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Functional Specification Template Alta-Alumnos.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0.4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3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Csoft-Formato_Functional Specification Template-060317.docx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Csoft-Formato_Functional Specification Template-060317.docx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actualizó el nombre de portada.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Csoft-Diseño_Functional_Specification_Template_MenúAlumnos-060317.docx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actualizo las versiones y el contenido del documento.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Csoft-Diseño_Functional_Specification_Template_Alta-Alumnos-060317.docx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Actualización del documento, datos de formato y nombre.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C68  Functional Specification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06/03/2017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Alta-Alumnos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870"/>
        </w:tabs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640.0" w:type="dxa"/>
        <w:jc w:val="left"/>
        <w:tblInd w:w="-223.0" w:type="dxa"/>
        <w:tblLayout w:type="fixed"/>
        <w:tblLook w:val="0000"/>
      </w:tblPr>
      <w:tblGrid>
        <w:gridCol w:w="245"/>
        <w:gridCol w:w="2880"/>
        <w:gridCol w:w="2635"/>
        <w:gridCol w:w="2880"/>
        <w:tblGridChange w:id="0">
          <w:tblGrid>
            <w:gridCol w:w="245"/>
            <w:gridCol w:w="2880"/>
            <w:gridCol w:w="2635"/>
            <w:gridCol w:w="28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Object/Class Name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Parent Classes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Attributes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Variables globales que no se declaran en el main.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Method Declaration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Method External Specification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Alta_Alumnos</w:t>
              <w:br w:type="textWrapping"/>
              <w:t xml:space="preserve">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tendrá el menú de alumnos de los cuáles se solicitarán los datos siguientes datos: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00" w:line="276" w:lineRule="auto"/>
              <w:ind w:left="720" w:firstLine="360"/>
              <w:contextualSpacing w:val="1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Nombres.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00" w:line="276" w:lineRule="auto"/>
              <w:ind w:left="720" w:firstLine="360"/>
              <w:contextualSpacing w:val="1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Apellido paterno.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00" w:line="276" w:lineRule="auto"/>
              <w:ind w:left="720" w:firstLine="360"/>
              <w:contextualSpacing w:val="1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.Apellido materno.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00" w:line="276" w:lineRule="auto"/>
              <w:ind w:left="720" w:firstLine="360"/>
              <w:contextualSpacing w:val="1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Fecha de nacimiento.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00" w:line="276" w:lineRule="auto"/>
              <w:ind w:left="720" w:firstLine="360"/>
              <w:contextualSpacing w:val="1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ID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00" w:line="276" w:lineRule="auto"/>
              <w:ind w:left="720" w:firstLine="360"/>
              <w:contextualSpacing w:val="1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Direccion.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00" w:line="276" w:lineRule="auto"/>
              <w:ind w:left="720" w:firstLine="360"/>
              <w:contextualSpacing w:val="1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Correo electrónico.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00" w:line="276" w:lineRule="auto"/>
              <w:ind w:left="720" w:firstLine="360"/>
              <w:contextualSpacing w:val="1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Teléfono.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00" w:line="276" w:lineRule="auto"/>
              <w:ind w:left="720" w:firstLine="360"/>
              <w:contextualSpacing w:val="1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Semestre del alumno.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Una vez mostrado los datos que se solicitará, de dará click para continuar y a continuación se hará una actualización de pantalla y se pedirán los datos mencionados en el orden que se especificó al principio.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Después se imprimirán los datos introducidos en pantalla y se dará la opción de continuar o de editar estos datos nuevamente.</w:t>
              <w:br w:type="textWrapping"/>
              <w:t xml:space="preserve">Si se da la opción de continuar: El alumno se guardará en el programa y se almacenará en la base de datos.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Si se da la opción de editar: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Se pedirán nuevamente los datos e iniciara todo el procedimiento.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Baja_Alumnos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necesita el ID de un alumno para poder realizar una búsqueda, una vez localizado se mostrará información y se mandará un mensaje de confirmación para eliminarlo.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Modificación_Alumnos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necesita el ID de un alumno para poder localizarlo, una vez localizado se mostrará los cambios que tiene el Alta_Alumnos y se podrán modificar estos mismo.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finalizar se tendrá un mensaje de confirmación y la impresión de los datos para corroborar que sean correctos.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Main.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mandará a llamar la función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Alta_Alumnos()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Baja_Alumnos()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Modificación_Alumnos()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19980"/>
                          <a:chExt cx="5943600" cy="3200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598" cy="188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59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rIns="91425" tIns="45700"/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08000" cy="3683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08000" cy="3683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