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Menú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22/03/2017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Csoft-Requerimientos_Menú_Maestros-22032017.docx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lvcir6ba3ras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wzcovmmpaue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_rwzcovmmpaue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cfm1ehp8acqg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_cfm1ehp8acqg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aoepw5cl6e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_aoepw5cl6e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color w:val="252525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menú maestros es el menú que nos mostrará las opciones de las acciones que se pueden llevar a cabo con los maestros dentro de la base de datos. Debe poder mostrar como opciones: alta, baja y modificación de registros.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fm1ehp8acq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menú principal debe llevar a las siguientes acciones del programa: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Alta de maestros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Baja de maestros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Modificación de datos de maestro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oepw5cl6e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del menú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especifica en el plan de pruebas, ya que las pruebas de los otros componentes darán como tal la prueba de esta parte del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