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bookmarkStart w:colFirst="0" w:colLast="0" w:name="_m8axoqalqvwy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Diseño de alto nivel del menú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23/03/2017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Csoft-HLD_Menu_planes-230317.docx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diseño de alto nivel se toma en cuenta qué es lo que se quiere crear y se analiza las funciones que se utilizarán.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menú maestros solamente se utilizará una función que se llamará Menu_planes() será de tipo void, ya que no se requiere que regrese ningún dato y esta debe de proporcionar al usuario un menú el cual contenga: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1)Alta planes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2)Baja planes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3)Cambios planes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cual pedirá la opción para presentar el menú correspondiente, se utilizará una variable entera para la selección de la opción y se pondrá una opción default por si el usuario se equivoca al poner su elección.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