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1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Postmortem Menú Alumnos.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26/03/17</w:t>
        <w:br w:type="textWrapping"/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3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70"/>
        <w:gridCol w:w="3670"/>
        <w:tblGridChange w:id="0">
          <w:tblGrid>
            <w:gridCol w:w="3670"/>
            <w:gridCol w:w="3670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0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0"/>
        <w:gridCol w:w="1425"/>
        <w:gridCol w:w="1605"/>
        <w:gridCol w:w="1080"/>
        <w:gridCol w:w="2055"/>
        <w:tblGridChange w:id="0">
          <w:tblGrid>
            <w:gridCol w:w="2940"/>
            <w:gridCol w:w="1425"/>
            <w:gridCol w:w="1605"/>
            <w:gridCol w:w="1080"/>
            <w:gridCol w:w="205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Csoft-PM_Menú-Alumnos-260317.docx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26/03/2017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kd5bfhkalq0n" w:id="1"/>
      <w:bookmarkEnd w:id="1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48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d5bfhkalq0n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_kd5bfhkalq0n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jhy44tc5k06j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I.- Forma PSP Project Plan Summary.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_jhy44tc5k06j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7e50s7cf9wc3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II.- Time Recording Log.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_7e50s7cf9wc3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III.- Defect Recording Log.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m4hw86ggwsmr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IV.- Diseño.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_m4hw86ggwsmr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92tu2pewgguj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V.- Design CheckList.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_92tu2pewgguj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6bvnqqrwimi9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VI.- Programa Fuente.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_6bvnqqrwimi9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87ns93g4124c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VII.- Code CheckList.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_87ns93g4124c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bo7s7l2hg3ra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VIII.- Reporte de resultados.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_bo7s7l2hg3ra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Template de pruebas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4ocjjwajumc0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IX.- PIP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_4ocjjwajumc0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w1ych8jaj7as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X.- Size Estimating Template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_w1ych8jaj7as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195jonwtvlxs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XI.- Task and Schedule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_195jonwtvlxs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36"/>
          <w:szCs w:val="36"/>
        </w:rPr>
      </w:pPr>
      <w:bookmarkStart w:colFirst="0" w:colLast="0" w:name="_iecdbdgess1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36"/>
          <w:szCs w:val="36"/>
        </w:rPr>
      </w:pPr>
      <w:bookmarkStart w:colFirst="0" w:colLast="0" w:name="_eh2xkiqhz28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jhy44tc5k06j" w:id="4"/>
      <w:bookmarkEnd w:id="4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br w:type="textWrapping"/>
        <w:t xml:space="preserve">I.- Forma PSP Project Plan Summary.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612130" cy="35560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612130" cy="25146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612130" cy="2235200"/>
            <wp:effectExtent b="0" l="0" r="0" t="0"/>
            <wp:docPr id="1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612130" cy="3225800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612130" cy="20955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612130" cy="21209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yaozoe9u27t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7e50s7cf9wc3" w:id="6"/>
      <w:bookmarkEnd w:id="6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II.- Time Recording Log.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915.0" w:type="dxa"/>
        <w:jc w:val="left"/>
        <w:tblInd w:w="-3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825"/>
        <w:gridCol w:w="1320"/>
        <w:gridCol w:w="855"/>
        <w:gridCol w:w="885"/>
        <w:gridCol w:w="870"/>
        <w:gridCol w:w="1110"/>
        <w:gridCol w:w="2070"/>
        <w:gridCol w:w="1080"/>
        <w:tblGridChange w:id="0">
          <w:tblGrid>
            <w:gridCol w:w="900"/>
            <w:gridCol w:w="825"/>
            <w:gridCol w:w="1320"/>
            <w:gridCol w:w="855"/>
            <w:gridCol w:w="885"/>
            <w:gridCol w:w="870"/>
            <w:gridCol w:w="1110"/>
            <w:gridCol w:w="2070"/>
            <w:gridCol w:w="10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Semana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Día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Actividades realizadas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Integrante (s)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20/03/2017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13:33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14:11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00:38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Ciclo1-semana3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terminó la planeación y un avance del diseño del Menú ABC Alumnos.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20/03/2017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14:43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15:16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00:33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Ciclo1-semana3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terminó el diseño y la revisión del mismo del Menú ABC Alumnos.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20/03/2017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13:33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14:11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00:38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Ciclo1-semana3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terminó la planeación y un avance del diseño del Menú ABC Alumnos.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20/03/2017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14:43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15:16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00:33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Ciclo1-semana3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terminó el diseño y la revisión del mismo del Menú ABC Alumnos.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25/03/2017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00:05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00:06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00:01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Ciclo1-semana4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Módulo Menú Alumnos- Compilación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26/03/2017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00:10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00:12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00:02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Ciclo1-semana4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Módulo Menú Alumnos- Pruebas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26/03/2017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18:03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18:15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00:12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Ciclo1-semana4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Postmortem- Menú Alumnos.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26/03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18:25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05:35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Ciclo1-semana4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Postmortem- Menú Alumnos.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3znysh7" w:id="7"/>
      <w:bookmarkEnd w:id="7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III.- Defect Recording Log.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915.0" w:type="dxa"/>
        <w:jc w:val="left"/>
        <w:tblInd w:w="-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2640"/>
        <w:gridCol w:w="2100"/>
        <w:gridCol w:w="1440"/>
        <w:gridCol w:w="1200"/>
        <w:gridCol w:w="1635"/>
        <w:tblGridChange w:id="0">
          <w:tblGrid>
            <w:gridCol w:w="900"/>
            <w:gridCol w:w="2640"/>
            <w:gridCol w:w="2100"/>
            <w:gridCol w:w="1440"/>
            <w:gridCol w:w="1200"/>
            <w:gridCol w:w="16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No. De defecto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Componente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Fase inyectado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Fase removido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Tiempo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Descripcíon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Csoft-Planning_MenuAlumnos-150317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C1-semana2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C1-semana2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Corrección de nombre.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Csoft-Diseño_Operational_Specification_Template_Menú_ABCAlumnos-200317.docx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C1- Diseño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C1- Revisión de diseño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Corrección de la versión en el formato.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Csoft-Codificación_Menú-Alumnos-220317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C1-Codificación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C1- Revisión de codificación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 de sintaxis línea de código 62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Csoft-Codificación_Menú-Alumnos-220317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C1-Codificación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C1- Revisión de codificación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 al escribir variable, línea de código 41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Csoft-Codificación_Menú-Alumnos-220317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C1-Codificación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C1- Revisión de codificación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 al cerrar un paréntesis, línea de código 74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Csoft/Csoft-Desarrollo/Csoft-C1/Csoft-Menú-Alumnos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C1-Planeación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C1- Revisión de codificación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 en el nombre de las carpetas.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Csoft-Diseño_Operational_Specification_Template_Menú-Alumnos-200317.docx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C1-Planeación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C1- Revisión de codificación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 de nombre y formato del documento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Csoft-Diseño_Logic_Specification_Template_Menú-Alumnos-200317.docx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C1-Planeación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C1- Revisión de codificación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 de nombre y formato del documento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Csoft-Diseño_Logic_Specification_Template_Menú-Alumnos-200317.docx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C1-Planeación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C1- Revisión de codificación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 de nombre y formato del documento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Csoft-Diseño_Functional_Specification_Template_Menú-Alumnos-200317.docx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C1-Planeación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C1- Revisión de codificación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 de nombre y formato del documento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Csoft-HLD_Menú-Alumnos-200317.docx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C1-Planeación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C1- Revisión de codificación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 de nombre y formato del documento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Csoft-HLDR_Menú-Alumnos-200317.docx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C1-Planeación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C1- Revisión de codificación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 de nombre y formato del documento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Csoft-Codificación_Menú-Alumnos-220317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C1-Planeación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C1- Revisión de codificación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 de nombre y formato del documento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Csoft-RevisiónCodificación_Menú-Alumnos-220317.docx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C1-Planeación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C1- Revisión de codificación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 de nombre y formato del documento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Csoft-Creación-AltaAlumnos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C1-Planeación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C1- Revisión de codificación módulo anterior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 de nombre y formato del documento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Csoft-Planning_Menú-Alumnos-150317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C1-Planeación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C1- Revisión de codificación módulo anterior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 de nombre y formato del documento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m4hw86ggwsmr" w:id="8"/>
      <w:bookmarkEnd w:id="8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IV.- Diseño.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Table C70  State Specification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28.0" w:type="dxa"/>
        <w:jc w:val="left"/>
        <w:tblInd w:w="-223.0" w:type="dxa"/>
        <w:tblLayout w:type="fixed"/>
        <w:tblLook w:val="0000"/>
      </w:tblPr>
      <w:tblGrid>
        <w:gridCol w:w="1584"/>
        <w:gridCol w:w="4608"/>
        <w:gridCol w:w="1296"/>
        <w:gridCol w:w="1440"/>
        <w:tblGridChange w:id="0">
          <w:tblGrid>
            <w:gridCol w:w="1584"/>
            <w:gridCol w:w="4608"/>
            <w:gridCol w:w="1296"/>
            <w:gridCol w:w="14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Jesús Alberto Goiz Barrales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20/03/2017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Menú-Alumnos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Menú-Alumnos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Routine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780.0" w:type="dxa"/>
        <w:jc w:val="left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90"/>
        <w:gridCol w:w="4390"/>
        <w:tblGridChange w:id="0">
          <w:tblGrid>
            <w:gridCol w:w="4390"/>
            <w:gridCol w:w="4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 name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Inicia el programa.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Main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utiliza para llamar a nuestra función de menú- alumnos junto con toda su respectiva acción.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ABC_Alumnos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presenta el menú para agregar, modificar o borrar datos de los alumnos o regresar al menú principal.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Fuction/Parameter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Imprimir los datos en pantalla.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gets()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Indica el tipo de acciones que elige el usuario.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ABC_Alumnos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Ilustra el menú de ABC de alumnos.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spacing w:after="120" w:line="24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30j0zll" w:id="9"/>
      <w:bookmarkEnd w:id="9"/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068.0" w:type="dxa"/>
        <w:jc w:val="left"/>
        <w:tblInd w:w="-230.0" w:type="dxa"/>
        <w:tblLayout w:type="fixed"/>
        <w:tblLook w:val="0000"/>
      </w:tblPr>
      <w:tblGrid>
        <w:gridCol w:w="208"/>
        <w:gridCol w:w="984.0000000000002"/>
        <w:gridCol w:w="121"/>
        <w:gridCol w:w="1260"/>
        <w:gridCol w:w="3300"/>
        <w:gridCol w:w="315"/>
        <w:gridCol w:w="1065"/>
        <w:gridCol w:w="1815"/>
        <w:tblGridChange w:id="0">
          <w:tblGrid>
            <w:gridCol w:w="208"/>
            <w:gridCol w:w="984.0000000000002"/>
            <w:gridCol w:w="121"/>
            <w:gridCol w:w="1260"/>
            <w:gridCol w:w="3300"/>
            <w:gridCol w:w="315"/>
            <w:gridCol w:w="1065"/>
            <w:gridCol w:w="1815"/>
          </w:tblGrid>
        </w:tblGridChange>
      </w:tblGrid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States/Next States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Transition Condition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Maín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muestra el menú en pantalla.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ABC_alumnos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Nuevo_alumno()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Modificar_alumno()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Borrar_alumno()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Menu_principal()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Table C66  Operational Scenario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8928.0" w:type="dxa"/>
        <w:jc w:val="left"/>
        <w:tblInd w:w="-223.0" w:type="dxa"/>
        <w:tblLayout w:type="fixed"/>
        <w:tblLook w:val="0000"/>
      </w:tblPr>
      <w:tblGrid>
        <w:gridCol w:w="1584"/>
        <w:gridCol w:w="4608"/>
        <w:gridCol w:w="1296"/>
        <w:gridCol w:w="1440"/>
        <w:tblGridChange w:id="0">
          <w:tblGrid>
            <w:gridCol w:w="1584"/>
            <w:gridCol w:w="4608"/>
            <w:gridCol w:w="1296"/>
            <w:gridCol w:w="14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Jesús Alberto Goiz Barrales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20/03/2017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Menú-Alumnos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Menú-Alumnos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Construct operational scenarios to cover the normal and abnormal program uses, including user errors.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8910.0" w:type="dxa"/>
        <w:jc w:val="left"/>
        <w:tblInd w:w="-193.0" w:type="dxa"/>
        <w:tblLayout w:type="fixed"/>
        <w:tblLook w:val="0000"/>
      </w:tblPr>
      <w:tblGrid>
        <w:gridCol w:w="1260"/>
        <w:gridCol w:w="870"/>
        <w:gridCol w:w="150"/>
        <w:gridCol w:w="4320"/>
        <w:gridCol w:w="2310"/>
        <w:tblGridChange w:id="0">
          <w:tblGrid>
            <w:gridCol w:w="1260"/>
            <w:gridCol w:w="870"/>
            <w:gridCol w:w="150"/>
            <w:gridCol w:w="4320"/>
            <w:gridCol w:w="2310"/>
          </w:tblGrid>
        </w:tblGridChange>
      </w:tblGrid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Number:1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muestra el menú para el ABC de alumnos.</w:t>
            </w:r>
          </w:p>
        </w:tc>
      </w:tr>
      <w:t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 Se ilustra el funcionamiento del programa en general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ejecuta el .exe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visualiza el menú alumnos con 4 opciones.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 se selecciona la opción 1 se visualizará los datos para agregar un alumno nuevo.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manda a llamar a la función Nuevo_Alumno para agregar estos datos.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Una vez terminada la rutina se volverá al menú del nuestro ABC.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visualizará el menú de 4 opciones.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caso de no haber finalizado con las actividades se escoge la opción 4 y se regresa al menú principal del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manda a llamar la función principal del programa para poder continuar con las actividades.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 de las rutinas del Menú-Alumnos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8910.0" w:type="dxa"/>
        <w:jc w:val="left"/>
        <w:tblInd w:w="-193.0" w:type="dxa"/>
        <w:tblLayout w:type="fixed"/>
        <w:tblLook w:val="0000"/>
      </w:tblPr>
      <w:tblGrid>
        <w:gridCol w:w="1260"/>
        <w:gridCol w:w="870"/>
        <w:gridCol w:w="150"/>
        <w:gridCol w:w="4320"/>
        <w:gridCol w:w="2310"/>
        <w:tblGridChange w:id="0">
          <w:tblGrid>
            <w:gridCol w:w="1260"/>
            <w:gridCol w:w="870"/>
            <w:gridCol w:w="150"/>
            <w:gridCol w:w="4320"/>
            <w:gridCol w:w="2310"/>
          </w:tblGrid>
        </w:tblGridChange>
      </w:tblGrid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Number:2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muestra el menú-alumnos.</w:t>
            </w:r>
          </w:p>
        </w:tc>
      </w:tr>
      <w:t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 Se ilustra el funcionamiento del programa en general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ejecuta el .exe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visualiza el menú de ABC alumnos con 4 opciones.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 se selecciona la opción 2 se visualizará los datos para agregar un alumno nuevo.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manda a llamar a la función Modificar_Alumno para modificar los datos del alumno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Una vez terminada la rutina se volverá al menú del nuestro ABC.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visualizará el menú de 4 opciones.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caso de no haber finalizado con las actividades se escoge la opción 4 y se regresa al menú principal del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manda a llamar la función principal del programa para poder continuar con las actividades.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 de las rutinas del menú alumnos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8910.0" w:type="dxa"/>
        <w:jc w:val="left"/>
        <w:tblInd w:w="-193.0" w:type="dxa"/>
        <w:tblLayout w:type="fixed"/>
        <w:tblLook w:val="0000"/>
      </w:tblPr>
      <w:tblGrid>
        <w:gridCol w:w="1260"/>
        <w:gridCol w:w="870"/>
        <w:gridCol w:w="150"/>
        <w:gridCol w:w="4320"/>
        <w:gridCol w:w="2310"/>
        <w:tblGridChange w:id="0">
          <w:tblGrid>
            <w:gridCol w:w="1260"/>
            <w:gridCol w:w="870"/>
            <w:gridCol w:w="150"/>
            <w:gridCol w:w="4320"/>
            <w:gridCol w:w="2310"/>
          </w:tblGrid>
        </w:tblGridChange>
      </w:tblGrid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Number:3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muestra el menú para el menú alumnos.</w:t>
            </w:r>
          </w:p>
        </w:tc>
      </w:tr>
      <w:t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 Se ilustra el funcionamiento del programa en general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ejecuta el .exe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visualiza el menú de ABC alumnos con 4 opciones.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 se selecciona la opción 3 se visualizará los datos para agregar un alumno nuevo.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manda a llamar a la función Borrar_Alumno para agregar estos datos.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Una vez terminada la rutina se volverá al menú del nuestro ABC.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visualizará el menú de 4 opciones.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caso de no haber finalizado con las actividades se escoge la opción 4 y se regresa al menú principal del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manda a llamar la función principal del programa para poder continuar con las actividades.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 de las rutinas del menú alumno alumnos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8910.0" w:type="dxa"/>
        <w:jc w:val="left"/>
        <w:tblInd w:w="-193.0" w:type="dxa"/>
        <w:tblLayout w:type="fixed"/>
        <w:tblLook w:val="0000"/>
      </w:tblPr>
      <w:tblGrid>
        <w:gridCol w:w="1260"/>
        <w:gridCol w:w="870"/>
        <w:gridCol w:w="150"/>
        <w:gridCol w:w="4320"/>
        <w:gridCol w:w="2310"/>
        <w:tblGridChange w:id="0">
          <w:tblGrid>
            <w:gridCol w:w="1260"/>
            <w:gridCol w:w="870"/>
            <w:gridCol w:w="150"/>
            <w:gridCol w:w="4320"/>
            <w:gridCol w:w="2310"/>
          </w:tblGrid>
        </w:tblGridChange>
      </w:tblGrid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Number:1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muestra el menú para el ABC de alumnos.</w:t>
            </w:r>
          </w:p>
        </w:tc>
      </w:tr>
      <w:t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 Se ilustra el funcionamiento del programa en general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ejecuta el .exe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visualiza el menú de ABC alumnos con 4 opciones.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 se selecciona la opción 4 se visualizará los datos para agregar un alumno nuevo.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manda a llamar a la función del menú principal para ir a el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 de las rutinas del menú alumnos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Table C72  Logic Specification Template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8928.0" w:type="dxa"/>
        <w:jc w:val="left"/>
        <w:tblInd w:w="-223.0" w:type="dxa"/>
        <w:tblLayout w:type="fixed"/>
        <w:tblLook w:val="0000"/>
      </w:tblPr>
      <w:tblGrid>
        <w:gridCol w:w="1584"/>
        <w:gridCol w:w="4608"/>
        <w:gridCol w:w="1296"/>
        <w:gridCol w:w="1440"/>
        <w:tblGridChange w:id="0">
          <w:tblGrid>
            <w:gridCol w:w="1584"/>
            <w:gridCol w:w="4608"/>
            <w:gridCol w:w="1296"/>
            <w:gridCol w:w="14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Jesús Alberto Goiz Barrales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20/03/2017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Menú-Alumnos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ABC_Alumnos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Menú-Alumnos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Menú_Alumnos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INCLUDES: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&lt;cstdlib&gt;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&lt;stdlib&gt;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opcion;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TYPE DEFINITIONS: Using namespace std;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8928.0" w:type="dxa"/>
        <w:jc w:val="left"/>
        <w:tblInd w:w="-223.0" w:type="dxa"/>
        <w:tblLayout w:type="fixed"/>
        <w:tblLook w:val="0000"/>
      </w:tblPr>
      <w:tblGrid>
        <w:gridCol w:w="2016"/>
        <w:gridCol w:w="6912"/>
        <w:tblGridChange w:id="0">
          <w:tblGrid>
            <w:gridCol w:w="2016"/>
            <w:gridCol w:w="691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Logic reference numbers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logic, in pseudocode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printf("o---------------------------------------------------------o\n")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printf("| ================   Alta de Alumnos  ==================== |\n")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printfi("o---------------------------------------------------------o\n")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printf(" |   1)Alta de Alumno           2)Modificar Alumnos             | \n \n")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printf(" |   3)Borrar Alumno          4)Menú Principal         | \n\n")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printf("o---------------------------------------------------------o \n\n\n")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la opción de usuario: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 es entre 1 a 4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 1:</w:t>
              <w:br w:type="textWrapping"/>
              <w:t xml:space="preserve">Manda a llamar la función Alta_Alumno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 2:</w:t>
              <w:br w:type="textWrapping"/>
              <w:t xml:space="preserve">Manda a llamar la función Modifcar_Alumno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 3:</w:t>
              <w:br w:type="textWrapping"/>
              <w:t xml:space="preserve">Manda a llamar la función Borrar_Alumno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 4:</w:t>
              <w:br w:type="textWrapping"/>
              <w:t xml:space="preserve">Manda a llamar la función Menú_princial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caso de ser otra opción se imprimirá un mensaje de error: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Table C68  Functional Specification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8928.0" w:type="dxa"/>
        <w:jc w:val="left"/>
        <w:tblInd w:w="-223.0" w:type="dxa"/>
        <w:tblLayout w:type="fixed"/>
        <w:tblLook w:val="0000"/>
      </w:tblPr>
      <w:tblGrid>
        <w:gridCol w:w="1584"/>
        <w:gridCol w:w="4608"/>
        <w:gridCol w:w="1296"/>
        <w:gridCol w:w="1440"/>
        <w:tblGridChange w:id="0">
          <w:tblGrid>
            <w:gridCol w:w="1584"/>
            <w:gridCol w:w="4608"/>
            <w:gridCol w:w="1296"/>
            <w:gridCol w:w="14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20/03/2017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ABC 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ABC Alumnos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870"/>
        </w:tabs>
        <w:spacing w:after="0" w:line="24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8640.0" w:type="dxa"/>
        <w:jc w:val="left"/>
        <w:tblInd w:w="-223.0" w:type="dxa"/>
        <w:tblLayout w:type="fixed"/>
        <w:tblLook w:val="0000"/>
      </w:tblPr>
      <w:tblGrid>
        <w:gridCol w:w="245"/>
        <w:gridCol w:w="2880"/>
        <w:gridCol w:w="2635"/>
        <w:gridCol w:w="2880"/>
        <w:tblGridChange w:id="0">
          <w:tblGrid>
            <w:gridCol w:w="245"/>
            <w:gridCol w:w="2880"/>
            <w:gridCol w:w="2635"/>
            <w:gridCol w:w="288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Object/Class Name: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ABC_Alumnos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Parent Classes: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Attributes: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opción;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Method Declaration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Method External Specification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ABC_alumnos</w:t>
              <w:br w:type="textWrapping"/>
              <w:t xml:space="preserve">.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Mostrará el menú para acceder a las funciones de agregar, borrar, modificar y regresar al menú principal según corresponda.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92tu2pewgguj" w:id="10"/>
      <w:bookmarkEnd w:id="10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V.- Design CheckList.</w:t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PSP2 Design Review Checklist</w:t>
      </w:r>
    </w:p>
    <w:tbl>
      <w:tblPr>
        <w:tblStyle w:val="Table17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1008"/>
        <w:gridCol w:w="5184"/>
        <w:gridCol w:w="1116"/>
        <w:gridCol w:w="1620"/>
        <w:tblGridChange w:id="0">
          <w:tblGrid>
            <w:gridCol w:w="1008"/>
            <w:gridCol w:w="5184"/>
            <w:gridCol w:w="1116"/>
            <w:gridCol w:w="16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Jesús Alberto Goiz Barrales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20/03/2017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ABC 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ABC Alumnos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after="0"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bidiVisual w:val="0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8"/>
        <w:gridCol w:w="6858"/>
        <w:tblGridChange w:id="0">
          <w:tblGrid>
            <w:gridCol w:w="1998"/>
            <w:gridCol w:w="685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Purpose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design review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General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 the checklist for one program or program unit before reviewing the next. </w:t>
            </w:r>
          </w:p>
        </w:tc>
      </w:tr>
    </w:tbl>
    <w:p w:rsidR="00000000" w:rsidDel="00000000" w:rsidP="00000000" w:rsidRDefault="00000000" w:rsidRPr="00000000">
      <w:pPr>
        <w:pBdr/>
        <w:spacing w:after="0"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493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71"/>
        <w:gridCol w:w="4845"/>
        <w:gridCol w:w="263"/>
        <w:gridCol w:w="2514"/>
        <w:tblGridChange w:id="0">
          <w:tblGrid>
            <w:gridCol w:w="1871"/>
            <w:gridCol w:w="4845"/>
            <w:gridCol w:w="263"/>
            <w:gridCol w:w="251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design covers all of the applicable requirements.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 specified outputs are produced.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 needed inputs are furnished.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 required includes are stated.</w:t>
            </w:r>
          </w:p>
        </w:tc>
        <w:tc>
          <w:tcPr>
            <w:shd w:fill="6aa84f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External Limits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external limits, determine if behavior is correct at nominal values, at limits, and beyond limits.</w:t>
            </w:r>
          </w:p>
        </w:tc>
        <w:tc>
          <w:tcPr>
            <w:shd w:fill="70ad47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program sequencing is proper.</w:t>
            </w:r>
          </w:p>
          <w:p w:rsidR="00000000" w:rsidDel="00000000" w:rsidP="00000000" w:rsidRDefault="00000000" w:rsidRPr="00000000">
            <w:pPr>
              <w:pBdr/>
              <w:tabs>
                <w:tab w:val="left" w:pos="180"/>
              </w:tabs>
              <w:spacing w:after="0" w:line="240" w:lineRule="auto"/>
              <w:ind w:left="18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Stacks, lists, and so on are in the proper order.</w:t>
            </w:r>
          </w:p>
          <w:p w:rsidR="00000000" w:rsidDel="00000000" w:rsidP="00000000" w:rsidRDefault="00000000" w:rsidRPr="00000000">
            <w:pPr>
              <w:pBdr/>
              <w:tabs>
                <w:tab w:val="left" w:pos="180"/>
              </w:tabs>
              <w:spacing w:after="0" w:line="240" w:lineRule="auto"/>
              <w:ind w:left="18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Recursion unwinds properly.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all loops are properly initiated, incremented, and terminated.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Examine each conditional statement and verify all cases.</w:t>
            </w:r>
          </w:p>
        </w:tc>
        <w:tc>
          <w:tcPr>
            <w:shd w:fill="70ad47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Internal Limits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internal limits, determine if behavior is correct at nominal values, at limits, and beyond limits.</w:t>
            </w:r>
          </w:p>
        </w:tc>
        <w:tc>
          <w:tcPr>
            <w:shd w:fill="70ad47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Special Cases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all special cases.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proper operation with empty, full, minimum, maximum, negative, and zero values for all variables.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Protect against out-of-limits, overflow, and underflow conditions.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“impossible” conditions are absolutely impossible.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Handle all possible incorrect or error conditions.</w:t>
            </w:r>
          </w:p>
        </w:tc>
        <w:tc>
          <w:tcPr>
            <w:shd w:fill="70ad47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Functional Use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all functions, procedures, or methods are fully understood and properly used.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all externally referenced abstractions are precisely defined.</w:t>
            </w:r>
          </w:p>
        </w:tc>
        <w:tc>
          <w:tcPr>
            <w:shd w:fill="70ad47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 Considerations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program does not cause system limits to be exceeded.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all security-sensitive data are from trusted sources.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all safety conditions conform to the safety specifications.</w:t>
            </w:r>
          </w:p>
        </w:tc>
        <w:tc>
          <w:tcPr>
            <w:shd w:fill="70ad47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 special names are clear, defined, and authenticated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scopes of all variables and parameters are self-evident or defined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 named items are used within their declared scopes</w:t>
            </w:r>
          </w:p>
        </w:tc>
        <w:tc>
          <w:tcPr>
            <w:shd w:fill="70ad47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design conforms to all applicable design standards.</w:t>
            </w:r>
          </w:p>
        </w:tc>
        <w:tc>
          <w:tcPr>
            <w:shd w:fill="70ad47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6bvnqqrwimi9" w:id="11"/>
      <w:bookmarkEnd w:id="11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VI.- Programa Fuente.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/*=========================================================*/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/*Autor: Jesus Alberto Goiz Barrales                     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/*Componente: ABC_Alumnos                                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/*Fecha: 20/03/2017                                      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/*Descripción: Menú para alumnos               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/*Versión: 0.1                                           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/*=========================================================*/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/*==========================================================*/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 El programa contiene lo siguiente:                     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 void ABC_Alumnos()                                     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/*==========================================================*/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/*Cascarón de las opciones que tendrá el menú de Alta de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Alumnos.                                                  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void Menu_Alumnos()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int opcion;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printf("\to---------------------------------------------------------o\n");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printf("\t|=================   Alta De Alumnos  ====================|\n");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printf("\to---------------------------------------------------------o\n");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printf("\to---------------------------------------------------------o\n");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printf("\t|    1)Nuevo alumno               2)Modificar Alumno        |  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printf("\t|    3)Borrar alumno              4)Men%c principal       |  \n",163);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printf("\to---------------------------------------------------------o\n");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/*Parte del código que se utiliza para poder validar el valor de entrada que recibe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hasta que este sea el correcto*/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r:printf("\t  Ingrese una opci%Cn valida ---&gt; ",162);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scanf("%d",&amp;opcion);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if ((opcion) &lt;= 0 || (opcion) &gt;4)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    printf("\t ---------------------------------------------------------------\n");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printf("\t|    **** ERROR: Ingrese un n%cmero valido para continuar    **** |\n",163);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printf("\t ---------------------------------------------------------------\n\n");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//Limpia el buffer(Evita el ciclo infinito)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   </w:t>
        <w:tab/>
        <w:t xml:space="preserve">while (getchar() != '\n');   goto r;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switch(opcion)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case 1: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system("cls");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printf("Sustituir por F%cncion Alta-Alumnos",163);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case 2: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system("cls");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printf("Sustituir por F%cncion Modificar-Alumnos",163);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case 3: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system("cls");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printf("Sustituir por F%cncion Baja-Alumnos",163);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case 4: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system("cls");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printf("Sustituir por F%cncion Men%c principal",163);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Menu_Alumnos();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system("PAUSE");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87ns93g4124c" w:id="12"/>
      <w:bookmarkEnd w:id="12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VII.- Code CheckList.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Code Review Checklist</w:t>
      </w:r>
    </w:p>
    <w:tbl>
      <w:tblPr>
        <w:tblStyle w:val="Table20"/>
        <w:bidiVisual w:val="0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4215"/>
        <w:gridCol w:w="1470"/>
        <w:gridCol w:w="1650"/>
        <w:tblGridChange w:id="0">
          <w:tblGrid>
            <w:gridCol w:w="1500"/>
            <w:gridCol w:w="4215"/>
            <w:gridCol w:w="1470"/>
            <w:gridCol w:w="16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Jesús Alberto Goiz Barrales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22/03/2017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Menú-Alumnos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Menú-Alumnos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21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0"/>
        <w:gridCol w:w="6930"/>
        <w:tblGridChange w:id="0">
          <w:tblGrid>
            <w:gridCol w:w="1920"/>
            <w:gridCol w:w="69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code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22"/>
        <w:bidiVisual w:val="0"/>
        <w:tblW w:w="8844.10659898477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9.1065989847718"/>
        <w:gridCol w:w="5235"/>
        <w:gridCol w:w="615"/>
        <w:gridCol w:w="315"/>
        <w:gridCol w:w="375"/>
        <w:gridCol w:w="375"/>
        <w:tblGridChange w:id="0">
          <w:tblGrid>
            <w:gridCol w:w="1929.1065989847718"/>
            <w:gridCol w:w="5235"/>
            <w:gridCol w:w="615"/>
            <w:gridCol w:w="315"/>
            <w:gridCol w:w="375"/>
            <w:gridCol w:w="3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code covers all of the design.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Includes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includes are complete.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Initialization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variable and parameter initialization.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program initiation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start of every loop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class/function/procedure entry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function call formats.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parameters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use of ‘&amp;’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name spelling and use.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consistent?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within the declared scope?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Do all structures and classes use ‘.’ reference?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 strings are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identified by pointers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terminated by NULL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Pointers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initialized NULL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deleted only after new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new pointers are always deleted after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Output Format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the output format.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Line stepping is proper.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Spacing is proper.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() Pairs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() are proper and matched.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Operators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the proper use of ==, =, ||, and so on.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Check every logic function for ().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Line-by-line check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every line of code for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instruction syntax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 punctuation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code conforms to the coding standards.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File Open and Close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all files are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properly declared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opened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closed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bo7s7l2hg3ra" w:id="13"/>
      <w:bookmarkEnd w:id="13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VIII.- Reporte de resultados.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spacing w:after="120" w:lineRule="auto"/>
        <w:ind w:left="644" w:firstLine="284.00000000000006"/>
        <w:contextualSpacing w:val="1"/>
        <w:rPr>
          <w:rFonts w:ascii="Arial" w:cs="Arial" w:eastAsia="Arial" w:hAnsi="Arial"/>
          <w:b w:val="1"/>
        </w:rPr>
        <w:sectPr>
          <w:headerReference r:id="rId13" w:type="default"/>
          <w:footerReference r:id="rId14" w:type="default"/>
          <w:pgSz w:h="15840" w:w="12240"/>
          <w:pgMar w:bottom="1417" w:top="1417" w:left="1701" w:right="1701" w:header="0"/>
          <w:pgNumType w:start="1"/>
          <w:titlePg w:val="1"/>
        </w:sectPr>
      </w:pPr>
      <w:bookmarkStart w:colFirst="0" w:colLast="0" w:name="_1fob9te" w:id="14"/>
      <w:bookmarkEnd w:id="14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 Template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bidiVisual w:val="0"/>
        <w:tblW w:w="897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460"/>
        <w:tblGridChange w:id="0">
          <w:tblGrid>
            <w:gridCol w:w="2518"/>
            <w:gridCol w:w="6460"/>
          </w:tblGrid>
        </w:tblGridChange>
      </w:tblGrid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Objetivo de la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 la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Capturas de pantalla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 caso de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Posibles estados: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Ejecutado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Exitoso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Fallido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Frenado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Pendiente de ejecución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construcción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Errores obtenidos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 de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Exitoso.</w:t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</w:rPr>
      </w:pPr>
      <w:bookmarkStart w:colFirst="0" w:colLast="0" w:name="_4ocjjwajumc0" w:id="15"/>
      <w:bookmarkEnd w:id="15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IX.- PIP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88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8"/>
        <w:gridCol w:w="2955"/>
        <w:gridCol w:w="2925"/>
        <w:tblGridChange w:id="0">
          <w:tblGrid>
            <w:gridCol w:w="2958"/>
            <w:gridCol w:w="2955"/>
            <w:gridCol w:w="2925"/>
          </w:tblGrid>
        </w:tblGridChange>
      </w:tblGrid>
      <w:tr>
        <w:trPr>
          <w:trHeight w:val="520" w:hRule="atLeast"/>
        </w:trPr>
        <w:tc>
          <w:tcPr>
            <w:gridSpan w:val="3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Menú-Alumnos</w:t>
            </w:r>
          </w:p>
        </w:tc>
      </w:tr>
      <w:tr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No. PIP</w:t>
            </w:r>
          </w:p>
        </w:tc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del Problema</w:t>
            </w:r>
          </w:p>
        </w:tc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 la propuesta.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Mala organición de ideas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Tener mejor panorama al momento de hacer la planeación de nuestro PSP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Confusión de nombres de módulos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Tener una mejor organización en cuestión de análisis del problema.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w1ych8jaj7as" w:id="16"/>
      <w:bookmarkEnd w:id="16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X.- Size Estimating Template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612130" cy="3454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612130" cy="26035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612130" cy="2768600"/>
            <wp:effectExtent b="0" l="0" r="0" t="0"/>
            <wp:docPr id="1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612130" cy="2895600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612130" cy="25908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612130" cy="25654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</w:rPr>
      </w:pPr>
      <w:bookmarkStart w:colFirst="0" w:colLast="0" w:name="_195jonwtvlxs" w:id="17"/>
      <w:bookmarkEnd w:id="17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XI.- Task and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drawing>
          <wp:inline distB="114300" distT="114300" distL="114300" distR="114300">
            <wp:extent cx="5612130" cy="2108200"/>
            <wp:effectExtent b="0" l="0" r="0" t="0"/>
            <wp:docPr id="1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drawing>
          <wp:inline distB="114300" distT="114300" distL="114300" distR="114300">
            <wp:extent cx="5612130" cy="2717800"/>
            <wp:effectExtent b="0" l="0" r="0" t="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17" w:top="1417" w:left="1701" w:right="1701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1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17" name="image34.png"/>
              <a:graphic>
                <a:graphicData uri="http://schemas.openxmlformats.org/drawingml/2006/picture">
                  <pic:pic>
                    <pic:nvPicPr>
                      <pic:cNvPr id="0" name="image3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18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18" name="image36.png"/>
              <a:graphic>
                <a:graphicData uri="http://schemas.openxmlformats.org/drawingml/2006/picture">
                  <pic:pic>
                    <pic:nvPicPr>
                      <pic:cNvPr id="0" name="image3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644" w:firstLine="928.0000000000001"/>
      </w:pPr>
      <w:rPr>
        <w:color w:val="000000"/>
        <w:sz w:val="40"/>
        <w:szCs w:val="40"/>
      </w:rPr>
    </w:lvl>
    <w:lvl w:ilvl="1">
      <w:start w:val="1"/>
      <w:numFmt w:val="decimal"/>
      <w:lvlText w:val="%1.%2"/>
      <w:lvlJc w:val="left"/>
      <w:pPr>
        <w:ind w:left="1080" w:firstLine="1440"/>
      </w:pPr>
      <w:rPr/>
    </w:lvl>
    <w:lvl w:ilvl="2">
      <w:start w:val="1"/>
      <w:numFmt w:val="decimal"/>
      <w:lvlText w:val="%1.%2.%3"/>
      <w:lvlJc w:val="left"/>
      <w:pPr>
        <w:ind w:left="1440" w:firstLine="1800"/>
      </w:pPr>
      <w:rPr/>
    </w:lvl>
    <w:lvl w:ilvl="3">
      <w:start w:val="1"/>
      <w:numFmt w:val="decimal"/>
      <w:lvlText w:val="%1.%2.%3.%4"/>
      <w:lvlJc w:val="left"/>
      <w:pPr>
        <w:ind w:left="1800" w:firstLine="2160"/>
      </w:pPr>
      <w:rPr/>
    </w:lvl>
    <w:lvl w:ilvl="4">
      <w:start w:val="1"/>
      <w:numFmt w:val="decimal"/>
      <w:lvlText w:val="%1.%2.%3.%4.%5"/>
      <w:lvlJc w:val="left"/>
      <w:pPr>
        <w:ind w:left="1800" w:firstLine="2160"/>
      </w:pPr>
      <w:rPr/>
    </w:lvl>
    <w:lvl w:ilvl="5">
      <w:start w:val="1"/>
      <w:numFmt w:val="decimal"/>
      <w:lvlText w:val="%1.%2.%3.%4.%5.%6"/>
      <w:lvlJc w:val="left"/>
      <w:pPr>
        <w:ind w:left="2160" w:firstLine="2520"/>
      </w:pPr>
      <w:rPr/>
    </w:lvl>
    <w:lvl w:ilvl="6">
      <w:start w:val="1"/>
      <w:numFmt w:val="decimal"/>
      <w:lvlText w:val="%1.%2.%3.%4.%5.%6.%7"/>
      <w:lvlJc w:val="left"/>
      <w:pPr>
        <w:ind w:left="2520" w:firstLine="2880"/>
      </w:pPr>
      <w:rPr/>
    </w:lvl>
    <w:lvl w:ilvl="7">
      <w:start w:val="1"/>
      <w:numFmt w:val="decimal"/>
      <w:lvlText w:val="%1.%2.%3.%4.%5.%6.%7.%8"/>
      <w:lvlJc w:val="left"/>
      <w:pPr>
        <w:ind w:left="2880" w:firstLine="3240"/>
      </w:pPr>
      <w:rPr/>
    </w:lvl>
    <w:lvl w:ilvl="8">
      <w:start w:val="1"/>
      <w:numFmt w:val="decimal"/>
      <w:lvlText w:val="%1.%2.%3.%4.%5.%6.%7.%8.%9"/>
      <w:lvlJc w:val="left"/>
      <w:pPr>
        <w:ind w:left="3240" w:firstLine="360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180" w:firstLine="0"/>
      </w:pPr>
      <w:rPr>
        <w:rFonts w:ascii="Arial" w:cs="Arial" w:eastAsia="Arial" w:hAnsi="Arial"/>
      </w:rPr>
    </w:lvl>
    <w:lvl w:ilvl="1">
      <w:start w:val="1"/>
      <w:numFmt w:val="bullet"/>
      <w:lvlText w:val="◻"/>
      <w:lvlJc w:val="left"/>
      <w:pPr>
        <w:ind w:left="1422" w:firstLine="106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42" w:firstLine="178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62" w:firstLine="250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582" w:firstLine="322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02" w:firstLine="394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22" w:firstLine="466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42" w:firstLine="538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62" w:firstLine="6102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8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4.png"/><Relationship Id="rId22" Type="http://schemas.openxmlformats.org/officeDocument/2006/relationships/image" Target="media/image23.png"/><Relationship Id="rId10" Type="http://schemas.openxmlformats.org/officeDocument/2006/relationships/image" Target="media/image24.png"/><Relationship Id="rId21" Type="http://schemas.openxmlformats.org/officeDocument/2006/relationships/image" Target="media/image29.png"/><Relationship Id="rId13" Type="http://schemas.openxmlformats.org/officeDocument/2006/relationships/header" Target="header1.xml"/><Relationship Id="rId12" Type="http://schemas.openxmlformats.org/officeDocument/2006/relationships/image" Target="media/image1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7.png"/><Relationship Id="rId15" Type="http://schemas.openxmlformats.org/officeDocument/2006/relationships/image" Target="media/image8.png"/><Relationship Id="rId14" Type="http://schemas.openxmlformats.org/officeDocument/2006/relationships/footer" Target="footer1.xml"/><Relationship Id="rId17" Type="http://schemas.openxmlformats.org/officeDocument/2006/relationships/image" Target="media/image28.png"/><Relationship Id="rId16" Type="http://schemas.openxmlformats.org/officeDocument/2006/relationships/image" Target="media/image10.png"/><Relationship Id="rId5" Type="http://schemas.openxmlformats.org/officeDocument/2006/relationships/image" Target="media/image30.png"/><Relationship Id="rId19" Type="http://schemas.openxmlformats.org/officeDocument/2006/relationships/image" Target="media/image16.png"/><Relationship Id="rId6" Type="http://schemas.openxmlformats.org/officeDocument/2006/relationships/image" Target="media/image32.png"/><Relationship Id="rId18" Type="http://schemas.openxmlformats.org/officeDocument/2006/relationships/image" Target="media/image22.png"/><Relationship Id="rId7" Type="http://schemas.openxmlformats.org/officeDocument/2006/relationships/image" Target="media/image9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4.png"/><Relationship Id="rId2" Type="http://schemas.openxmlformats.org/officeDocument/2006/relationships/image" Target="media/image36.png"/></Relationships>
</file>