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de Baja Maestros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Csoft-Requerimientos_Baja_Maestros-030517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Baja Maestros.</w:t>
            <w:tab/>
          </w:r>
          <w:r w:rsidDel="00000000" w:rsidR="00000000" w:rsidRPr="00000000">
            <w:fldChar w:fldCharType="begin"/>
            <w:instrText xml:space="preserve"> PAGEREF _n19qhbhrbel9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p3yft8xci7ay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_p3yft8xci7ay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q65mmo2wk8r9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_q65mmo2wk8r9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xsh5kx4kf6vx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_xsh5kx4kf6vx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>
          <w:rFonts w:ascii="Arial" w:cs="Arial" w:eastAsia="Arial" w:hAnsi="Arial"/>
          <w:sz w:val="40"/>
          <w:szCs w:val="40"/>
        </w:rPr>
      </w:pPr>
      <w:bookmarkStart w:colFirst="0" w:colLast="0" w:name="_m09q6t5k0x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n19qhbhrbel9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Baja Alumnos.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62x6w736zt4e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Requerimientos.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baja de maestros, es necesario tener alumnos ya registrados en la base de datos y contar con el respectivo ID del maestro para poder localizarlo.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q65mmo2wk8r9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4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70"/>
        <w:gridCol w:w="1770"/>
        <w:gridCol w:w="2850"/>
        <w:gridCol w:w="2265"/>
        <w:gridCol w:w="1290"/>
        <w:tblGridChange w:id="0">
          <w:tblGrid>
            <w:gridCol w:w="900"/>
            <w:gridCol w:w="870"/>
            <w:gridCol w:w="1770"/>
            <w:gridCol w:w="2850"/>
            <w:gridCol w:w="2265"/>
            <w:gridCol w:w="1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Restricciones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 podrá ver a un maestro.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introduce el ID del maestro que se quiera ver en la pantalla.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 pueden ver maestros que no existan.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 podrá dar de baja a un maestro.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Después de visualizar los datos del RF6.0, el usuario podrá decidir si quiere dar de baja al maestro o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podrá cancelar la baja después de aceptarla.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sh5kx4kf6vx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Baja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correcta eliminación de los datos de un maestro en la DB.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como usuario Administrador y se realiza por medio de la opción de “Baja de Maestro”.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1.-Direccionarse a la opción Baja Maestro.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de Maestro.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3.-Confirmación de eliminación.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Maestro (Se hará consulta a DB)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“Ha sido borrado ‘Maestro´ de Sistema” (Si no se encuentra en Consulta a DB)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fue borrado de sistema” (Se encuentra en consulta a DB).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