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412"/>
        <w:tblLayout w:type="fixed"/>
        <w:tblLook w:firstColumn="1" w:firstRow="1" w:lastColumn="0" w:lastRow="0" w:noHBand="0" w:noVBand="1" w:val="04A0"/>
        <w:tblBorders>
          <w:top w:val="nil"/>
          <w:left w:val="nil"/>
          <w:bottom w:val="nil"/>
          <w:right w:val="nil"/>
          <w:insideH w:val="nil"/>
          <w:insideV w:val="nil"/>
        </w:tblBorders>
        <w:tblLayout w:type="fixed"/>
      </w:tblPr>
      <w:tblGrid>
        <w:gridCol w:w="9412"/>
      </w:tblGrid>
      <w:tr>
        <w:trPr>
          <w:trHeight w:val="13948" w:hRule="exact"/>
        </w:trPr>
        <w:tc>
          <w:tcPr>
            <w:tcW w:type="dxa" w:w="9411"/>
            <w:shd w:val="clear" w:color="auto" w:fill="1B2A49"/>
            <w:tcMar>
              <w:top w:w="700" w:type="dxa"/>
              <w:left w:w="500" w:type="dxa"/>
              <w:bottom w:w="500" w:type="dxa"/>
              <w:right w:w="500" w:type="dxa"/>
            </w:tcMar>
          </w:tcPr>
          <w:p>
            <w:pPr>
              <w:spacing w:after="40"/>
            </w:pPr>
            <w:r>
              <w:rPr>
                <w:rFonts w:ascii="Calibri" w:hAnsi="Calibri" w:eastAsia="Calibri"/>
                <w:b/>
                <w:color w:val="F2A900"/>
                <w:sz w:val="22"/>
              </w:rPr>
              <w:t>PROYECTO LA PUERTA</w:t>
            </w:r>
          </w:p>
          <w:p>
            <w:r>
              <w:rPr>
                <w:rFonts w:ascii="Calibri" w:hAnsi="Calibri" w:eastAsia="Calibri"/>
                <w:color w:val="C9D1E3"/>
                <w:sz w:val="19"/>
              </w:rPr>
              <w:t>Duoc UC · Escuela de Administración y Negocios · Sede San Bernardo</w:t>
            </w:r>
          </w:p>
          <w:p>
            <w:pPr>
              <w:spacing w:after="1200"/>
            </w:pPr>
          </w:p>
          <w:p>
            <w:r>
              <w:rPr>
                <w:rFonts w:ascii="Calibri" w:hAnsi="Calibri" w:eastAsia="Calibri"/>
                <w:b/>
                <w:color w:val="F2A900"/>
                <w:sz w:val="20"/>
              </w:rPr>
              <w:t>PRODUCTO G · MANUAL ORIENTADO A LA ACCIÓN</w:t>
            </w:r>
          </w:p>
          <w:p>
            <w:pPr>
              <w:spacing w:line="240" w:lineRule="auto" w:after="160"/>
            </w:pPr>
            <w:r>
              <w:rPr>
                <w:rFonts w:ascii="Calibri" w:hAnsi="Calibri" w:eastAsia="Calibri"/>
                <w:b/>
                <w:color w:val="FFFFFF"/>
                <w:sz w:val="60"/>
              </w:rPr>
              <w:t>Manual de propuestas de mejora</w:t>
            </w:r>
          </w:p>
          <w:p>
            <w:pPr>
              <w:spacing w:after="600"/>
            </w:pPr>
            <w:r>
              <w:rPr>
                <w:rFonts w:ascii="Calibri" w:hAnsi="Calibri" w:eastAsia="Calibri"/>
                <w:color w:val="DDE3F0"/>
                <w:sz w:val="26"/>
              </w:rPr>
              <w:t>Qué hacer, quién, cuándo, con qué recursos y cómo saber si funcionó</w:t>
            </w:r>
          </w:p>
          <w:p>
            <w:pPr>
              <w:jc w:val="center"/>
            </w:pPr>
            <w:r>
              <w:drawing>
                <wp:inline xmlns:a="http://schemas.openxmlformats.org/drawingml/2006/main" xmlns:pic="http://schemas.openxmlformats.org/drawingml/2006/picture">
                  <wp:extent cx="4140000" cy="2070000"/>
                  <wp:docPr id="1" name="Picture 1"/>
                  <wp:cNvGraphicFramePr>
                    <a:graphicFrameLocks noChangeAspect="1"/>
                  </wp:cNvGraphicFramePr>
                  <a:graphic>
                    <a:graphicData uri="http://schemas.openxmlformats.org/drawingml/2006/picture">
                      <pic:pic>
                        <pic:nvPicPr>
                          <pic:cNvPr id="0" name="portada_puerta.png"/>
                          <pic:cNvPicPr/>
                        </pic:nvPicPr>
                        <pic:blipFill>
                          <a:blip r:embed="rId9"/>
                          <a:stretch>
                            <a:fillRect/>
                          </a:stretch>
                        </pic:blipFill>
                        <pic:spPr>
                          <a:xfrm>
                            <a:off x="0" y="0"/>
                            <a:ext cx="4140000" cy="2070000"/>
                          </a:xfrm>
                          <a:prstGeom prst="rect"/>
                        </pic:spPr>
                      </pic:pic>
                    </a:graphicData>
                  </a:graphic>
                </wp:inline>
              </w:drawing>
            </w:r>
          </w:p>
          <w:p>
            <w:pPr>
              <w:spacing w:after="360"/>
            </w:pPr>
          </w:p>
          <w:p>
            <w:r>
              <w:rPr>
                <w:rFonts w:ascii="Calibri" w:hAnsi="Calibri" w:eastAsia="Calibri"/>
                <w:color w:val="C9D1E3"/>
                <w:sz w:val="19"/>
              </w:rPr>
              <w:t>Encuesta de percepción y competencias · 184 estudiantes · aplicada del 13 al 16 de octubre de 2026</w:t>
            </w:r>
          </w:p>
          <w:p>
            <w:r>
              <w:rPr>
                <w:rFonts w:ascii="Calibri" w:hAnsi="Calibri" w:eastAsia="Calibri"/>
                <w:color w:val="AEB8CF"/>
                <w:sz w:val="18"/>
              </w:rPr>
              <w:t>Elaborado con apoyo de herramientas de Inteligencia Artificial (ver declaración al final) · Octubre de 2026</w:t>
            </w:r>
          </w:p>
        </w:tc>
      </w:tr>
    </w:tbl>
    <w:p>
      <w:pPr>
        <w:pStyle w:val="Heading1"/>
        <w:pageBreakBefore/>
      </w:pPr>
      <w:r>
        <w:t>Contenido</w:t>
      </w:r>
    </w:p>
    <w:p>
      <w:pPr>
        <w:spacing w:after="100"/>
      </w:pPr>
      <w:r>
        <w:rPr>
          <w:rFonts w:ascii="Calibri" w:hAnsi="Calibri" w:eastAsia="Calibri"/>
          <w:b/>
          <w:sz w:val="22"/>
        </w:rPr>
        <w:t>1.</w:t>
      </w:r>
      <w:r>
        <w:rPr>
          <w:rFonts w:ascii="Calibri" w:hAnsi="Calibri" w:eastAsia="Calibri"/>
          <w:sz w:val="22"/>
        </w:rPr>
        <w:t xml:space="preserve">  Cómo usar este manual</w:t>
      </w:r>
    </w:p>
    <w:p>
      <w:pPr>
        <w:spacing w:after="100"/>
      </w:pPr>
      <w:r>
        <w:rPr>
          <w:rFonts w:ascii="Calibri" w:hAnsi="Calibri" w:eastAsia="Calibri"/>
          <w:b/>
          <w:sz w:val="22"/>
        </w:rPr>
        <w:t>2.</w:t>
      </w:r>
      <w:r>
        <w:rPr>
          <w:rFonts w:ascii="Calibri" w:hAnsi="Calibri" w:eastAsia="Calibri"/>
          <w:sz w:val="22"/>
        </w:rPr>
        <w:t xml:space="preserve">  Áreas prioritarias de mejora</w:t>
      </w:r>
    </w:p>
    <w:p>
      <w:pPr>
        <w:spacing w:after="100"/>
      </w:pPr>
      <w:r>
        <w:rPr>
          <w:rFonts w:ascii="Calibri" w:hAnsi="Calibri" w:eastAsia="Calibri"/>
          <w:b/>
          <w:sz w:val="22"/>
        </w:rPr>
        <w:t>3.</w:t>
      </w:r>
      <w:r>
        <w:rPr>
          <w:rFonts w:ascii="Calibri" w:hAnsi="Calibri" w:eastAsia="Calibri"/>
          <w:sz w:val="22"/>
        </w:rPr>
        <w:t xml:space="preserve">  Acciones concretas por área (fichas)</w:t>
      </w:r>
    </w:p>
    <w:p>
      <w:pPr>
        <w:spacing w:after="100"/>
      </w:pPr>
      <w:r>
        <w:rPr>
          <w:rFonts w:ascii="Calibri" w:hAnsi="Calibri" w:eastAsia="Calibri"/>
          <w:b/>
          <w:sz w:val="22"/>
        </w:rPr>
        <w:t>4.</w:t>
      </w:r>
      <w:r>
        <w:rPr>
          <w:rFonts w:ascii="Calibri" w:hAnsi="Calibri" w:eastAsia="Calibri"/>
          <w:sz w:val="22"/>
        </w:rPr>
        <w:t xml:space="preserve">  Indicadores de seguimiento</w:t>
      </w:r>
    </w:p>
    <w:p>
      <w:pPr>
        <w:spacing w:after="100"/>
      </w:pPr>
      <w:r>
        <w:rPr>
          <w:rFonts w:ascii="Calibri" w:hAnsi="Calibri" w:eastAsia="Calibri"/>
          <w:b/>
          <w:sz w:val="22"/>
        </w:rPr>
        <w:t>5.</w:t>
      </w:r>
      <w:r>
        <w:rPr>
          <w:rFonts w:ascii="Calibri" w:hAnsi="Calibri" w:eastAsia="Calibri"/>
          <w:sz w:val="22"/>
        </w:rPr>
        <w:t xml:space="preserve">  Cronograma referencial</w:t>
      </w:r>
    </w:p>
    <w:p>
      <w:pPr>
        <w:spacing w:after="100"/>
      </w:pPr>
      <w:r>
        <w:rPr>
          <w:rFonts w:ascii="Calibri" w:hAnsi="Calibri" w:eastAsia="Calibri"/>
          <w:b/>
          <w:sz w:val="22"/>
        </w:rPr>
        <w:t>6.</w:t>
      </w:r>
      <w:r>
        <w:rPr>
          <w:rFonts w:ascii="Calibri" w:hAnsi="Calibri" w:eastAsia="Calibri"/>
          <w:sz w:val="22"/>
        </w:rPr>
        <w:t xml:space="preserve">  Estrategias de implementación</w:t>
      </w:r>
    </w:p>
    <w:p>
      <w:pPr>
        <w:spacing w:after="100"/>
      </w:pPr>
      <w:r>
        <w:rPr>
          <w:rFonts w:ascii="Calibri" w:hAnsi="Calibri" w:eastAsia="Calibri"/>
          <w:b/>
          <w:sz w:val="22"/>
        </w:rPr>
        <w:t>7.</w:t>
      </w:r>
      <w:r>
        <w:rPr>
          <w:rFonts w:ascii="Calibri" w:hAnsi="Calibri" w:eastAsia="Calibri"/>
          <w:sz w:val="22"/>
        </w:rPr>
        <w:t xml:space="preserve">  Anexos: plantilla de microproyecto y protocolo de evaluación</w:t>
      </w:r>
    </w:p>
    <w:p>
      <w:pPr>
        <w:spacing w:after="100"/>
      </w:pPr>
      <w:r>
        <w:rPr>
          <w:rFonts w:ascii="Calibri" w:hAnsi="Calibri" w:eastAsia="Calibri"/>
          <w:b/>
          <w:sz w:val="22"/>
        </w:rPr>
        <w:t>8.</w:t>
      </w:r>
      <w:r>
        <w:rPr>
          <w:rFonts w:ascii="Calibri" w:hAnsi="Calibri" w:eastAsia="Calibri"/>
          <w:sz w:val="22"/>
        </w:rPr>
        <w:t xml:space="preserve">  Declaración de uso de IA y fuentes</w:t>
      </w:r>
    </w:p>
    <w:p>
      <w:pPr>
        <w:pStyle w:val="Heading1"/>
        <w:pageBreakBefore/>
      </w:pPr>
      <w:r>
        <w:t>1. Cómo usar este manual</w:t>
      </w:r>
    </w:p>
    <w:p>
      <w:r>
        <w:rPr>
          <w:rFonts w:ascii="Calibri" w:hAnsi="Calibri" w:eastAsia="Calibri"/>
        </w:rPr>
        <w:t xml:space="preserve">Este manual traduce los hallazgos de los Informes A, B y C en </w:t>
      </w:r>
      <w:r>
        <w:rPr>
          <w:rFonts w:ascii="Calibri" w:hAnsi="Calibri" w:eastAsia="Calibri"/>
          <w:b/>
        </w:rPr>
        <w:t>acciones concretas</w:t>
      </w:r>
      <w:r>
        <w:rPr>
          <w:rFonts w:ascii="Calibri" w:hAnsi="Calibri" w:eastAsia="Calibri"/>
        </w:rPr>
        <w:t xml:space="preserve">. Cada una indica qué es, quién podría liderarla, en qué plazo, con qué nivel de costo y </w:t>
      </w:r>
      <w:r>
        <w:rPr>
          <w:rFonts w:ascii="Calibri" w:hAnsi="Calibri" w:eastAsia="Calibri"/>
          <w:b/>
        </w:rPr>
        <w:t>cómo se medirá su éxito</w:t>
      </w:r>
      <w:r>
        <w:rPr>
          <w:rFonts w:ascii="Calibri" w:hAnsi="Calibri" w:eastAsia="Calibri"/>
        </w:rPr>
        <w:t xml:space="preserve">. Está pensado para equipos con </w:t>
      </w:r>
      <w:r>
        <w:rPr>
          <w:rFonts w:ascii="Calibri" w:hAnsi="Calibri" w:eastAsia="Calibri"/>
          <w:b/>
        </w:rPr>
        <w:t>tiempo comprimido y presupuestos acotados</w:t>
      </w:r>
      <w:r>
        <w:rPr>
          <w:rFonts w:ascii="Calibri" w:hAnsi="Calibri" w:eastAsia="Calibri"/>
        </w:rPr>
        <w:t>: privilegia actividades que se integran a asignaturas existentes y microproyectos de bajo costo.</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2268"/>
        <w:gridCol w:w="3402"/>
        <w:gridCol w:w="3742"/>
      </w:tblGrid>
      <w:tr>
        <w:trPr>
          <w:tblHeader w:val="true"/>
        </w:trPr>
        <w:tc>
          <w:tcPr>
            <w:tcW w:type="dxa" w:w="2268"/>
            <w:shd w:val="clear" w:color="auto" w:fill="1B2A49"/>
            <w:tcMar>
              <w:top w:w="70" w:type="dxa"/>
              <w:left w:w="90" w:type="dxa"/>
              <w:bottom w:w="70" w:type="dxa"/>
              <w:right w:w="90" w:type="dxa"/>
            </w:tcMar>
          </w:tcPr>
          <w:p>
            <w:pPr>
              <w:spacing w:after="0"/>
            </w:pPr>
            <w:r>
              <w:rPr>
                <w:rFonts w:ascii="Calibri" w:hAnsi="Calibri" w:eastAsia="Calibri"/>
                <w:b/>
                <w:color w:val="FFFFFF"/>
                <w:sz w:val="18"/>
              </w:rPr>
              <w:t>Nivel de costo</w:t>
            </w:r>
          </w:p>
        </w:tc>
        <w:tc>
          <w:tcPr>
            <w:tcW w:type="dxa" w:w="3402"/>
            <w:shd w:val="clear" w:color="auto" w:fill="1B2A49"/>
            <w:tcMar>
              <w:top w:w="70" w:type="dxa"/>
              <w:left w:w="90" w:type="dxa"/>
              <w:bottom w:w="70" w:type="dxa"/>
              <w:right w:w="90" w:type="dxa"/>
            </w:tcMar>
          </w:tcPr>
          <w:p>
            <w:pPr>
              <w:spacing w:after="0"/>
            </w:pPr>
            <w:r>
              <w:rPr>
                <w:rFonts w:ascii="Calibri" w:hAnsi="Calibri" w:eastAsia="Calibri"/>
                <w:b/>
                <w:color w:val="FFFFFF"/>
                <w:sz w:val="18"/>
              </w:rPr>
              <w:t>Qué significa</w:t>
            </w:r>
          </w:p>
        </w:tc>
        <w:tc>
          <w:tcPr>
            <w:tcW w:type="dxa" w:w="3742"/>
            <w:shd w:val="clear" w:color="auto" w:fill="1B2A49"/>
            <w:tcMar>
              <w:top w:w="70" w:type="dxa"/>
              <w:left w:w="90" w:type="dxa"/>
              <w:bottom w:w="70" w:type="dxa"/>
              <w:right w:w="90" w:type="dxa"/>
            </w:tcMar>
          </w:tcPr>
          <w:p>
            <w:pPr>
              <w:spacing w:after="0"/>
            </w:pPr>
            <w:r>
              <w:rPr>
                <w:rFonts w:ascii="Calibri" w:hAnsi="Calibri" w:eastAsia="Calibri"/>
                <w:b/>
                <w:color w:val="FFFFFF"/>
                <w:sz w:val="18"/>
              </w:rPr>
              <w:t>Ejemplos</w:t>
            </w:r>
          </w:p>
        </w:tc>
      </w:tr>
      <w:tr>
        <w:trPr>
          <w:cantSplit/>
        </w:trPr>
        <w:tc>
          <w:tcPr>
            <w:tcW w:type="dxa" w:w="2268"/>
            <w:tcMar>
              <w:top w:w="60" w:type="dxa"/>
              <w:left w:w="90" w:type="dxa"/>
              <w:bottom w:w="60" w:type="dxa"/>
              <w:right w:w="90" w:type="dxa"/>
            </w:tcMar>
            <w:vAlign w:val="center"/>
          </w:tcPr>
          <w:p>
            <w:pPr>
              <w:spacing w:after="0"/>
            </w:pPr>
            <w:r>
              <w:rPr>
                <w:rFonts w:ascii="Calibri" w:hAnsi="Calibri" w:eastAsia="Calibri"/>
                <w:b/>
                <w:sz w:val="18"/>
              </w:rPr>
              <w:t>Bajo (≈ 0)</w:t>
            </w:r>
          </w:p>
        </w:tc>
        <w:tc>
          <w:tcPr>
            <w:tcW w:type="dxa" w:w="3402"/>
            <w:tcMar>
              <w:top w:w="60" w:type="dxa"/>
              <w:left w:w="90" w:type="dxa"/>
              <w:bottom w:w="60" w:type="dxa"/>
              <w:right w:w="90" w:type="dxa"/>
            </w:tcMar>
            <w:vAlign w:val="center"/>
          </w:tcPr>
          <w:p>
            <w:pPr>
              <w:spacing w:after="0"/>
            </w:pPr>
            <w:r>
              <w:rPr>
                <w:rFonts w:ascii="Calibri" w:hAnsi="Calibri" w:eastAsia="Calibri"/>
                <w:sz w:val="18"/>
              </w:rPr>
              <w:t>Usa horas ya contratadas; sin gasto adicional.</w:t>
            </w:r>
          </w:p>
        </w:tc>
        <w:tc>
          <w:tcPr>
            <w:tcW w:type="dxa" w:w="3742"/>
            <w:tcMar>
              <w:top w:w="60" w:type="dxa"/>
              <w:left w:w="90" w:type="dxa"/>
              <w:bottom w:w="60" w:type="dxa"/>
              <w:right w:w="90" w:type="dxa"/>
            </w:tcMar>
            <w:vAlign w:val="center"/>
          </w:tcPr>
          <w:p>
            <w:pPr>
              <w:spacing w:after="0"/>
            </w:pPr>
            <w:r>
              <w:rPr>
                <w:rFonts w:ascii="Calibri" w:hAnsi="Calibri" w:eastAsia="Calibri"/>
                <w:sz w:val="18"/>
              </w:rPr>
              <w:t>Rediseño de la encuesta, doble codificación, tutorías dentro de asignaturas.</w:t>
            </w:r>
          </w:p>
        </w:tc>
      </w:tr>
      <w:tr>
        <w:trPr>
          <w:cantSplit/>
        </w:trPr>
        <w:tc>
          <w:tcPr>
            <w:tcW w:type="dxa" w:w="2268"/>
            <w:tcMar>
              <w:top w:w="60" w:type="dxa"/>
              <w:left w:w="90" w:type="dxa"/>
              <w:bottom w:w="60" w:type="dxa"/>
              <w:right w:w="90" w:type="dxa"/>
            </w:tcMar>
            <w:vAlign w:val="center"/>
            <w:shd w:val="clear" w:color="auto" w:fill="F7F9FC"/>
          </w:tcPr>
          <w:p>
            <w:pPr>
              <w:spacing w:after="0"/>
            </w:pPr>
            <w:r>
              <w:rPr>
                <w:rFonts w:ascii="Calibri" w:hAnsi="Calibri" w:eastAsia="Calibri"/>
                <w:b/>
                <w:sz w:val="18"/>
              </w:rPr>
              <w:t>Microproyecto (≤ $150.000 CLP)</w:t>
            </w:r>
          </w:p>
        </w:tc>
        <w:tc>
          <w:tcPr>
            <w:tcW w:type="dxa" w:w="3402"/>
            <w:tcMar>
              <w:top w:w="60" w:type="dxa"/>
              <w:left w:w="90" w:type="dxa"/>
              <w:bottom w:w="60" w:type="dxa"/>
              <w:right w:w="90" w:type="dxa"/>
            </w:tcMar>
            <w:vAlign w:val="center"/>
            <w:shd w:val="clear" w:color="auto" w:fill="F7F9FC"/>
          </w:tcPr>
          <w:p>
            <w:pPr>
              <w:spacing w:after="0"/>
            </w:pPr>
            <w:r>
              <w:rPr>
                <w:rFonts w:ascii="Calibri" w:hAnsi="Calibri" w:eastAsia="Calibri"/>
                <w:sz w:val="18"/>
              </w:rPr>
              <w:t>Gasto menor por actividad (colación, materiales, difusión).</w:t>
            </w:r>
          </w:p>
        </w:tc>
        <w:tc>
          <w:tcPr>
            <w:tcW w:type="dxa" w:w="3742"/>
            <w:tcMar>
              <w:top w:w="60" w:type="dxa"/>
              <w:left w:w="90" w:type="dxa"/>
              <w:bottom w:w="60" w:type="dxa"/>
              <w:right w:w="90" w:type="dxa"/>
            </w:tcMar>
            <w:vAlign w:val="center"/>
            <w:shd w:val="clear" w:color="auto" w:fill="F7F9FC"/>
          </w:tcPr>
          <w:p>
            <w:pPr>
              <w:spacing w:after="0"/>
            </w:pPr>
            <w:r>
              <w:rPr>
                <w:rFonts w:ascii="Calibri" w:hAnsi="Calibri" w:eastAsia="Calibri"/>
                <w:sz w:val="18"/>
              </w:rPr>
              <w:t>«Café con profesionales», entrevista informativa, taller breve.</w:t>
            </w:r>
          </w:p>
        </w:tc>
      </w:tr>
      <w:tr>
        <w:trPr>
          <w:cantSplit/>
        </w:trPr>
        <w:tc>
          <w:tcPr>
            <w:tcW w:type="dxa" w:w="2268"/>
            <w:tcMar>
              <w:top w:w="60" w:type="dxa"/>
              <w:left w:w="90" w:type="dxa"/>
              <w:bottom w:w="60" w:type="dxa"/>
              <w:right w:w="90" w:type="dxa"/>
            </w:tcMar>
            <w:vAlign w:val="center"/>
          </w:tcPr>
          <w:p>
            <w:pPr>
              <w:spacing w:after="0"/>
            </w:pPr>
            <w:r>
              <w:rPr>
                <w:rFonts w:ascii="Calibri" w:hAnsi="Calibri" w:eastAsia="Calibri"/>
                <w:b/>
                <w:sz w:val="18"/>
              </w:rPr>
              <w:t>Medio ($150.000–$600.000)</w:t>
            </w:r>
          </w:p>
        </w:tc>
        <w:tc>
          <w:tcPr>
            <w:tcW w:type="dxa" w:w="3402"/>
            <w:tcMar>
              <w:top w:w="60" w:type="dxa"/>
              <w:left w:w="90" w:type="dxa"/>
              <w:bottom w:w="60" w:type="dxa"/>
              <w:right w:w="90" w:type="dxa"/>
            </w:tcMar>
            <w:vAlign w:val="center"/>
          </w:tcPr>
          <w:p>
            <w:pPr>
              <w:spacing w:after="0"/>
            </w:pPr>
            <w:r>
              <w:rPr>
                <w:rFonts w:ascii="Calibri" w:hAnsi="Calibri" w:eastAsia="Calibri"/>
                <w:sz w:val="18"/>
              </w:rPr>
              <w:t>Requiere coordinación y algo de financiamiento.</w:t>
            </w:r>
          </w:p>
        </w:tc>
        <w:tc>
          <w:tcPr>
            <w:tcW w:type="dxa" w:w="3742"/>
            <w:tcMar>
              <w:top w:w="60" w:type="dxa"/>
              <w:left w:w="90" w:type="dxa"/>
              <w:bottom w:w="60" w:type="dxa"/>
              <w:right w:w="90" w:type="dxa"/>
            </w:tcMar>
            <w:vAlign w:val="center"/>
          </w:tcPr>
          <w:p>
            <w:pPr>
              <w:spacing w:after="0"/>
            </w:pPr>
            <w:r>
              <w:rPr>
                <w:rFonts w:ascii="Calibri" w:hAnsi="Calibri" w:eastAsia="Calibri"/>
                <w:sz w:val="18"/>
              </w:rPr>
              <w:t>Visita con transporte, mini-proyecto con empresa, jornada de ferias.</w:t>
            </w:r>
          </w:p>
        </w:tc>
      </w:tr>
      <w:tr>
        <w:trPr>
          <w:cantSplit/>
        </w:trPr>
        <w:tc>
          <w:tcPr>
            <w:tcW w:type="dxa" w:w="2268"/>
            <w:tcMar>
              <w:top w:w="60" w:type="dxa"/>
              <w:left w:w="90" w:type="dxa"/>
              <w:bottom w:w="60" w:type="dxa"/>
              <w:right w:w="90" w:type="dxa"/>
            </w:tcMar>
            <w:vAlign w:val="center"/>
            <w:shd w:val="clear" w:color="auto" w:fill="F7F9FC"/>
          </w:tcPr>
          <w:p>
            <w:pPr>
              <w:spacing w:after="0"/>
            </w:pPr>
            <w:r>
              <w:rPr>
                <w:rFonts w:ascii="Calibri" w:hAnsi="Calibri" w:eastAsia="Calibri"/>
                <w:b/>
                <w:sz w:val="18"/>
              </w:rPr>
              <w:t>Mayor (&gt; $600.000)</w:t>
            </w:r>
          </w:p>
        </w:tc>
        <w:tc>
          <w:tcPr>
            <w:tcW w:type="dxa" w:w="3402"/>
            <w:tcMar>
              <w:top w:w="60" w:type="dxa"/>
              <w:left w:w="90" w:type="dxa"/>
              <w:bottom w:w="60" w:type="dxa"/>
              <w:right w:w="90" w:type="dxa"/>
            </w:tcMar>
            <w:vAlign w:val="center"/>
            <w:shd w:val="clear" w:color="auto" w:fill="F7F9FC"/>
          </w:tcPr>
          <w:p>
            <w:pPr>
              <w:spacing w:after="0"/>
            </w:pPr>
            <w:r>
              <w:rPr>
                <w:rFonts w:ascii="Calibri" w:hAnsi="Calibri" w:eastAsia="Calibri"/>
                <w:sz w:val="18"/>
              </w:rPr>
              <w:t>Requiere gestión institucional.</w:t>
            </w:r>
          </w:p>
        </w:tc>
        <w:tc>
          <w:tcPr>
            <w:tcW w:type="dxa" w:w="3742"/>
            <w:tcMar>
              <w:top w:w="60" w:type="dxa"/>
              <w:left w:w="90" w:type="dxa"/>
              <w:bottom w:w="60" w:type="dxa"/>
              <w:right w:w="90" w:type="dxa"/>
            </w:tcMar>
            <w:vAlign w:val="center"/>
            <w:shd w:val="clear" w:color="auto" w:fill="F7F9FC"/>
          </w:tcPr>
          <w:p>
            <w:pPr>
              <w:spacing w:after="0"/>
            </w:pPr>
            <w:r>
              <w:rPr>
                <w:rFonts w:ascii="Calibri" w:hAnsi="Calibri" w:eastAsia="Calibri"/>
                <w:sz w:val="18"/>
              </w:rPr>
              <w:t>Licencias de software, cursos de idiomas adicionales.</w:t>
            </w:r>
          </w:p>
        </w:tc>
      </w:tr>
    </w:tbl>
    <w:p>
      <w:pPr>
        <w:spacing w:after="40"/>
      </w:pPr>
    </w:p>
    <w:tbl>
      <w:tblPr>
        <w:tblW w:type="dxa" w:w="9412"/>
        <w:tblLayout w:type="fixed"/>
        <w:tblLook w:firstColumn="1" w:firstRow="1" w:lastColumn="0" w:lastRow="0" w:noHBand="0" w:noVBand="1" w:val="04A0"/>
        <w:tblBorders>
          <w:top w:val="nil"/>
          <w:left w:val="nil"/>
          <w:bottom w:val="nil"/>
          <w:right w:val="nil"/>
          <w:insideH w:val="nil"/>
          <w:insideV w:val="nil"/>
        </w:tblBorders>
        <w:tblLayout w:type="fixed"/>
      </w:tblPr>
      <w:tblGrid>
        <w:gridCol w:w="198"/>
        <w:gridCol w:w="9213"/>
      </w:tblGrid>
      <w:tr>
        <w:trPr>
          <w:cantSplit/>
        </w:trPr>
        <w:tc>
          <w:tcPr>
            <w:tcW w:type="dxa" w:w="198"/>
            <w:shd w:val="clear" w:color="auto" w:fill="F2A900"/>
            <w:tcMar>
              <w:top w:w="0" w:type="dxa"/>
              <w:left w:w="0" w:type="dxa"/>
              <w:bottom w:w="0" w:type="dxa"/>
              <w:right w:w="0" w:type="dxa"/>
            </w:tcMar>
          </w:tcPr>
          <w:p/>
        </w:tc>
        <w:tc>
          <w:tcPr>
            <w:tcW w:type="dxa" w:w="9213"/>
            <w:shd w:val="clear" w:color="auto" w:fill="FFF7E0"/>
            <w:tcMar>
              <w:top w:w="120" w:type="dxa"/>
              <w:left w:w="200" w:type="dxa"/>
              <w:bottom w:w="120" w:type="dxa"/>
              <w:right w:w="160" w:type="dxa"/>
            </w:tcMar>
          </w:tcPr>
          <w:p>
            <w:pPr>
              <w:spacing w:after="40"/>
            </w:pPr>
            <w:r>
              <w:rPr>
                <w:rFonts w:ascii="Calibri" w:hAnsi="Calibri" w:eastAsia="Calibri"/>
                <w:b/>
                <w:color w:val="F2A900"/>
                <w:sz w:val="21"/>
              </w:rPr>
              <w:t>Sobre las cifras de costo</w:t>
            </w:r>
          </w:p>
          <w:p>
            <w:pPr>
              <w:spacing w:after="40"/>
            </w:pPr>
            <w:r>
              <w:rPr>
                <w:rFonts w:ascii="Calibri" w:hAnsi="Calibri" w:eastAsia="Calibri"/>
                <w:sz w:val="20"/>
              </w:rPr>
              <w:t xml:space="preserve">Los niveles de costo son </w:t>
            </w:r>
            <w:r>
              <w:rPr>
                <w:rFonts w:ascii="Calibri" w:hAnsi="Calibri" w:eastAsia="Calibri"/>
                <w:b/>
                <w:sz w:val="20"/>
              </w:rPr>
              <w:t>estimaciones gruesas del equipo analista</w:t>
            </w:r>
            <w:r>
              <w:rPr>
                <w:rFonts w:ascii="Calibri" w:hAnsi="Calibri" w:eastAsia="Calibri"/>
                <w:sz w:val="20"/>
              </w:rPr>
              <w:t>, no cotizaciones. Deben validarse con la Dirección de Escuela y Administración de la sede antes de comprometer recursos. Los plazos asumen el calendario académico semestral.</w:t>
            </w:r>
          </w:p>
        </w:tc>
      </w:tr>
    </w:tbl>
    <w:p>
      <w:pPr>
        <w:spacing w:after="40"/>
      </w:pPr>
    </w:p>
    <w:p>
      <w:pPr>
        <w:pStyle w:val="Heading3"/>
      </w:pPr>
      <w:r>
        <w:t>Cuatro principios de diseño</w:t>
      </w:r>
    </w:p>
    <w:p>
      <w:pPr>
        <w:spacing w:after="80"/>
        <w:ind w:left="510" w:hanging="340"/>
      </w:pPr>
      <w:r>
        <w:rPr>
          <w:rFonts w:ascii="Calibri" w:hAnsi="Calibri" w:eastAsia="Calibri"/>
          <w:b/>
        </w:rPr>
        <w:t>1.</w:t>
      </w:r>
      <w:r>
        <w:rPr>
          <w:rFonts w:ascii="Calibri" w:hAnsi="Calibri" w:eastAsia="Calibri"/>
        </w:rPr>
        <w:t xml:space="preserve">  </w:t>
      </w:r>
      <w:r>
        <w:rPr>
          <w:rFonts w:ascii="Calibri" w:hAnsi="Calibri" w:eastAsia="Calibri"/>
          <w:b/>
        </w:rPr>
        <w:t>Empezar pequeño y medir:</w:t>
      </w:r>
      <w:r>
        <w:rPr>
          <w:rFonts w:ascii="Calibri" w:hAnsi="Calibri" w:eastAsia="Calibri"/>
        </w:rPr>
        <w:t xml:space="preserve"> cada acción nace como piloto con indicador y línea base.</w:t>
      </w:r>
    </w:p>
    <w:p>
      <w:pPr>
        <w:spacing w:after="80"/>
        <w:ind w:left="510" w:hanging="340"/>
      </w:pPr>
      <w:r>
        <w:rPr>
          <w:rFonts w:ascii="Calibri" w:hAnsi="Calibri" w:eastAsia="Calibri"/>
          <w:b/>
        </w:rPr>
        <w:t>2.</w:t>
      </w:r>
      <w:r>
        <w:rPr>
          <w:rFonts w:ascii="Calibri" w:hAnsi="Calibri" w:eastAsia="Calibri"/>
        </w:rPr>
        <w:t xml:space="preserve">  </w:t>
      </w:r>
      <w:r>
        <w:rPr>
          <w:rFonts w:ascii="Calibri" w:hAnsi="Calibri" w:eastAsia="Calibri"/>
          <w:b/>
        </w:rPr>
        <w:t>Integrar, no sumar:</w:t>
      </w:r>
      <w:r>
        <w:rPr>
          <w:rFonts w:ascii="Calibri" w:hAnsi="Calibri" w:eastAsia="Calibri"/>
        </w:rPr>
        <w:t xml:space="preserve"> vincular cada actividad a una asignatura y resultado de aprendizaje existente, para no sobrecargar a docentes ni estudiantes.</w:t>
      </w:r>
    </w:p>
    <w:p>
      <w:pPr>
        <w:spacing w:after="80"/>
        <w:ind w:left="510" w:hanging="340"/>
      </w:pPr>
      <w:r>
        <w:rPr>
          <w:rFonts w:ascii="Calibri" w:hAnsi="Calibri" w:eastAsia="Calibri"/>
          <w:b/>
        </w:rPr>
        <w:t>3.</w:t>
      </w:r>
      <w:r>
        <w:rPr>
          <w:rFonts w:ascii="Calibri" w:hAnsi="Calibri" w:eastAsia="Calibri"/>
        </w:rPr>
        <w:t xml:space="preserve">  </w:t>
      </w:r>
      <w:r>
        <w:rPr>
          <w:rFonts w:ascii="Calibri" w:hAnsi="Calibri" w:eastAsia="Calibri"/>
          <w:b/>
        </w:rPr>
        <w:t>Aprender haciendo (Kolb, 1984):</w:t>
      </w:r>
      <w:r>
        <w:rPr>
          <w:rFonts w:ascii="Calibri" w:hAnsi="Calibri" w:eastAsia="Calibri"/>
        </w:rPr>
        <w:t xml:space="preserve"> experiencia → reflexión → aplicación; toda actividad con empresas termina con una bitácora de aprendizaje.</w:t>
      </w:r>
    </w:p>
    <w:p>
      <w:pPr>
        <w:spacing w:after="80"/>
        <w:ind w:left="510" w:hanging="340"/>
      </w:pPr>
      <w:r>
        <w:rPr>
          <w:rFonts w:ascii="Calibri" w:hAnsi="Calibri" w:eastAsia="Calibri"/>
          <w:b/>
        </w:rPr>
        <w:t>4.</w:t>
      </w:r>
      <w:r>
        <w:rPr>
          <w:rFonts w:ascii="Calibri" w:hAnsi="Calibri" w:eastAsia="Calibri"/>
        </w:rPr>
        <w:t xml:space="preserve">  </w:t>
      </w:r>
      <w:r>
        <w:rPr>
          <w:rFonts w:ascii="Calibri" w:hAnsi="Calibri" w:eastAsia="Calibri"/>
          <w:b/>
        </w:rPr>
        <w:t>Focalizar por necesidad, no por rótulo:</w:t>
      </w:r>
      <w:r>
        <w:rPr>
          <w:rFonts w:ascii="Calibri" w:hAnsi="Calibri" w:eastAsia="Calibri"/>
        </w:rPr>
        <w:t xml:space="preserve"> usar el semáforo y las brechas específicas, no el hecho de tener o no práctica previa.</w:t>
      </w:r>
    </w:p>
    <w:p>
      <w:pPr>
        <w:pStyle w:val="Heading1"/>
        <w:pageBreakBefore/>
      </w:pPr>
      <w:r>
        <w:t>2. Áreas prioritarias de mejora</w:t>
      </w:r>
    </w:p>
    <w:p>
      <w:r>
        <w:rPr>
          <w:rFonts w:ascii="Calibri" w:hAnsi="Calibri" w:eastAsia="Calibri"/>
        </w:rPr>
        <w:t xml:space="preserve">Los hallazgos se agrupan en </w:t>
      </w:r>
      <w:r>
        <w:rPr>
          <w:rFonts w:ascii="Calibri" w:hAnsi="Calibri" w:eastAsia="Calibri"/>
          <w:b/>
        </w:rPr>
        <w:t>seis áreas</w:t>
      </w:r>
      <w:r>
        <w:rPr>
          <w:rFonts w:ascii="Calibri" w:hAnsi="Calibri" w:eastAsia="Calibri"/>
        </w:rPr>
        <w:t>. Las ocho recomendaciones (R1 a R8) de los Informes A, B y C se reparten entre ellas.</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2608"/>
        <w:gridCol w:w="1701"/>
        <w:gridCol w:w="3742"/>
        <w:gridCol w:w="1360"/>
      </w:tblGrid>
      <w:tr>
        <w:trPr>
          <w:tblHeader w:val="true"/>
        </w:trPr>
        <w:tc>
          <w:tcPr>
            <w:tcW w:type="dxa" w:w="2608"/>
            <w:shd w:val="clear" w:color="auto" w:fill="1B2A49"/>
            <w:tcMar>
              <w:top w:w="70" w:type="dxa"/>
              <w:left w:w="90" w:type="dxa"/>
              <w:bottom w:w="70" w:type="dxa"/>
              <w:right w:w="90" w:type="dxa"/>
            </w:tcMar>
          </w:tcPr>
          <w:p>
            <w:pPr>
              <w:spacing w:after="0"/>
            </w:pPr>
            <w:r>
              <w:rPr>
                <w:rFonts w:ascii="Calibri" w:hAnsi="Calibri" w:eastAsia="Calibri"/>
                <w:b/>
                <w:color w:val="FFFFFF"/>
                <w:sz w:val="18"/>
              </w:rPr>
              <w:t>Área</w:t>
            </w:r>
          </w:p>
        </w:tc>
        <w:tc>
          <w:tcPr>
            <w:tcW w:type="dxa" w:w="1701"/>
            <w:shd w:val="clear" w:color="auto" w:fill="1B2A49"/>
            <w:tcMar>
              <w:top w:w="70" w:type="dxa"/>
              <w:left w:w="90" w:type="dxa"/>
              <w:bottom w:w="70" w:type="dxa"/>
              <w:right w:w="90" w:type="dxa"/>
            </w:tcMar>
          </w:tcPr>
          <w:p>
            <w:pPr>
              <w:spacing w:after="0"/>
            </w:pPr>
            <w:r>
              <w:rPr>
                <w:rFonts w:ascii="Calibri" w:hAnsi="Calibri" w:eastAsia="Calibri"/>
                <w:b/>
                <w:color w:val="FFFFFF"/>
                <w:sz w:val="18"/>
              </w:rPr>
              <w:t>Recomendaciones</w:t>
            </w:r>
          </w:p>
        </w:tc>
        <w:tc>
          <w:tcPr>
            <w:tcW w:type="dxa" w:w="3742"/>
            <w:shd w:val="clear" w:color="auto" w:fill="1B2A49"/>
            <w:tcMar>
              <w:top w:w="70" w:type="dxa"/>
              <w:left w:w="90" w:type="dxa"/>
              <w:bottom w:w="70" w:type="dxa"/>
              <w:right w:w="90" w:type="dxa"/>
            </w:tcMar>
          </w:tcPr>
          <w:p>
            <w:pPr>
              <w:spacing w:after="0"/>
            </w:pPr>
            <w:r>
              <w:rPr>
                <w:rFonts w:ascii="Calibri" w:hAnsi="Calibri" w:eastAsia="Calibri"/>
                <w:b/>
                <w:color w:val="FFFFFF"/>
                <w:sz w:val="18"/>
              </w:rPr>
              <w:t>Brecha que atiende (línea base)</w:t>
            </w:r>
          </w:p>
        </w:tc>
        <w:tc>
          <w:tcPr>
            <w:tcW w:type="dxa" w:w="1361"/>
            <w:shd w:val="clear" w:color="auto" w:fill="1B2A49"/>
            <w:tcMar>
              <w:top w:w="70" w:type="dxa"/>
              <w:left w:w="90" w:type="dxa"/>
              <w:bottom w:w="70" w:type="dxa"/>
              <w:right w:w="90" w:type="dxa"/>
            </w:tcMar>
          </w:tcPr>
          <w:p>
            <w:pPr>
              <w:spacing w:after="0"/>
            </w:pPr>
            <w:r>
              <w:rPr>
                <w:rFonts w:ascii="Calibri" w:hAnsi="Calibri" w:eastAsia="Calibri"/>
                <w:b/>
                <w:color w:val="FFFFFF"/>
                <w:sz w:val="18"/>
              </w:rPr>
              <w:t>Prioridad</w:t>
            </w:r>
          </w:p>
        </w:tc>
      </w:tr>
      <w:tr>
        <w:trPr>
          <w:cantSplit/>
        </w:trPr>
        <w:tc>
          <w:tcPr>
            <w:tcW w:type="dxa" w:w="2608"/>
            <w:tcMar>
              <w:top w:w="60" w:type="dxa"/>
              <w:left w:w="90" w:type="dxa"/>
              <w:bottom w:w="60" w:type="dxa"/>
              <w:right w:w="90" w:type="dxa"/>
            </w:tcMar>
            <w:vAlign w:val="center"/>
          </w:tcPr>
          <w:p>
            <w:pPr>
              <w:spacing w:after="0"/>
            </w:pPr>
            <w:r>
              <w:rPr>
                <w:rFonts w:ascii="Calibri" w:hAnsi="Calibri" w:eastAsia="Calibri"/>
                <w:b/>
                <w:sz w:val="18"/>
              </w:rPr>
              <w:t>A1 · Medición y evaluación</w:t>
            </w:r>
          </w:p>
        </w:tc>
        <w:tc>
          <w:tcPr>
            <w:tcW w:type="dxa" w:w="1701"/>
            <w:tcMar>
              <w:top w:w="60" w:type="dxa"/>
              <w:left w:w="90" w:type="dxa"/>
              <w:bottom w:w="60" w:type="dxa"/>
              <w:right w:w="90" w:type="dxa"/>
            </w:tcMar>
            <w:vAlign w:val="center"/>
          </w:tcPr>
          <w:p>
            <w:pPr>
              <w:spacing w:after="0"/>
            </w:pPr>
            <w:r>
              <w:rPr>
                <w:rFonts w:ascii="Calibri" w:hAnsi="Calibri" w:eastAsia="Calibri"/>
                <w:sz w:val="18"/>
              </w:rPr>
              <w:t>R1 · R8</w:t>
            </w:r>
          </w:p>
        </w:tc>
        <w:tc>
          <w:tcPr>
            <w:tcW w:type="dxa" w:w="3742"/>
            <w:tcMar>
              <w:top w:w="60" w:type="dxa"/>
              <w:left w:w="90" w:type="dxa"/>
              <w:bottom w:w="60" w:type="dxa"/>
              <w:right w:w="90" w:type="dxa"/>
            </w:tcMar>
            <w:vAlign w:val="center"/>
          </w:tcPr>
          <w:p>
            <w:pPr>
              <w:spacing w:after="0"/>
            </w:pPr>
            <w:r>
              <w:rPr>
                <w:rFonts w:ascii="Calibri" w:hAnsi="Calibri" w:eastAsia="Calibri"/>
                <w:sz w:val="18"/>
              </w:rPr>
              <w:t>Código, momento, grupo, A03/A04 y POST_EXP1 vacíos o no aplicados; respuestas abiertas sin validar.</w:t>
            </w:r>
          </w:p>
        </w:tc>
        <w:tc>
          <w:tcPr>
            <w:tcW w:type="dxa" w:w="1361"/>
            <w:tcMar>
              <w:top w:w="60" w:type="dxa"/>
              <w:left w:w="90" w:type="dxa"/>
              <w:bottom w:w="60" w:type="dxa"/>
              <w:right w:w="90" w:type="dxa"/>
            </w:tcMar>
            <w:vAlign w:val="center"/>
            <w:shd w:val="clear" w:color="auto" w:fill="1F8A8A"/>
          </w:tcPr>
          <w:p>
            <w:pPr>
              <w:spacing w:after="0"/>
            </w:pPr>
            <w:r>
              <w:rPr>
                <w:rFonts w:ascii="Calibri" w:hAnsi="Calibri" w:eastAsia="Calibri"/>
                <w:b/>
                <w:color w:val="FFFFFF"/>
                <w:sz w:val="18"/>
              </w:rPr>
              <w:t>Hacer ya</w:t>
            </w:r>
          </w:p>
        </w:tc>
      </w:tr>
      <w:tr>
        <w:trPr>
          <w:cantSplit/>
        </w:trPr>
        <w:tc>
          <w:tcPr>
            <w:tcW w:type="dxa" w:w="2608"/>
            <w:tcMar>
              <w:top w:w="60" w:type="dxa"/>
              <w:left w:w="90" w:type="dxa"/>
              <w:bottom w:w="60" w:type="dxa"/>
              <w:right w:w="90" w:type="dxa"/>
            </w:tcMar>
            <w:vAlign w:val="center"/>
            <w:shd w:val="clear" w:color="auto" w:fill="F7F9FC"/>
          </w:tcPr>
          <w:p>
            <w:pPr>
              <w:spacing w:after="0"/>
            </w:pPr>
            <w:r>
              <w:rPr>
                <w:rFonts w:ascii="Calibri" w:hAnsi="Calibri" w:eastAsia="Calibri"/>
                <w:b/>
                <w:sz w:val="18"/>
              </w:rPr>
              <w:t>A2 · Redes profesionales</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8"/>
              </w:rPr>
              <w:t>R2</w:t>
            </w:r>
          </w:p>
        </w:tc>
        <w:tc>
          <w:tcPr>
            <w:tcW w:type="dxa" w:w="3742"/>
            <w:tcMar>
              <w:top w:w="60" w:type="dxa"/>
              <w:left w:w="90" w:type="dxa"/>
              <w:bottom w:w="60" w:type="dxa"/>
              <w:right w:w="90" w:type="dxa"/>
            </w:tcMar>
            <w:vAlign w:val="center"/>
            <w:shd w:val="clear" w:color="auto" w:fill="F7F9FC"/>
          </w:tcPr>
          <w:p>
            <w:pPr>
              <w:spacing w:after="0"/>
            </w:pPr>
            <w:r>
              <w:rPr>
                <w:rFonts w:ascii="Calibri" w:hAnsi="Calibri" w:eastAsia="Calibri"/>
                <w:sz w:val="18"/>
              </w:rPr>
              <w:t>P12 = 41 % de acuerdo; P11 = 64 %.</w:t>
            </w:r>
          </w:p>
        </w:tc>
        <w:tc>
          <w:tcPr>
            <w:tcW w:type="dxa" w:w="1361"/>
            <w:tcMar>
              <w:top w:w="60" w:type="dxa"/>
              <w:left w:w="90" w:type="dxa"/>
              <w:bottom w:w="60" w:type="dxa"/>
              <w:right w:w="90" w:type="dxa"/>
            </w:tcMar>
            <w:vAlign w:val="center"/>
            <w:shd w:val="clear" w:color="auto" w:fill="F7F9FC"/>
            <w:shd w:val="clear" w:color="auto" w:fill="1B2A49"/>
          </w:tcPr>
          <w:p>
            <w:pPr>
              <w:spacing w:after="0"/>
            </w:pPr>
            <w:r>
              <w:rPr>
                <w:rFonts w:ascii="Calibri" w:hAnsi="Calibri" w:eastAsia="Calibri"/>
                <w:b/>
                <w:color w:val="FFFFFF"/>
                <w:sz w:val="18"/>
              </w:rPr>
              <w:t>Estratégica</w:t>
            </w:r>
          </w:p>
        </w:tc>
      </w:tr>
      <w:tr>
        <w:trPr>
          <w:cantSplit/>
        </w:trPr>
        <w:tc>
          <w:tcPr>
            <w:tcW w:type="dxa" w:w="2608"/>
            <w:tcMar>
              <w:top w:w="60" w:type="dxa"/>
              <w:left w:w="90" w:type="dxa"/>
              <w:bottom w:w="60" w:type="dxa"/>
              <w:right w:w="90" w:type="dxa"/>
            </w:tcMar>
            <w:vAlign w:val="center"/>
          </w:tcPr>
          <w:p>
            <w:pPr>
              <w:spacing w:after="0"/>
            </w:pPr>
            <w:r>
              <w:rPr>
                <w:rFonts w:ascii="Calibri" w:hAnsi="Calibri" w:eastAsia="Calibri"/>
                <w:b/>
                <w:sz w:val="18"/>
              </w:rPr>
              <w:t>A3 · Contacto con el trabajo real</w:t>
            </w:r>
          </w:p>
        </w:tc>
        <w:tc>
          <w:tcPr>
            <w:tcW w:type="dxa" w:w="1701"/>
            <w:tcMar>
              <w:top w:w="60" w:type="dxa"/>
              <w:left w:w="90" w:type="dxa"/>
              <w:bottom w:w="60" w:type="dxa"/>
              <w:right w:w="90" w:type="dxa"/>
            </w:tcMar>
            <w:vAlign w:val="center"/>
          </w:tcPr>
          <w:p>
            <w:pPr>
              <w:spacing w:after="0"/>
            </w:pPr>
            <w:r>
              <w:rPr>
                <w:rFonts w:ascii="Calibri" w:hAnsi="Calibri" w:eastAsia="Calibri"/>
                <w:sz w:val="18"/>
              </w:rPr>
              <w:t>R3</w:t>
            </w:r>
          </w:p>
        </w:tc>
        <w:tc>
          <w:tcPr>
            <w:tcW w:type="dxa" w:w="3742"/>
            <w:tcMar>
              <w:top w:w="60" w:type="dxa"/>
              <w:left w:w="90" w:type="dxa"/>
              <w:bottom w:w="60" w:type="dxa"/>
              <w:right w:w="90" w:type="dxa"/>
            </w:tcMar>
            <w:vAlign w:val="center"/>
          </w:tcPr>
          <w:p>
            <w:pPr>
              <w:spacing w:after="0"/>
            </w:pPr>
            <w:r>
              <w:rPr>
                <w:rFonts w:ascii="Calibri" w:hAnsi="Calibri" w:eastAsia="Calibri"/>
                <w:sz w:val="18"/>
              </w:rPr>
              <w:t>P01 = 68 %; P02 = 69 %; P09 = 62 %; P10 = 69 %.</w:t>
            </w:r>
          </w:p>
        </w:tc>
        <w:tc>
          <w:tcPr>
            <w:tcW w:type="dxa" w:w="1361"/>
            <w:tcMar>
              <w:top w:w="60" w:type="dxa"/>
              <w:left w:w="90" w:type="dxa"/>
              <w:bottom w:w="60" w:type="dxa"/>
              <w:right w:w="90" w:type="dxa"/>
            </w:tcMar>
            <w:vAlign w:val="center"/>
            <w:shd w:val="clear" w:color="auto" w:fill="1B2A49"/>
          </w:tcPr>
          <w:p>
            <w:pPr>
              <w:spacing w:after="0"/>
            </w:pPr>
            <w:r>
              <w:rPr>
                <w:rFonts w:ascii="Calibri" w:hAnsi="Calibri" w:eastAsia="Calibri"/>
                <w:b/>
                <w:color w:val="FFFFFF"/>
                <w:sz w:val="18"/>
              </w:rPr>
              <w:t>Estratégica</w:t>
            </w:r>
          </w:p>
        </w:tc>
      </w:tr>
      <w:tr>
        <w:trPr>
          <w:cantSplit/>
        </w:trPr>
        <w:tc>
          <w:tcPr>
            <w:tcW w:type="dxa" w:w="2608"/>
            <w:tcMar>
              <w:top w:w="60" w:type="dxa"/>
              <w:left w:w="90" w:type="dxa"/>
              <w:bottom w:w="60" w:type="dxa"/>
              <w:right w:w="90" w:type="dxa"/>
            </w:tcMar>
            <w:vAlign w:val="center"/>
            <w:shd w:val="clear" w:color="auto" w:fill="F7F9FC"/>
          </w:tcPr>
          <w:p>
            <w:pPr>
              <w:spacing w:after="0"/>
            </w:pPr>
            <w:r>
              <w:rPr>
                <w:rFonts w:ascii="Calibri" w:hAnsi="Calibri" w:eastAsia="Calibri"/>
                <w:b/>
                <w:sz w:val="18"/>
              </w:rPr>
              <w:t>A4 · Acompañamiento focalizado</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8"/>
              </w:rPr>
              <w:t>R4 · R7</w:t>
            </w:r>
          </w:p>
        </w:tc>
        <w:tc>
          <w:tcPr>
            <w:tcW w:type="dxa" w:w="3742"/>
            <w:tcMar>
              <w:top w:w="60" w:type="dxa"/>
              <w:left w:w="90" w:type="dxa"/>
              <w:bottom w:w="60" w:type="dxa"/>
              <w:right w:w="90" w:type="dxa"/>
            </w:tcMar>
            <w:vAlign w:val="center"/>
            <w:shd w:val="clear" w:color="auto" w:fill="F7F9FC"/>
          </w:tcPr>
          <w:p>
            <w:pPr>
              <w:spacing w:after="0"/>
            </w:pPr>
            <w:r>
              <w:rPr>
                <w:rFonts w:ascii="Calibri" w:hAnsi="Calibri" w:eastAsia="Calibri"/>
                <w:sz w:val="18"/>
              </w:rPr>
              <w:t>38 estudiantes en rojo (21 %); tramo 3.º–4.º semestre más bajo.</w:t>
            </w:r>
          </w:p>
        </w:tc>
        <w:tc>
          <w:tcPr>
            <w:tcW w:type="dxa" w:w="1361"/>
            <w:tcMar>
              <w:top w:w="60" w:type="dxa"/>
              <w:left w:w="90" w:type="dxa"/>
              <w:bottom w:w="60" w:type="dxa"/>
              <w:right w:w="90" w:type="dxa"/>
            </w:tcMar>
            <w:vAlign w:val="center"/>
            <w:shd w:val="clear" w:color="auto" w:fill="F7F9FC"/>
            <w:shd w:val="clear" w:color="auto" w:fill="1F8A8A"/>
          </w:tcPr>
          <w:p>
            <w:pPr>
              <w:spacing w:after="0"/>
            </w:pPr>
            <w:r>
              <w:rPr>
                <w:rFonts w:ascii="Calibri" w:hAnsi="Calibri" w:eastAsia="Calibri"/>
                <w:b/>
                <w:color w:val="FFFFFF"/>
                <w:sz w:val="18"/>
              </w:rPr>
              <w:t>Hacer ya</w:t>
            </w:r>
          </w:p>
        </w:tc>
      </w:tr>
      <w:tr>
        <w:trPr>
          <w:cantSplit/>
        </w:trPr>
        <w:tc>
          <w:tcPr>
            <w:tcW w:type="dxa" w:w="2608"/>
            <w:tcMar>
              <w:top w:w="60" w:type="dxa"/>
              <w:left w:w="90" w:type="dxa"/>
              <w:bottom w:w="60" w:type="dxa"/>
              <w:right w:w="90" w:type="dxa"/>
            </w:tcMar>
            <w:vAlign w:val="center"/>
          </w:tcPr>
          <w:p>
            <w:pPr>
              <w:spacing w:after="0"/>
            </w:pPr>
            <w:r>
              <w:rPr>
                <w:rFonts w:ascii="Calibri" w:hAnsi="Calibri" w:eastAsia="Calibri"/>
                <w:b/>
                <w:sz w:val="18"/>
              </w:rPr>
              <w:t>A5 · Competencias de empleabilidad</w:t>
            </w:r>
          </w:p>
        </w:tc>
        <w:tc>
          <w:tcPr>
            <w:tcW w:type="dxa" w:w="1701"/>
            <w:tcMar>
              <w:top w:w="60" w:type="dxa"/>
              <w:left w:w="90" w:type="dxa"/>
              <w:bottom w:w="60" w:type="dxa"/>
              <w:right w:w="90" w:type="dxa"/>
            </w:tcMar>
            <w:vAlign w:val="center"/>
          </w:tcPr>
          <w:p>
            <w:pPr>
              <w:spacing w:after="0"/>
            </w:pPr>
            <w:r>
              <w:rPr>
                <w:rFonts w:ascii="Calibri" w:hAnsi="Calibri" w:eastAsia="Calibri"/>
                <w:sz w:val="18"/>
              </w:rPr>
              <w:t>R5 · R6</w:t>
            </w:r>
          </w:p>
        </w:tc>
        <w:tc>
          <w:tcPr>
            <w:tcW w:type="dxa" w:w="3742"/>
            <w:tcMar>
              <w:top w:w="60" w:type="dxa"/>
              <w:left w:w="90" w:type="dxa"/>
              <w:bottom w:w="60" w:type="dxa"/>
              <w:right w:w="90" w:type="dxa"/>
            </w:tcMar>
            <w:vAlign w:val="center"/>
          </w:tcPr>
          <w:p>
            <w:pPr>
              <w:spacing w:after="0"/>
            </w:pPr>
            <w:r>
              <w:rPr>
                <w:rFonts w:ascii="Calibri" w:hAnsi="Calibri" w:eastAsia="Calibri"/>
                <w:sz w:val="18"/>
              </w:rPr>
              <w:t>P04 = 68 %; P06 = 66 %; 20 menciones de inglés, 19 de herramientas.</w:t>
            </w:r>
          </w:p>
        </w:tc>
        <w:tc>
          <w:tcPr>
            <w:tcW w:type="dxa" w:w="1361"/>
            <w:tcMar>
              <w:top w:w="60" w:type="dxa"/>
              <w:left w:w="90" w:type="dxa"/>
              <w:bottom w:w="60" w:type="dxa"/>
              <w:right w:w="90" w:type="dxa"/>
            </w:tcMar>
            <w:vAlign w:val="center"/>
            <w:shd w:val="clear" w:color="auto" w:fill="F2A900"/>
          </w:tcPr>
          <w:p>
            <w:pPr>
              <w:spacing w:after="0"/>
            </w:pPr>
            <w:r>
              <w:rPr>
                <w:rFonts w:ascii="Calibri" w:hAnsi="Calibri" w:eastAsia="Calibri"/>
                <w:color w:val="1B2A49"/>
                <w:sz w:val="18"/>
              </w:rPr>
              <w:t>Ajuste / evaluar</w:t>
            </w:r>
          </w:p>
        </w:tc>
      </w:tr>
      <w:tr>
        <w:trPr>
          <w:cantSplit/>
        </w:trPr>
        <w:tc>
          <w:tcPr>
            <w:tcW w:type="dxa" w:w="2608"/>
            <w:tcMar>
              <w:top w:w="60" w:type="dxa"/>
              <w:left w:w="90" w:type="dxa"/>
              <w:bottom w:w="60" w:type="dxa"/>
              <w:right w:w="90" w:type="dxa"/>
            </w:tcMar>
            <w:vAlign w:val="center"/>
            <w:shd w:val="clear" w:color="auto" w:fill="F7F9FC"/>
          </w:tcPr>
          <w:p>
            <w:pPr>
              <w:spacing w:after="0"/>
            </w:pPr>
            <w:r>
              <w:rPr>
                <w:rFonts w:ascii="Calibri" w:hAnsi="Calibri" w:eastAsia="Calibri"/>
                <w:b/>
                <w:sz w:val="18"/>
              </w:rPr>
              <w:t>A6 · Gobernanza y mejora continua</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8"/>
              </w:rPr>
              <w:t>Transversal</w:t>
            </w:r>
          </w:p>
        </w:tc>
        <w:tc>
          <w:tcPr>
            <w:tcW w:type="dxa" w:w="3742"/>
            <w:tcMar>
              <w:top w:w="60" w:type="dxa"/>
              <w:left w:w="90" w:type="dxa"/>
              <w:bottom w:w="60" w:type="dxa"/>
              <w:right w:w="90" w:type="dxa"/>
            </w:tcMar>
            <w:vAlign w:val="center"/>
            <w:shd w:val="clear" w:color="auto" w:fill="F7F9FC"/>
          </w:tcPr>
          <w:p>
            <w:pPr>
              <w:spacing w:after="0"/>
            </w:pPr>
            <w:r>
              <w:rPr>
                <w:rFonts w:ascii="Calibri" w:hAnsi="Calibri" w:eastAsia="Calibri"/>
                <w:sz w:val="18"/>
              </w:rPr>
              <w:t>Sin responsables ni ciclo de revisión definidos.</w:t>
            </w:r>
          </w:p>
        </w:tc>
        <w:tc>
          <w:tcPr>
            <w:tcW w:type="dxa" w:w="1361"/>
            <w:tcMar>
              <w:top w:w="60" w:type="dxa"/>
              <w:left w:w="90" w:type="dxa"/>
              <w:bottom w:w="60" w:type="dxa"/>
              <w:right w:w="90" w:type="dxa"/>
            </w:tcMar>
            <w:vAlign w:val="center"/>
            <w:shd w:val="clear" w:color="auto" w:fill="F7F9FC"/>
            <w:shd w:val="clear" w:color="auto" w:fill="1F8A8A"/>
          </w:tcPr>
          <w:p>
            <w:pPr>
              <w:spacing w:after="0"/>
            </w:pPr>
            <w:r>
              <w:rPr>
                <w:rFonts w:ascii="Calibri" w:hAnsi="Calibri" w:eastAsia="Calibri"/>
                <w:b/>
                <w:color w:val="FFFFFF"/>
                <w:sz w:val="18"/>
              </w:rPr>
              <w:t>Hacer ya</w:t>
            </w:r>
          </w:p>
        </w:tc>
      </w:tr>
    </w:tbl>
    <w:p>
      <w:pPr>
        <w:spacing w:after="40"/>
      </w:pPr>
    </w:p>
    <w:p>
      <w:pPr>
        <w:keepNext/>
        <w:spacing w:after="40"/>
        <w:jc w:val="center"/>
      </w:pPr>
      <w:r>
        <w:drawing>
          <wp:inline xmlns:a="http://schemas.openxmlformats.org/drawingml/2006/main" xmlns:pic="http://schemas.openxmlformats.org/drawingml/2006/picture">
            <wp:extent cx="4860000" cy="3391156"/>
            <wp:docPr id="2" name="Picture 2"/>
            <wp:cNvGraphicFramePr>
              <a:graphicFrameLocks noChangeAspect="1"/>
            </wp:cNvGraphicFramePr>
            <a:graphic>
              <a:graphicData uri="http://schemas.openxmlformats.org/drawingml/2006/picture">
                <pic:pic>
                  <pic:nvPicPr>
                    <pic:cNvPr id="0" name="g23_prioridad.png"/>
                    <pic:cNvPicPr/>
                  </pic:nvPicPr>
                  <pic:blipFill>
                    <a:blip r:embed="rId12"/>
                    <a:stretch>
                      <a:fillRect/>
                    </a:stretch>
                  </pic:blipFill>
                  <pic:spPr>
                    <a:xfrm>
                      <a:off x="0" y="0"/>
                      <a:ext cx="4860000" cy="3391156"/>
                    </a:xfrm>
                    <a:prstGeom prst="rect"/>
                  </pic:spPr>
                </pic:pic>
              </a:graphicData>
            </a:graphic>
          </wp:inline>
        </w:drawing>
      </w:r>
    </w:p>
    <w:p>
      <w:pPr>
        <w:spacing w:after="200"/>
        <w:jc w:val="center"/>
      </w:pPr>
      <w:r>
        <w:rPr>
          <w:rFonts w:ascii="Calibri" w:hAnsi="Calibri" w:eastAsia="Calibri"/>
          <w:i/>
          <w:color w:val="8892A6"/>
          <w:sz w:val="17"/>
        </w:rPr>
        <w:t>Figura 1. Matriz de priorización de las recomendaciones.</w:t>
      </w:r>
    </w:p>
    <w:p>
      <w:pPr>
        <w:pStyle w:val="Heading1"/>
        <w:pageBreakBefore/>
      </w:pPr>
      <w:r>
        <w:t>A1 · Medición y evaluación</w:t>
      </w:r>
    </w:p>
    <w:tbl>
      <w:tblPr>
        <w:tblW w:type="dxa" w:w="9412"/>
        <w:tblLayout w:type="fixed"/>
        <w:tblLook w:firstColumn="1" w:firstRow="1" w:lastColumn="0" w:lastRow="0" w:noHBand="0" w:noVBand="1" w:val="04A0"/>
        <w:tblBorders>
          <w:top w:val="nil"/>
          <w:left w:val="nil"/>
          <w:bottom w:val="nil"/>
          <w:right w:val="nil"/>
          <w:insideH w:val="nil"/>
          <w:insideV w:val="nil"/>
        </w:tblBorders>
        <w:tblLayout w:type="fixed"/>
      </w:tblPr>
      <w:tblGrid>
        <w:gridCol w:w="198"/>
        <w:gridCol w:w="9213"/>
      </w:tblGrid>
      <w:tr>
        <w:trPr>
          <w:cantSplit/>
        </w:trPr>
        <w:tc>
          <w:tcPr>
            <w:tcW w:type="dxa" w:w="198"/>
            <w:shd w:val="clear" w:color="auto" w:fill="E4572E"/>
            <w:tcMar>
              <w:top w:w="0" w:type="dxa"/>
              <w:left w:w="0" w:type="dxa"/>
              <w:bottom w:w="0" w:type="dxa"/>
              <w:right w:w="0" w:type="dxa"/>
            </w:tcMar>
          </w:tcPr>
          <w:p/>
        </w:tc>
        <w:tc>
          <w:tcPr>
            <w:tcW w:type="dxa" w:w="9213"/>
            <w:shd w:val="clear" w:color="auto" w:fill="FDEEE9"/>
            <w:tcMar>
              <w:top w:w="120" w:type="dxa"/>
              <w:left w:w="200" w:type="dxa"/>
              <w:bottom w:w="120" w:type="dxa"/>
              <w:right w:w="160" w:type="dxa"/>
            </w:tcMar>
          </w:tcPr>
          <w:p>
            <w:pPr>
              <w:spacing w:after="40"/>
            </w:pPr>
            <w:r>
              <w:rPr>
                <w:rFonts w:ascii="Calibri" w:hAnsi="Calibri" w:eastAsia="Calibri"/>
                <w:b/>
                <w:color w:val="E4572E"/>
                <w:sz w:val="21"/>
              </w:rPr>
              <w:t>Por qué esta área</w:t>
            </w:r>
          </w:p>
          <w:p>
            <w:pPr>
              <w:spacing w:after="40"/>
            </w:pPr>
            <w:r>
              <w:rPr>
                <w:rFonts w:ascii="Calibri" w:hAnsi="Calibri" w:eastAsia="Calibri"/>
                <w:sz w:val="20"/>
              </w:rPr>
              <w:t>Sin código único, momento y grupo no se puede evaluar el efecto de La Puerta; tampoco se aplicaron las preguntas A03 y A04 del Informe Metodológico ni POST_EXP1. Es la corrección más barata y la de mayor valor.</w:t>
            </w:r>
          </w:p>
        </w:tc>
      </w:tr>
    </w:tbl>
    <w:p>
      <w:pPr>
        <w:spacing w:after="40"/>
      </w:pPr>
    </w:p>
    <w:p>
      <w:r>
        <w:rPr>
          <w:rFonts w:ascii="Calibri" w:hAnsi="Calibri" w:eastAsia="Calibri"/>
          <w:b/>
        </w:rPr>
        <w:t>Objetivo.</w:t>
      </w:r>
      <w:r>
        <w:rPr>
          <w:rFonts w:ascii="Calibri" w:hAnsi="Calibri" w:eastAsia="Calibri"/>
        </w:rPr>
        <w:t xml:space="preserve"> Poder responder, en la próxima aplicación, si La Puerta cambia la preparación percibida y el desempeño en práctica.</w:t>
      </w:r>
    </w:p>
    <w:p>
      <w:pPr>
        <w:pStyle w:val="Heading3"/>
      </w:pPr>
      <w:r>
        <w:t>Acciones concretas</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510"/>
        <w:gridCol w:w="1701"/>
        <w:gridCol w:w="3288"/>
        <w:gridCol w:w="1530"/>
        <w:gridCol w:w="963"/>
        <w:gridCol w:w="1417"/>
      </w:tblGrid>
      <w:tr>
        <w:trPr>
          <w:tblHeader w:val="true"/>
        </w:trPr>
        <w:tc>
          <w:tcPr>
            <w:tcW w:type="dxa" w:w="510"/>
            <w:shd w:val="clear" w:color="auto" w:fill="1B2A49"/>
            <w:tcMar>
              <w:top w:w="70" w:type="dxa"/>
              <w:left w:w="90" w:type="dxa"/>
              <w:bottom w:w="70" w:type="dxa"/>
              <w:right w:w="90" w:type="dxa"/>
            </w:tcMar>
          </w:tcPr>
          <w:p>
            <w:pPr>
              <w:spacing w:after="0"/>
            </w:pPr>
            <w:r>
              <w:rPr>
                <w:rFonts w:ascii="Calibri" w:hAnsi="Calibri" w:eastAsia="Calibri"/>
                <w:b/>
                <w:color w:val="FFFFFF"/>
                <w:sz w:val="16"/>
              </w:rPr>
              <w:t>#</w:t>
            </w:r>
          </w:p>
        </w:tc>
        <w:tc>
          <w:tcPr>
            <w:tcW w:type="dxa" w:w="1701"/>
            <w:shd w:val="clear" w:color="auto" w:fill="1B2A49"/>
            <w:tcMar>
              <w:top w:w="70" w:type="dxa"/>
              <w:left w:w="90" w:type="dxa"/>
              <w:bottom w:w="70" w:type="dxa"/>
              <w:right w:w="90" w:type="dxa"/>
            </w:tcMar>
          </w:tcPr>
          <w:p>
            <w:pPr>
              <w:spacing w:after="0"/>
            </w:pPr>
            <w:r>
              <w:rPr>
                <w:rFonts w:ascii="Calibri" w:hAnsi="Calibri" w:eastAsia="Calibri"/>
                <w:b/>
                <w:color w:val="FFFFFF"/>
                <w:sz w:val="16"/>
              </w:rPr>
              <w:t>Acción</w:t>
            </w:r>
          </w:p>
        </w:tc>
        <w:tc>
          <w:tcPr>
            <w:tcW w:type="dxa" w:w="3288"/>
            <w:shd w:val="clear" w:color="auto" w:fill="1B2A49"/>
            <w:tcMar>
              <w:top w:w="70" w:type="dxa"/>
              <w:left w:w="90" w:type="dxa"/>
              <w:bottom w:w="70" w:type="dxa"/>
              <w:right w:w="90" w:type="dxa"/>
            </w:tcMar>
          </w:tcPr>
          <w:p>
            <w:pPr>
              <w:spacing w:after="0"/>
            </w:pPr>
            <w:r>
              <w:rPr>
                <w:rFonts w:ascii="Calibri" w:hAnsi="Calibri" w:eastAsia="Calibri"/>
                <w:b/>
                <w:color w:val="FFFFFF"/>
                <w:sz w:val="16"/>
              </w:rPr>
              <w:t>Qué es, concretamente</w:t>
            </w:r>
          </w:p>
        </w:tc>
        <w:tc>
          <w:tcPr>
            <w:tcW w:type="dxa" w:w="1531"/>
            <w:shd w:val="clear" w:color="auto" w:fill="1B2A49"/>
            <w:tcMar>
              <w:top w:w="70" w:type="dxa"/>
              <w:left w:w="90" w:type="dxa"/>
              <w:bottom w:w="70" w:type="dxa"/>
              <w:right w:w="90" w:type="dxa"/>
            </w:tcMar>
          </w:tcPr>
          <w:p>
            <w:pPr>
              <w:spacing w:after="0"/>
            </w:pPr>
            <w:r>
              <w:rPr>
                <w:rFonts w:ascii="Calibri" w:hAnsi="Calibri" w:eastAsia="Calibri"/>
                <w:b/>
                <w:color w:val="FFFFFF"/>
                <w:sz w:val="16"/>
              </w:rPr>
              <w:t>Responsable sugerido</w:t>
            </w:r>
          </w:p>
        </w:tc>
        <w:tc>
          <w:tcPr>
            <w:tcW w:type="dxa" w:w="964"/>
            <w:shd w:val="clear" w:color="auto" w:fill="1B2A49"/>
            <w:tcMar>
              <w:top w:w="70" w:type="dxa"/>
              <w:left w:w="90" w:type="dxa"/>
              <w:bottom w:w="70" w:type="dxa"/>
              <w:right w:w="90" w:type="dxa"/>
            </w:tcMar>
          </w:tcPr>
          <w:p>
            <w:pPr>
              <w:spacing w:after="0"/>
            </w:pPr>
            <w:r>
              <w:rPr>
                <w:rFonts w:ascii="Calibri" w:hAnsi="Calibri" w:eastAsia="Calibri"/>
                <w:b/>
                <w:color w:val="FFFFFF"/>
                <w:sz w:val="16"/>
              </w:rPr>
              <w:t>Plazo</w:t>
            </w:r>
          </w:p>
        </w:tc>
        <w:tc>
          <w:tcPr>
            <w:tcW w:type="dxa" w:w="1417"/>
            <w:shd w:val="clear" w:color="auto" w:fill="1B2A49"/>
            <w:tcMar>
              <w:top w:w="70" w:type="dxa"/>
              <w:left w:w="90" w:type="dxa"/>
              <w:bottom w:w="70" w:type="dxa"/>
              <w:right w:w="90" w:type="dxa"/>
            </w:tcMar>
          </w:tcPr>
          <w:p>
            <w:pPr>
              <w:spacing w:after="0"/>
            </w:pPr>
            <w:r>
              <w:rPr>
                <w:rFonts w:ascii="Calibri" w:hAnsi="Calibri" w:eastAsia="Calibri"/>
                <w:b/>
                <w:color w:val="FFFFFF"/>
                <w:sz w:val="16"/>
              </w:rPr>
              <w:t>Costo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1.1</w:t>
            </w:r>
          </w:p>
        </w:tc>
        <w:tc>
          <w:tcPr>
            <w:tcW w:type="dxa" w:w="1701"/>
            <w:tcMar>
              <w:top w:w="60" w:type="dxa"/>
              <w:left w:w="90" w:type="dxa"/>
              <w:bottom w:w="60" w:type="dxa"/>
              <w:right w:w="90" w:type="dxa"/>
            </w:tcMar>
            <w:vAlign w:val="center"/>
          </w:tcPr>
          <w:p>
            <w:pPr>
              <w:spacing w:after="0"/>
            </w:pPr>
            <w:r>
              <w:rPr>
                <w:rFonts w:ascii="Calibri" w:hAnsi="Calibri" w:eastAsia="Calibri"/>
                <w:sz w:val="16"/>
              </w:rPr>
              <w:t>Campos obligatorios</w:t>
            </w:r>
          </w:p>
        </w:tc>
        <w:tc>
          <w:tcPr>
            <w:tcW w:type="dxa" w:w="3288"/>
            <w:tcMar>
              <w:top w:w="60" w:type="dxa"/>
              <w:left w:w="90" w:type="dxa"/>
              <w:bottom w:w="60" w:type="dxa"/>
              <w:right w:w="90" w:type="dxa"/>
            </w:tcMar>
            <w:vAlign w:val="center"/>
          </w:tcPr>
          <w:p>
            <w:pPr>
              <w:spacing w:after="0"/>
            </w:pPr>
            <w:r>
              <w:rPr>
                <w:rFonts w:ascii="Calibri" w:hAnsi="Calibri" w:eastAsia="Calibri"/>
                <w:sz w:val="16"/>
              </w:rPr>
              <w:t xml:space="preserve">En el formulario: código de estudiante (con validación de formato), momento (pretest/postest) y grupo (La Puerta/comparación) como preguntas </w:t>
            </w:r>
            <w:r>
              <w:rPr>
                <w:rFonts w:ascii="Calibri" w:hAnsi="Calibri" w:eastAsia="Calibri"/>
                <w:b/>
                <w:sz w:val="16"/>
              </w:rPr>
              <w:t>requeridas</w:t>
            </w:r>
            <w:r>
              <w:rPr>
                <w:rFonts w:ascii="Calibri" w:hAnsi="Calibri" w:eastAsia="Calibri"/>
                <w:sz w:val="16"/>
              </w:rPr>
              <w:t>; no mostrar el formulario sin estos datos.</w:t>
            </w:r>
          </w:p>
        </w:tc>
        <w:tc>
          <w:tcPr>
            <w:tcW w:type="dxa" w:w="1531"/>
            <w:tcMar>
              <w:top w:w="60" w:type="dxa"/>
              <w:left w:w="90" w:type="dxa"/>
              <w:bottom w:w="60" w:type="dxa"/>
              <w:right w:w="90" w:type="dxa"/>
            </w:tcMar>
            <w:vAlign w:val="center"/>
          </w:tcPr>
          <w:p>
            <w:pPr>
              <w:spacing w:after="0"/>
            </w:pPr>
            <w:r>
              <w:rPr>
                <w:rFonts w:ascii="Calibri" w:hAnsi="Calibri" w:eastAsia="Calibri"/>
                <w:sz w:val="16"/>
              </w:rPr>
              <w:t>Coordinación de investigación</w:t>
            </w:r>
          </w:p>
        </w:tc>
        <w:tc>
          <w:tcPr>
            <w:tcW w:type="dxa" w:w="964"/>
            <w:tcMar>
              <w:top w:w="60" w:type="dxa"/>
              <w:left w:w="90" w:type="dxa"/>
              <w:bottom w:w="60" w:type="dxa"/>
              <w:right w:w="90" w:type="dxa"/>
            </w:tcMar>
            <w:vAlign w:val="center"/>
          </w:tcPr>
          <w:p>
            <w:pPr>
              <w:spacing w:after="0"/>
            </w:pPr>
            <w:r>
              <w:rPr>
                <w:rFonts w:ascii="Calibri" w:hAnsi="Calibri" w:eastAsia="Calibri"/>
                <w:sz w:val="16"/>
              </w:rPr>
              <w:t>Nov–Dic 26</w:t>
            </w:r>
          </w:p>
        </w:tc>
        <w:tc>
          <w:tcPr>
            <w:tcW w:type="dxa" w:w="1417"/>
            <w:tcMar>
              <w:top w:w="60" w:type="dxa"/>
              <w:left w:w="90" w:type="dxa"/>
              <w:bottom w:w="60" w:type="dxa"/>
              <w:right w:w="90" w:type="dxa"/>
            </w:tcMar>
            <w:vAlign w:val="center"/>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1.2</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Completar el instrumento</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Agregar A03 y A04 y hacer visible POST_EXP1 en el postest. Separar P15 (interés) de la dimensión de redes y renombrar D4 como «Redes».</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Equipo de investigación</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Dic 26</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1.3</w:t>
            </w:r>
          </w:p>
        </w:tc>
        <w:tc>
          <w:tcPr>
            <w:tcW w:type="dxa" w:w="1701"/>
            <w:tcMar>
              <w:top w:w="60" w:type="dxa"/>
              <w:left w:w="90" w:type="dxa"/>
              <w:bottom w:w="60" w:type="dxa"/>
              <w:right w:w="90" w:type="dxa"/>
            </w:tcMar>
            <w:vAlign w:val="center"/>
          </w:tcPr>
          <w:p>
            <w:pPr>
              <w:spacing w:after="0"/>
            </w:pPr>
            <w:r>
              <w:rPr>
                <w:rFonts w:ascii="Calibri" w:hAnsi="Calibri" w:eastAsia="Calibri"/>
                <w:sz w:val="16"/>
              </w:rPr>
              <w:t>Piloto con grupo de comparación</w:t>
            </w:r>
          </w:p>
        </w:tc>
        <w:tc>
          <w:tcPr>
            <w:tcW w:type="dxa" w:w="3288"/>
            <w:tcMar>
              <w:top w:w="60" w:type="dxa"/>
              <w:left w:w="90" w:type="dxa"/>
              <w:bottom w:w="60" w:type="dxa"/>
              <w:right w:w="90" w:type="dxa"/>
            </w:tcMar>
            <w:vAlign w:val="center"/>
          </w:tcPr>
          <w:p>
            <w:pPr>
              <w:spacing w:after="0"/>
            </w:pPr>
            <w:r>
              <w:rPr>
                <w:rFonts w:ascii="Calibri" w:hAnsi="Calibri" w:eastAsia="Calibri"/>
                <w:sz w:val="16"/>
              </w:rPr>
              <w:t>Aplicar La Puerta a secciones seleccionadas y usar secciones equivalentes (misma sede, semestre y carrera) como comparación; pretest en las primeras semanas y postest al cierre del semestre.</w:t>
            </w:r>
          </w:p>
        </w:tc>
        <w:tc>
          <w:tcPr>
            <w:tcW w:type="dxa" w:w="1531"/>
            <w:tcMar>
              <w:top w:w="60" w:type="dxa"/>
              <w:left w:w="90" w:type="dxa"/>
              <w:bottom w:w="60" w:type="dxa"/>
              <w:right w:w="90" w:type="dxa"/>
            </w:tcMar>
            <w:vAlign w:val="center"/>
          </w:tcPr>
          <w:p>
            <w:pPr>
              <w:spacing w:after="0"/>
            </w:pPr>
            <w:r>
              <w:rPr>
                <w:rFonts w:ascii="Calibri" w:hAnsi="Calibri" w:eastAsia="Calibri"/>
                <w:sz w:val="16"/>
              </w:rPr>
              <w:t>Dirección de Escuela + jefaturas</w:t>
            </w:r>
          </w:p>
        </w:tc>
        <w:tc>
          <w:tcPr>
            <w:tcW w:type="dxa" w:w="964"/>
            <w:tcMar>
              <w:top w:w="60" w:type="dxa"/>
              <w:left w:w="90" w:type="dxa"/>
              <w:bottom w:w="60" w:type="dxa"/>
              <w:right w:w="90" w:type="dxa"/>
            </w:tcMar>
            <w:vAlign w:val="center"/>
          </w:tcPr>
          <w:p>
            <w:pPr>
              <w:spacing w:after="0"/>
            </w:pPr>
            <w:r>
              <w:rPr>
                <w:rFonts w:ascii="Calibri" w:hAnsi="Calibri" w:eastAsia="Calibri"/>
                <w:sz w:val="16"/>
              </w:rPr>
              <w:t>Mar–Jul 27</w:t>
            </w:r>
          </w:p>
        </w:tc>
        <w:tc>
          <w:tcPr>
            <w:tcW w:type="dxa" w:w="1417"/>
            <w:tcMar>
              <w:top w:w="60" w:type="dxa"/>
              <w:left w:w="90" w:type="dxa"/>
              <w:bottom w:w="60" w:type="dxa"/>
              <w:right w:w="90" w:type="dxa"/>
            </w:tcMar>
            <w:vAlign w:val="center"/>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1.4</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Evaluación de tutor</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Incorporar la rúbrica Likert de 5 puntos del informe metodológico para que el tutor de empresa evalúe el desempeño observado.</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Coordinación de práctica</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Jun–Jul 27</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1.5</w:t>
            </w:r>
          </w:p>
        </w:tc>
        <w:tc>
          <w:tcPr>
            <w:tcW w:type="dxa" w:w="1701"/>
            <w:tcMar>
              <w:top w:w="60" w:type="dxa"/>
              <w:left w:w="90" w:type="dxa"/>
              <w:bottom w:w="60" w:type="dxa"/>
              <w:right w:w="90" w:type="dxa"/>
            </w:tcMar>
            <w:vAlign w:val="center"/>
          </w:tcPr>
          <w:p>
            <w:pPr>
              <w:spacing w:after="0"/>
            </w:pPr>
            <w:r>
              <w:rPr>
                <w:rFonts w:ascii="Calibri" w:hAnsi="Calibri" w:eastAsia="Calibri"/>
                <w:sz w:val="16"/>
              </w:rPr>
              <w:t>Validar respuestas abiertas</w:t>
            </w:r>
          </w:p>
        </w:tc>
        <w:tc>
          <w:tcPr>
            <w:tcW w:type="dxa" w:w="3288"/>
            <w:tcMar>
              <w:top w:w="60" w:type="dxa"/>
              <w:left w:w="90" w:type="dxa"/>
              <w:bottom w:w="60" w:type="dxa"/>
              <w:right w:w="90" w:type="dxa"/>
            </w:tcMar>
            <w:vAlign w:val="center"/>
          </w:tcPr>
          <w:p>
            <w:pPr>
              <w:spacing w:after="0"/>
            </w:pPr>
            <w:r>
              <w:rPr>
                <w:rFonts w:ascii="Calibri" w:hAnsi="Calibri" w:eastAsia="Calibri"/>
                <w:sz w:val="16"/>
              </w:rPr>
              <w:t>Doble codificación humana con libro de códigos; acuerdo entre codificadores (kappa ≥ 0,70).</w:t>
            </w:r>
          </w:p>
        </w:tc>
        <w:tc>
          <w:tcPr>
            <w:tcW w:type="dxa" w:w="1531"/>
            <w:tcMar>
              <w:top w:w="60" w:type="dxa"/>
              <w:left w:w="90" w:type="dxa"/>
              <w:bottom w:w="60" w:type="dxa"/>
              <w:right w:w="90" w:type="dxa"/>
            </w:tcMar>
            <w:vAlign w:val="center"/>
          </w:tcPr>
          <w:p>
            <w:pPr>
              <w:spacing w:after="0"/>
            </w:pPr>
            <w:r>
              <w:rPr>
                <w:rFonts w:ascii="Calibri" w:hAnsi="Calibri" w:eastAsia="Calibri"/>
                <w:sz w:val="16"/>
              </w:rPr>
              <w:t>Dos docentes</w:t>
            </w:r>
          </w:p>
        </w:tc>
        <w:tc>
          <w:tcPr>
            <w:tcW w:type="dxa" w:w="964"/>
            <w:tcMar>
              <w:top w:w="60" w:type="dxa"/>
              <w:left w:w="90" w:type="dxa"/>
              <w:bottom w:w="60" w:type="dxa"/>
              <w:right w:w="90" w:type="dxa"/>
            </w:tcMar>
            <w:vAlign w:val="center"/>
          </w:tcPr>
          <w:p>
            <w:pPr>
              <w:spacing w:after="0"/>
            </w:pPr>
            <w:r>
              <w:rPr>
                <w:rFonts w:ascii="Calibri" w:hAnsi="Calibri" w:eastAsia="Calibri"/>
                <w:sz w:val="16"/>
              </w:rPr>
              <w:t>Nov 26</w:t>
            </w:r>
          </w:p>
        </w:tc>
        <w:tc>
          <w:tcPr>
            <w:tcW w:type="dxa" w:w="1417"/>
            <w:tcMar>
              <w:top w:w="60" w:type="dxa"/>
              <w:left w:w="90" w:type="dxa"/>
              <w:bottom w:w="60" w:type="dxa"/>
              <w:right w:w="90" w:type="dxa"/>
            </w:tcMar>
            <w:vAlign w:val="center"/>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1.6</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Registrar el plan de análisis</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Dejar escritas, antes de aplicar, las hipótesis y reglas de decisión (como en el Informe B).</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Equipo de investigación</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Feb 27</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Bajo</w:t>
            </w:r>
          </w:p>
        </w:tc>
      </w:tr>
    </w:tbl>
    <w:p>
      <w:pPr>
        <w:spacing w:after="40"/>
      </w:pPr>
    </w:p>
    <w:p>
      <w:pPr>
        <w:pStyle w:val="Heading3"/>
      </w:pPr>
      <w:r>
        <w:t>Beneficios esperados</w:t>
      </w:r>
    </w:p>
    <w:p>
      <w:pPr>
        <w:pStyle w:val="ListBullet"/>
        <w:spacing w:after="60"/>
      </w:pPr>
      <w:r>
        <w:rPr>
          <w:rFonts w:ascii="Calibri" w:hAnsi="Calibri" w:eastAsia="Calibri"/>
        </w:rPr>
        <w:t>Se podrá atribuir (o no) cambios al programa con grupo de comparación.</w:t>
      </w:r>
    </w:p>
    <w:p>
      <w:pPr>
        <w:pStyle w:val="ListBullet"/>
        <w:spacing w:after="60"/>
      </w:pPr>
      <w:r>
        <w:rPr>
          <w:rFonts w:ascii="Calibri" w:hAnsi="Calibri" w:eastAsia="Calibri"/>
        </w:rPr>
        <w:t>Se detectarán diferencias reales de 0,2–0,3 puntos si el tamaño de muestra es adecuado (≈ 110 por grupo; ver Anexo B).</w:t>
      </w:r>
    </w:p>
    <w:p>
      <w:pPr>
        <w:pStyle w:val="ListBullet"/>
        <w:spacing w:after="60"/>
      </w:pPr>
      <w:r>
        <w:rPr>
          <w:rFonts w:ascii="Calibri" w:hAnsi="Calibri" w:eastAsia="Calibri"/>
        </w:rPr>
        <w:t>Se comparará lo que los estudiantes creen de sí mismos con lo que observa el tutor.</w:t>
      </w:r>
    </w:p>
    <w:p>
      <w:pPr>
        <w:pStyle w:val="ListBullet"/>
        <w:spacing w:after="60"/>
      </w:pPr>
      <w:r>
        <w:rPr>
          <w:rFonts w:ascii="Calibri" w:hAnsi="Calibri" w:eastAsia="Calibri"/>
        </w:rPr>
        <w:t>Se tomarán decisiones de escalamiento con evidencia.</w:t>
      </w:r>
    </w:p>
    <w:p>
      <w:pPr>
        <w:pStyle w:val="Heading3"/>
      </w:pPr>
      <w:r>
        <w:t>Indicadores de seguimiento</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3402"/>
        <w:gridCol w:w="1360"/>
        <w:gridCol w:w="1814"/>
        <w:gridCol w:w="2835"/>
      </w:tblGrid>
      <w:tr>
        <w:trPr>
          <w:tblHeader w:val="true"/>
        </w:trPr>
        <w:tc>
          <w:tcPr>
            <w:tcW w:type="dxa" w:w="3402"/>
            <w:shd w:val="clear" w:color="auto" w:fill="1B2A49"/>
            <w:tcMar>
              <w:top w:w="70" w:type="dxa"/>
              <w:left w:w="90" w:type="dxa"/>
              <w:bottom w:w="70" w:type="dxa"/>
              <w:right w:w="90" w:type="dxa"/>
            </w:tcMar>
          </w:tcPr>
          <w:p>
            <w:pPr>
              <w:spacing w:after="0"/>
            </w:pPr>
            <w:r>
              <w:rPr>
                <w:rFonts w:ascii="Calibri" w:hAnsi="Calibri" w:eastAsia="Calibri"/>
                <w:b/>
                <w:color w:val="FFFFFF"/>
                <w:sz w:val="17"/>
              </w:rPr>
              <w:t>Indicador</w:t>
            </w:r>
          </w:p>
        </w:tc>
        <w:tc>
          <w:tcPr>
            <w:tcW w:type="dxa" w:w="1361"/>
            <w:shd w:val="clear" w:color="auto" w:fill="1B2A49"/>
            <w:tcMar>
              <w:top w:w="70" w:type="dxa"/>
              <w:left w:w="90" w:type="dxa"/>
              <w:bottom w:w="70" w:type="dxa"/>
              <w:right w:w="90" w:type="dxa"/>
            </w:tcMar>
          </w:tcPr>
          <w:p>
            <w:pPr>
              <w:spacing w:after="0"/>
            </w:pPr>
            <w:r>
              <w:rPr>
                <w:rFonts w:ascii="Calibri" w:hAnsi="Calibri" w:eastAsia="Calibri"/>
                <w:b/>
                <w:color w:val="FFFFFF"/>
                <w:sz w:val="17"/>
              </w:rPr>
              <w:t>Línea base</w:t>
            </w:r>
          </w:p>
        </w:tc>
        <w:tc>
          <w:tcPr>
            <w:tcW w:type="dxa" w:w="1814"/>
            <w:shd w:val="clear" w:color="auto" w:fill="1B2A49"/>
            <w:tcMar>
              <w:top w:w="70" w:type="dxa"/>
              <w:left w:w="90" w:type="dxa"/>
              <w:bottom w:w="70" w:type="dxa"/>
              <w:right w:w="90" w:type="dxa"/>
            </w:tcMar>
          </w:tcPr>
          <w:p>
            <w:pPr>
              <w:spacing w:after="0"/>
            </w:pPr>
            <w:r>
              <w:rPr>
                <w:rFonts w:ascii="Calibri" w:hAnsi="Calibri" w:eastAsia="Calibri"/>
                <w:b/>
                <w:color w:val="FFFFFF"/>
                <w:sz w:val="17"/>
              </w:rPr>
              <w:t>Meta (2 semestres)</w:t>
            </w:r>
          </w:p>
        </w:tc>
        <w:tc>
          <w:tcPr>
            <w:tcW w:type="dxa" w:w="2835"/>
            <w:shd w:val="clear" w:color="auto" w:fill="1B2A49"/>
            <w:tcMar>
              <w:top w:w="70" w:type="dxa"/>
              <w:left w:w="90" w:type="dxa"/>
              <w:bottom w:w="70" w:type="dxa"/>
              <w:right w:w="90" w:type="dxa"/>
            </w:tcMar>
          </w:tcPr>
          <w:p>
            <w:pPr>
              <w:spacing w:after="0"/>
            </w:pPr>
            <w:r>
              <w:rPr>
                <w:rFonts w:ascii="Calibri" w:hAnsi="Calibri" w:eastAsia="Calibri"/>
                <w:b/>
                <w:color w:val="FFFFFF"/>
                <w:sz w:val="17"/>
              </w:rPr>
              <w:t>Cómo se mide</w:t>
            </w:r>
          </w:p>
        </w:tc>
      </w:tr>
      <w:tr>
        <w:trPr>
          <w:cantSplit/>
        </w:trPr>
        <w:tc>
          <w:tcPr>
            <w:tcW w:type="dxa" w:w="3402"/>
            <w:tcMar>
              <w:top w:w="60" w:type="dxa"/>
              <w:left w:w="90" w:type="dxa"/>
              <w:bottom w:w="60" w:type="dxa"/>
              <w:right w:w="90" w:type="dxa"/>
            </w:tcMar>
            <w:vAlign w:val="center"/>
          </w:tcPr>
          <w:p>
            <w:pPr>
              <w:spacing w:after="0"/>
            </w:pPr>
            <w:r>
              <w:rPr>
                <w:rFonts w:ascii="Calibri" w:hAnsi="Calibri" w:eastAsia="Calibri"/>
                <w:sz w:val="17"/>
              </w:rPr>
              <w:t>% de registros con código, momento y grupo</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0 %</w:t>
            </w:r>
          </w:p>
        </w:tc>
        <w:tc>
          <w:tcPr>
            <w:tcW w:type="dxa" w:w="1814"/>
            <w:tcMar>
              <w:top w:w="60" w:type="dxa"/>
              <w:left w:w="90" w:type="dxa"/>
              <w:bottom w:w="60" w:type="dxa"/>
              <w:right w:w="90" w:type="dxa"/>
            </w:tcMar>
            <w:vAlign w:val="center"/>
          </w:tcPr>
          <w:p>
            <w:pPr>
              <w:spacing w:after="0"/>
              <w:jc w:val="center"/>
            </w:pPr>
            <w:r>
              <w:rPr>
                <w:rFonts w:ascii="Calibri" w:hAnsi="Calibri" w:eastAsia="Calibri"/>
                <w:sz w:val="17"/>
              </w:rPr>
              <w:t>100 %</w:t>
            </w:r>
          </w:p>
        </w:tc>
        <w:tc>
          <w:tcPr>
            <w:tcW w:type="dxa" w:w="2835"/>
            <w:tcMar>
              <w:top w:w="60" w:type="dxa"/>
              <w:left w:w="90" w:type="dxa"/>
              <w:bottom w:w="60" w:type="dxa"/>
              <w:right w:w="90" w:type="dxa"/>
            </w:tcMar>
            <w:vAlign w:val="center"/>
          </w:tcPr>
          <w:p>
            <w:pPr>
              <w:spacing w:after="0"/>
            </w:pPr>
            <w:r>
              <w:rPr>
                <w:rFonts w:ascii="Calibri" w:hAnsi="Calibri" w:eastAsia="Calibri"/>
                <w:sz w:val="17"/>
              </w:rPr>
              <w:t>Revisión de la base tras cada aplicación</w:t>
            </w:r>
          </w:p>
        </w:tc>
      </w:tr>
      <w:tr>
        <w:trPr>
          <w:cantSplit/>
        </w:trPr>
        <w:tc>
          <w:tcPr>
            <w:tcW w:type="dxa" w:w="3402"/>
            <w:tcMar>
              <w:top w:w="60" w:type="dxa"/>
              <w:left w:w="90" w:type="dxa"/>
              <w:bottom w:w="60" w:type="dxa"/>
              <w:right w:w="90" w:type="dxa"/>
            </w:tcMar>
            <w:vAlign w:val="center"/>
            <w:shd w:val="clear" w:color="auto" w:fill="F7F9FC"/>
          </w:tcPr>
          <w:p>
            <w:pPr>
              <w:spacing w:after="0"/>
            </w:pPr>
            <w:r>
              <w:rPr>
                <w:rFonts w:ascii="Calibri" w:hAnsi="Calibri" w:eastAsia="Calibri"/>
                <w:sz w:val="17"/>
              </w:rPr>
              <w:t>Emparejamiento pretest–postest</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No medible</w:t>
            </w:r>
          </w:p>
        </w:tc>
        <w:tc>
          <w:tcPr>
            <w:tcW w:type="dxa" w:w="1814"/>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 70 % de los participantes</w:t>
            </w:r>
          </w:p>
        </w:tc>
        <w:tc>
          <w:tcPr>
            <w:tcW w:type="dxa" w:w="2835"/>
            <w:tcMar>
              <w:top w:w="60" w:type="dxa"/>
              <w:left w:w="90" w:type="dxa"/>
              <w:bottom w:w="60" w:type="dxa"/>
              <w:right w:w="90" w:type="dxa"/>
            </w:tcMar>
            <w:vAlign w:val="center"/>
            <w:shd w:val="clear" w:color="auto" w:fill="F7F9FC"/>
          </w:tcPr>
          <w:p>
            <w:pPr>
              <w:spacing w:after="0"/>
            </w:pPr>
            <w:r>
              <w:rPr>
                <w:rFonts w:ascii="Calibri" w:hAnsi="Calibri" w:eastAsia="Calibri"/>
                <w:sz w:val="17"/>
              </w:rPr>
              <w:t>Códigos presentes en ambas mediciones</w:t>
            </w:r>
          </w:p>
        </w:tc>
      </w:tr>
      <w:tr>
        <w:trPr>
          <w:cantSplit/>
        </w:trPr>
        <w:tc>
          <w:tcPr>
            <w:tcW w:type="dxa" w:w="3402"/>
            <w:tcMar>
              <w:top w:w="60" w:type="dxa"/>
              <w:left w:w="90" w:type="dxa"/>
              <w:bottom w:w="60" w:type="dxa"/>
              <w:right w:w="90" w:type="dxa"/>
            </w:tcMar>
            <w:vAlign w:val="center"/>
          </w:tcPr>
          <w:p>
            <w:pPr>
              <w:spacing w:after="0"/>
            </w:pPr>
            <w:r>
              <w:rPr>
                <w:rFonts w:ascii="Calibri" w:hAnsi="Calibri" w:eastAsia="Calibri"/>
                <w:sz w:val="17"/>
              </w:rPr>
              <w:t>Acuerdo de codificación (kappa)</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No medido</w:t>
            </w:r>
          </w:p>
        </w:tc>
        <w:tc>
          <w:tcPr>
            <w:tcW w:type="dxa" w:w="1814"/>
            <w:tcMar>
              <w:top w:w="60" w:type="dxa"/>
              <w:left w:w="90" w:type="dxa"/>
              <w:bottom w:w="60" w:type="dxa"/>
              <w:right w:w="90" w:type="dxa"/>
            </w:tcMar>
            <w:vAlign w:val="center"/>
          </w:tcPr>
          <w:p>
            <w:pPr>
              <w:spacing w:after="0"/>
              <w:jc w:val="center"/>
            </w:pPr>
            <w:r>
              <w:rPr>
                <w:rFonts w:ascii="Calibri" w:hAnsi="Calibri" w:eastAsia="Calibri"/>
                <w:sz w:val="17"/>
              </w:rPr>
              <w:t>≥ 0,70</w:t>
            </w:r>
          </w:p>
        </w:tc>
        <w:tc>
          <w:tcPr>
            <w:tcW w:type="dxa" w:w="2835"/>
            <w:tcMar>
              <w:top w:w="60" w:type="dxa"/>
              <w:left w:w="90" w:type="dxa"/>
              <w:bottom w:w="60" w:type="dxa"/>
              <w:right w:w="90" w:type="dxa"/>
            </w:tcMar>
            <w:vAlign w:val="center"/>
          </w:tcPr>
          <w:p>
            <w:pPr>
              <w:spacing w:after="0"/>
            </w:pPr>
            <w:r>
              <w:rPr>
                <w:rFonts w:ascii="Calibri" w:hAnsi="Calibri" w:eastAsia="Calibri"/>
                <w:sz w:val="17"/>
              </w:rPr>
              <w:t>Doble codificación de una muestra</w:t>
            </w:r>
          </w:p>
        </w:tc>
      </w:tr>
      <w:tr>
        <w:trPr>
          <w:cantSplit/>
        </w:trPr>
        <w:tc>
          <w:tcPr>
            <w:tcW w:type="dxa" w:w="3402"/>
            <w:tcMar>
              <w:top w:w="60" w:type="dxa"/>
              <w:left w:w="90" w:type="dxa"/>
              <w:bottom w:w="60" w:type="dxa"/>
              <w:right w:w="90" w:type="dxa"/>
            </w:tcMar>
            <w:vAlign w:val="center"/>
            <w:shd w:val="clear" w:color="auto" w:fill="F7F9FC"/>
          </w:tcPr>
          <w:p>
            <w:pPr>
              <w:spacing w:after="0"/>
            </w:pPr>
            <w:r>
              <w:rPr>
                <w:rFonts w:ascii="Calibri" w:hAnsi="Calibri" w:eastAsia="Calibri"/>
                <w:sz w:val="17"/>
              </w:rPr>
              <w:t>Cobertura de evaluación de tutor</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0 %</w:t>
            </w:r>
          </w:p>
        </w:tc>
        <w:tc>
          <w:tcPr>
            <w:tcW w:type="dxa" w:w="1814"/>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 60 % de practicantes</w:t>
            </w:r>
          </w:p>
        </w:tc>
        <w:tc>
          <w:tcPr>
            <w:tcW w:type="dxa" w:w="2835"/>
            <w:tcMar>
              <w:top w:w="60" w:type="dxa"/>
              <w:left w:w="90" w:type="dxa"/>
              <w:bottom w:w="60" w:type="dxa"/>
              <w:right w:w="90" w:type="dxa"/>
            </w:tcMar>
            <w:vAlign w:val="center"/>
            <w:shd w:val="clear" w:color="auto" w:fill="F7F9FC"/>
          </w:tcPr>
          <w:p>
            <w:pPr>
              <w:spacing w:after="0"/>
            </w:pPr>
            <w:r>
              <w:rPr>
                <w:rFonts w:ascii="Calibri" w:hAnsi="Calibri" w:eastAsia="Calibri"/>
                <w:sz w:val="17"/>
              </w:rPr>
              <w:t>Rúbricas recibidas</w:t>
            </w:r>
          </w:p>
        </w:tc>
      </w:tr>
    </w:tbl>
    <w:p>
      <w:pPr>
        <w:spacing w:after="40"/>
      </w:pPr>
    </w:p>
    <w:p>
      <w:pPr>
        <w:pStyle w:val="Heading3"/>
      </w:pPr>
      <w:r>
        <w:t>Riesgos y cómo mitigarlos</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3855"/>
        <w:gridCol w:w="5556"/>
      </w:tblGrid>
      <w:tr>
        <w:trPr>
          <w:tblHeader w:val="true"/>
        </w:trPr>
        <w:tc>
          <w:tcPr>
            <w:tcW w:type="dxa" w:w="3855"/>
            <w:shd w:val="clear" w:color="auto" w:fill="1B2A49"/>
            <w:tcMar>
              <w:top w:w="70" w:type="dxa"/>
              <w:left w:w="90" w:type="dxa"/>
              <w:bottom w:w="70" w:type="dxa"/>
              <w:right w:w="90" w:type="dxa"/>
            </w:tcMar>
          </w:tcPr>
          <w:p>
            <w:pPr>
              <w:spacing w:after="0"/>
            </w:pPr>
            <w:r>
              <w:rPr>
                <w:rFonts w:ascii="Calibri" w:hAnsi="Calibri" w:eastAsia="Calibri"/>
                <w:b/>
                <w:color w:val="FFFFFF"/>
                <w:sz w:val="17"/>
              </w:rPr>
              <w:t>Riesgo</w:t>
            </w:r>
          </w:p>
        </w:tc>
        <w:tc>
          <w:tcPr>
            <w:tcW w:type="dxa" w:w="5556"/>
            <w:shd w:val="clear" w:color="auto" w:fill="1B2A49"/>
            <w:tcMar>
              <w:top w:w="70" w:type="dxa"/>
              <w:left w:w="90" w:type="dxa"/>
              <w:bottom w:w="70" w:type="dxa"/>
              <w:right w:w="90" w:type="dxa"/>
            </w:tcMar>
          </w:tcPr>
          <w:p>
            <w:pPr>
              <w:spacing w:after="0"/>
            </w:pPr>
            <w:r>
              <w:rPr>
                <w:rFonts w:ascii="Calibri" w:hAnsi="Calibri" w:eastAsia="Calibri"/>
                <w:b/>
                <w:color w:val="FFFFFF"/>
                <w:sz w:val="17"/>
              </w:rPr>
              <w:t>Mitigación</w:t>
            </w:r>
          </w:p>
        </w:tc>
      </w:tr>
      <w:tr>
        <w:trPr>
          <w:cantSplit/>
        </w:trPr>
        <w:tc>
          <w:tcPr>
            <w:tcW w:type="dxa" w:w="3855"/>
            <w:tcMar>
              <w:top w:w="60" w:type="dxa"/>
              <w:left w:w="90" w:type="dxa"/>
              <w:bottom w:w="60" w:type="dxa"/>
              <w:right w:w="90" w:type="dxa"/>
            </w:tcMar>
            <w:vAlign w:val="center"/>
          </w:tcPr>
          <w:p>
            <w:pPr>
              <w:spacing w:after="0"/>
            </w:pPr>
            <w:r>
              <w:rPr>
                <w:rFonts w:ascii="Calibri" w:hAnsi="Calibri" w:eastAsia="Calibri"/>
                <w:sz w:val="17"/>
              </w:rPr>
              <w:t>Baja tasa de respuesta en el postest</w:t>
            </w:r>
          </w:p>
        </w:tc>
        <w:tc>
          <w:tcPr>
            <w:tcW w:type="dxa" w:w="5556"/>
            <w:tcMar>
              <w:top w:w="60" w:type="dxa"/>
              <w:left w:w="90" w:type="dxa"/>
              <w:bottom w:w="60" w:type="dxa"/>
              <w:right w:w="90" w:type="dxa"/>
            </w:tcMar>
            <w:vAlign w:val="center"/>
          </w:tcPr>
          <w:p>
            <w:pPr>
              <w:spacing w:after="0"/>
            </w:pPr>
            <w:r>
              <w:rPr>
                <w:rFonts w:ascii="Calibri" w:hAnsi="Calibri" w:eastAsia="Calibri"/>
                <w:sz w:val="17"/>
              </w:rPr>
              <w:t>Aplicarlo en clase (15 minutos); recordatorios; vincular a una actividad de cierre.</w:t>
            </w:r>
          </w:p>
        </w:tc>
      </w:tr>
      <w:tr>
        <w:trPr>
          <w:cantSplit/>
        </w:trPr>
        <w:tc>
          <w:tcPr>
            <w:tcW w:type="dxa" w:w="3855"/>
            <w:tcMar>
              <w:top w:w="60" w:type="dxa"/>
              <w:left w:w="90" w:type="dxa"/>
              <w:bottom w:w="60" w:type="dxa"/>
              <w:right w:w="90" w:type="dxa"/>
            </w:tcMar>
            <w:vAlign w:val="center"/>
            <w:shd w:val="clear" w:color="auto" w:fill="F7F9FC"/>
          </w:tcPr>
          <w:p>
            <w:pPr>
              <w:spacing w:after="0"/>
            </w:pPr>
            <w:r>
              <w:rPr>
                <w:rFonts w:ascii="Calibri" w:hAnsi="Calibri" w:eastAsia="Calibri"/>
                <w:sz w:val="17"/>
              </w:rPr>
              <w:t>Contaminación del grupo de comparación</w:t>
            </w:r>
          </w:p>
        </w:tc>
        <w:tc>
          <w:tcPr>
            <w:tcW w:type="dxa" w:w="5556"/>
            <w:tcMar>
              <w:top w:w="60" w:type="dxa"/>
              <w:left w:w="90" w:type="dxa"/>
              <w:bottom w:w="60" w:type="dxa"/>
              <w:right w:w="90" w:type="dxa"/>
            </w:tcMar>
            <w:vAlign w:val="center"/>
            <w:shd w:val="clear" w:color="auto" w:fill="F7F9FC"/>
          </w:tcPr>
          <w:p>
            <w:pPr>
              <w:spacing w:after="0"/>
            </w:pPr>
            <w:r>
              <w:rPr>
                <w:rFonts w:ascii="Calibri" w:hAnsi="Calibri" w:eastAsia="Calibri"/>
                <w:sz w:val="17"/>
              </w:rPr>
              <w:t>Asignar por sección completa; evitar mezclar actividades entre secciones.</w:t>
            </w:r>
          </w:p>
        </w:tc>
      </w:tr>
      <w:tr>
        <w:trPr>
          <w:cantSplit/>
        </w:trPr>
        <w:tc>
          <w:tcPr>
            <w:tcW w:type="dxa" w:w="3855"/>
            <w:tcMar>
              <w:top w:w="60" w:type="dxa"/>
              <w:left w:w="90" w:type="dxa"/>
              <w:bottom w:w="60" w:type="dxa"/>
              <w:right w:w="90" w:type="dxa"/>
            </w:tcMar>
            <w:vAlign w:val="center"/>
          </w:tcPr>
          <w:p>
            <w:pPr>
              <w:spacing w:after="0"/>
            </w:pPr>
            <w:r>
              <w:rPr>
                <w:rFonts w:ascii="Calibri" w:hAnsi="Calibri" w:eastAsia="Calibri"/>
                <w:sz w:val="17"/>
              </w:rPr>
              <w:t>Privacidad (códigos, correos)</w:t>
            </w:r>
          </w:p>
        </w:tc>
        <w:tc>
          <w:tcPr>
            <w:tcW w:type="dxa" w:w="5556"/>
            <w:tcMar>
              <w:top w:w="60" w:type="dxa"/>
              <w:left w:w="90" w:type="dxa"/>
              <w:bottom w:w="60" w:type="dxa"/>
              <w:right w:w="90" w:type="dxa"/>
            </w:tcMar>
            <w:vAlign w:val="center"/>
          </w:tcPr>
          <w:p>
            <w:pPr>
              <w:spacing w:after="0"/>
            </w:pPr>
            <w:r>
              <w:rPr>
                <w:rFonts w:ascii="Calibri" w:hAnsi="Calibri" w:eastAsia="Calibri"/>
                <w:sz w:val="17"/>
              </w:rPr>
              <w:t>Usar códigos seudonimizados, separar la tabla de equivalencias y guardarla con acceso restringido; cumplir la normativa chilena de protección de datos personales.</w:t>
            </w:r>
          </w:p>
        </w:tc>
      </w:tr>
    </w:tbl>
    <w:p>
      <w:pPr>
        <w:spacing w:after="40"/>
      </w:pPr>
    </w:p>
    <w:tbl>
      <w:tblPr>
        <w:tblW w:type="dxa" w:w="9412"/>
        <w:tblLayout w:type="fixed"/>
        <w:tblLook w:firstColumn="1" w:firstRow="1" w:lastColumn="0" w:lastRow="0" w:noHBand="0" w:noVBand="1" w:val="04A0"/>
        <w:tblBorders>
          <w:top w:val="nil"/>
          <w:left w:val="nil"/>
          <w:bottom w:val="nil"/>
          <w:right w:val="nil"/>
          <w:insideH w:val="nil"/>
          <w:insideV w:val="nil"/>
        </w:tblBorders>
        <w:tblLayout w:type="fixed"/>
      </w:tblPr>
      <w:tblGrid>
        <w:gridCol w:w="198"/>
        <w:gridCol w:w="9213"/>
      </w:tblGrid>
      <w:tr>
        <w:trPr>
          <w:cantSplit/>
        </w:trPr>
        <w:tc>
          <w:tcPr>
            <w:tcW w:type="dxa" w:w="198"/>
            <w:shd w:val="clear" w:color="auto" w:fill="1F8A8A"/>
            <w:tcMar>
              <w:top w:w="0" w:type="dxa"/>
              <w:left w:w="0" w:type="dxa"/>
              <w:bottom w:w="0" w:type="dxa"/>
              <w:right w:w="0" w:type="dxa"/>
            </w:tcMar>
          </w:tcPr>
          <w:p/>
        </w:tc>
        <w:tc>
          <w:tcPr>
            <w:tcW w:type="dxa" w:w="9213"/>
            <w:shd w:val="clear" w:color="auto" w:fill="F3F6FA"/>
            <w:tcMar>
              <w:top w:w="120" w:type="dxa"/>
              <w:left w:w="200" w:type="dxa"/>
              <w:bottom w:w="120" w:type="dxa"/>
              <w:right w:w="160" w:type="dxa"/>
            </w:tcMar>
          </w:tcPr>
          <w:p>
            <w:pPr>
              <w:spacing w:after="40"/>
            </w:pPr>
            <w:r>
              <w:rPr>
                <w:rFonts w:ascii="Calibri" w:hAnsi="Calibri" w:eastAsia="Calibri"/>
                <w:b/>
                <w:color w:val="1F8A8A"/>
                <w:sz w:val="21"/>
              </w:rPr>
              <w:t>Estrategia de implementación</w:t>
            </w:r>
          </w:p>
          <w:p>
            <w:pPr>
              <w:spacing w:after="40"/>
            </w:pPr>
            <w:r>
              <w:rPr>
                <w:rFonts w:ascii="Calibri" w:hAnsi="Calibri" w:eastAsia="Calibri"/>
                <w:sz w:val="20"/>
              </w:rPr>
              <w:t>Comenzar en noviembre con los cambios del formulario (costo cero). Probar con 10 estudiantes antes de la aplicación masiva. El analista de datos reutiliza los scripts del repositorio para generar el informe en el mismo día del cierre.</w:t>
            </w:r>
          </w:p>
        </w:tc>
      </w:tr>
    </w:tbl>
    <w:p>
      <w:pPr>
        <w:spacing w:after="40"/>
      </w:pPr>
    </w:p>
    <w:p>
      <w:pPr>
        <w:pStyle w:val="Heading1"/>
        <w:pageBreakBefore/>
      </w:pPr>
      <w:r>
        <w:t>A2 · Redes profesionales</w:t>
      </w:r>
    </w:p>
    <w:tbl>
      <w:tblPr>
        <w:tblW w:type="dxa" w:w="9412"/>
        <w:tblLayout w:type="fixed"/>
        <w:tblLook w:firstColumn="1" w:firstRow="1" w:lastColumn="0" w:lastRow="0" w:noHBand="0" w:noVBand="1" w:val="04A0"/>
        <w:tblBorders>
          <w:top w:val="nil"/>
          <w:left w:val="nil"/>
          <w:bottom w:val="nil"/>
          <w:right w:val="nil"/>
          <w:insideH w:val="nil"/>
          <w:insideV w:val="nil"/>
        </w:tblBorders>
        <w:tblLayout w:type="fixed"/>
      </w:tblPr>
      <w:tblGrid>
        <w:gridCol w:w="198"/>
        <w:gridCol w:w="9213"/>
      </w:tblGrid>
      <w:tr>
        <w:trPr>
          <w:cantSplit/>
        </w:trPr>
        <w:tc>
          <w:tcPr>
            <w:tcW w:type="dxa" w:w="198"/>
            <w:shd w:val="clear" w:color="auto" w:fill="E4572E"/>
            <w:tcMar>
              <w:top w:w="0" w:type="dxa"/>
              <w:left w:w="0" w:type="dxa"/>
              <w:bottom w:w="0" w:type="dxa"/>
              <w:right w:w="0" w:type="dxa"/>
            </w:tcMar>
          </w:tcPr>
          <w:p/>
        </w:tc>
        <w:tc>
          <w:tcPr>
            <w:tcW w:type="dxa" w:w="9213"/>
            <w:shd w:val="clear" w:color="auto" w:fill="FDEEE9"/>
            <w:tcMar>
              <w:top w:w="120" w:type="dxa"/>
              <w:left w:w="200" w:type="dxa"/>
              <w:bottom w:w="120" w:type="dxa"/>
              <w:right w:w="160" w:type="dxa"/>
            </w:tcMar>
          </w:tcPr>
          <w:p>
            <w:pPr>
              <w:spacing w:after="40"/>
            </w:pPr>
            <w:r>
              <w:rPr>
                <w:rFonts w:ascii="Calibri" w:hAnsi="Calibri" w:eastAsia="Calibri"/>
                <w:b/>
                <w:color w:val="E4572E"/>
                <w:sz w:val="21"/>
              </w:rPr>
              <w:t>Por qué esta área</w:t>
            </w:r>
          </w:p>
          <w:p>
            <w:pPr>
              <w:spacing w:after="40"/>
            </w:pPr>
            <w:r>
              <w:rPr>
                <w:rFonts w:ascii="Calibri" w:hAnsi="Calibri" w:eastAsia="Calibri"/>
                <w:sz w:val="20"/>
              </w:rPr>
              <w:t>Solo 41 % dice tener una red de contactos laborales y 64 % sabe cómo contactar a profesionales. La brecha es transversal (con y sin práctica previa, todos los años) y los estudiantes quieren vincularse (P15 = 83 %). Los vínculos con personas fuera del círculo cercano son un recurso clave de información y empleo (Granovetter, 1973).</w:t>
            </w:r>
          </w:p>
        </w:tc>
      </w:tr>
    </w:tbl>
    <w:p>
      <w:pPr>
        <w:spacing w:after="40"/>
      </w:pPr>
    </w:p>
    <w:p>
      <w:r>
        <w:rPr>
          <w:rFonts w:ascii="Calibri" w:hAnsi="Calibri" w:eastAsia="Calibri"/>
          <w:b/>
        </w:rPr>
        <w:t>Objetivo.</w:t>
      </w:r>
      <w:r>
        <w:rPr>
          <w:rFonts w:ascii="Calibri" w:hAnsi="Calibri" w:eastAsia="Calibri"/>
        </w:rPr>
        <w:t xml:space="preserve"> Que cada estudiante llegue a su práctica con al menos tres contactos profesionales de su área y la confianza para contactar a más.</w:t>
      </w:r>
    </w:p>
    <w:p>
      <w:pPr>
        <w:pStyle w:val="Heading3"/>
      </w:pPr>
      <w:r>
        <w:t>Acciones concretas</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510"/>
        <w:gridCol w:w="1701"/>
        <w:gridCol w:w="3288"/>
        <w:gridCol w:w="1530"/>
        <w:gridCol w:w="963"/>
        <w:gridCol w:w="1417"/>
      </w:tblGrid>
      <w:tr>
        <w:trPr>
          <w:tblHeader w:val="true"/>
        </w:trPr>
        <w:tc>
          <w:tcPr>
            <w:tcW w:type="dxa" w:w="510"/>
            <w:shd w:val="clear" w:color="auto" w:fill="1B2A49"/>
            <w:tcMar>
              <w:top w:w="70" w:type="dxa"/>
              <w:left w:w="90" w:type="dxa"/>
              <w:bottom w:w="70" w:type="dxa"/>
              <w:right w:w="90" w:type="dxa"/>
            </w:tcMar>
          </w:tcPr>
          <w:p>
            <w:pPr>
              <w:spacing w:after="0"/>
            </w:pPr>
            <w:r>
              <w:rPr>
                <w:rFonts w:ascii="Calibri" w:hAnsi="Calibri" w:eastAsia="Calibri"/>
                <w:b/>
                <w:color w:val="FFFFFF"/>
                <w:sz w:val="16"/>
              </w:rPr>
              <w:t>#</w:t>
            </w:r>
          </w:p>
        </w:tc>
        <w:tc>
          <w:tcPr>
            <w:tcW w:type="dxa" w:w="1701"/>
            <w:shd w:val="clear" w:color="auto" w:fill="1B2A49"/>
            <w:tcMar>
              <w:top w:w="70" w:type="dxa"/>
              <w:left w:w="90" w:type="dxa"/>
              <w:bottom w:w="70" w:type="dxa"/>
              <w:right w:w="90" w:type="dxa"/>
            </w:tcMar>
          </w:tcPr>
          <w:p>
            <w:pPr>
              <w:spacing w:after="0"/>
            </w:pPr>
            <w:r>
              <w:rPr>
                <w:rFonts w:ascii="Calibri" w:hAnsi="Calibri" w:eastAsia="Calibri"/>
                <w:b/>
                <w:color w:val="FFFFFF"/>
                <w:sz w:val="16"/>
              </w:rPr>
              <w:t>Acción</w:t>
            </w:r>
          </w:p>
        </w:tc>
        <w:tc>
          <w:tcPr>
            <w:tcW w:type="dxa" w:w="3288"/>
            <w:shd w:val="clear" w:color="auto" w:fill="1B2A49"/>
            <w:tcMar>
              <w:top w:w="70" w:type="dxa"/>
              <w:left w:w="90" w:type="dxa"/>
              <w:bottom w:w="70" w:type="dxa"/>
              <w:right w:w="90" w:type="dxa"/>
            </w:tcMar>
          </w:tcPr>
          <w:p>
            <w:pPr>
              <w:spacing w:after="0"/>
            </w:pPr>
            <w:r>
              <w:rPr>
                <w:rFonts w:ascii="Calibri" w:hAnsi="Calibri" w:eastAsia="Calibri"/>
                <w:b/>
                <w:color w:val="FFFFFF"/>
                <w:sz w:val="16"/>
              </w:rPr>
              <w:t>Qué es, concretamente</w:t>
            </w:r>
          </w:p>
        </w:tc>
        <w:tc>
          <w:tcPr>
            <w:tcW w:type="dxa" w:w="1531"/>
            <w:shd w:val="clear" w:color="auto" w:fill="1B2A49"/>
            <w:tcMar>
              <w:top w:w="70" w:type="dxa"/>
              <w:left w:w="90" w:type="dxa"/>
              <w:bottom w:w="70" w:type="dxa"/>
              <w:right w:w="90" w:type="dxa"/>
            </w:tcMar>
          </w:tcPr>
          <w:p>
            <w:pPr>
              <w:spacing w:after="0"/>
            </w:pPr>
            <w:r>
              <w:rPr>
                <w:rFonts w:ascii="Calibri" w:hAnsi="Calibri" w:eastAsia="Calibri"/>
                <w:b/>
                <w:color w:val="FFFFFF"/>
                <w:sz w:val="16"/>
              </w:rPr>
              <w:t>Responsable sugerido</w:t>
            </w:r>
          </w:p>
        </w:tc>
        <w:tc>
          <w:tcPr>
            <w:tcW w:type="dxa" w:w="964"/>
            <w:shd w:val="clear" w:color="auto" w:fill="1B2A49"/>
            <w:tcMar>
              <w:top w:w="70" w:type="dxa"/>
              <w:left w:w="90" w:type="dxa"/>
              <w:bottom w:w="70" w:type="dxa"/>
              <w:right w:w="90" w:type="dxa"/>
            </w:tcMar>
          </w:tcPr>
          <w:p>
            <w:pPr>
              <w:spacing w:after="0"/>
            </w:pPr>
            <w:r>
              <w:rPr>
                <w:rFonts w:ascii="Calibri" w:hAnsi="Calibri" w:eastAsia="Calibri"/>
                <w:b/>
                <w:color w:val="FFFFFF"/>
                <w:sz w:val="16"/>
              </w:rPr>
              <w:t>Plazo</w:t>
            </w:r>
          </w:p>
        </w:tc>
        <w:tc>
          <w:tcPr>
            <w:tcW w:type="dxa" w:w="1417"/>
            <w:shd w:val="clear" w:color="auto" w:fill="1B2A49"/>
            <w:tcMar>
              <w:top w:w="70" w:type="dxa"/>
              <w:left w:w="90" w:type="dxa"/>
              <w:bottom w:w="70" w:type="dxa"/>
              <w:right w:w="90" w:type="dxa"/>
            </w:tcMar>
          </w:tcPr>
          <w:p>
            <w:pPr>
              <w:spacing w:after="0"/>
            </w:pPr>
            <w:r>
              <w:rPr>
                <w:rFonts w:ascii="Calibri" w:hAnsi="Calibri" w:eastAsia="Calibri"/>
                <w:b/>
                <w:color w:val="FFFFFF"/>
                <w:sz w:val="16"/>
              </w:rPr>
              <w:t>Costo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2.1</w:t>
            </w:r>
          </w:p>
        </w:tc>
        <w:tc>
          <w:tcPr>
            <w:tcW w:type="dxa" w:w="1701"/>
            <w:tcMar>
              <w:top w:w="60" w:type="dxa"/>
              <w:left w:w="90" w:type="dxa"/>
              <w:bottom w:w="60" w:type="dxa"/>
              <w:right w:w="90" w:type="dxa"/>
            </w:tcMar>
            <w:vAlign w:val="center"/>
          </w:tcPr>
          <w:p>
            <w:pPr>
              <w:spacing w:after="0"/>
            </w:pPr>
            <w:r>
              <w:rPr>
                <w:rFonts w:ascii="Calibri" w:hAnsi="Calibri" w:eastAsia="Calibri"/>
                <w:sz w:val="16"/>
              </w:rPr>
              <w:t>Café con profesionales</w:t>
            </w:r>
          </w:p>
        </w:tc>
        <w:tc>
          <w:tcPr>
            <w:tcW w:type="dxa" w:w="3288"/>
            <w:tcMar>
              <w:top w:w="60" w:type="dxa"/>
              <w:left w:w="90" w:type="dxa"/>
              <w:bottom w:w="60" w:type="dxa"/>
              <w:right w:w="90" w:type="dxa"/>
            </w:tcMar>
            <w:vAlign w:val="center"/>
          </w:tcPr>
          <w:p>
            <w:pPr>
              <w:spacing w:after="0"/>
            </w:pPr>
            <w:r>
              <w:rPr>
                <w:rFonts w:ascii="Calibri" w:hAnsi="Calibri" w:eastAsia="Calibri"/>
                <w:sz w:val="16"/>
              </w:rPr>
              <w:t>Encuentro mensual de 45 minutos con egresados, practicantes o profesionales de empresas socias; formato de conversación guiada y espacio para preguntas.</w:t>
            </w:r>
          </w:p>
        </w:tc>
        <w:tc>
          <w:tcPr>
            <w:tcW w:type="dxa" w:w="1531"/>
            <w:tcMar>
              <w:top w:w="60" w:type="dxa"/>
              <w:left w:w="90" w:type="dxa"/>
              <w:bottom w:w="60" w:type="dxa"/>
              <w:right w:w="90" w:type="dxa"/>
            </w:tcMar>
            <w:vAlign w:val="center"/>
          </w:tcPr>
          <w:p>
            <w:pPr>
              <w:spacing w:after="0"/>
            </w:pPr>
            <w:r>
              <w:rPr>
                <w:rFonts w:ascii="Calibri" w:hAnsi="Calibri" w:eastAsia="Calibri"/>
                <w:sz w:val="16"/>
              </w:rPr>
              <w:t>Coordinación de carrera + Vinculación con el Medio</w:t>
            </w:r>
          </w:p>
        </w:tc>
        <w:tc>
          <w:tcPr>
            <w:tcW w:type="dxa" w:w="964"/>
            <w:tcMar>
              <w:top w:w="60" w:type="dxa"/>
              <w:left w:w="90" w:type="dxa"/>
              <w:bottom w:w="60" w:type="dxa"/>
              <w:right w:w="90" w:type="dxa"/>
            </w:tcMar>
            <w:vAlign w:val="center"/>
          </w:tcPr>
          <w:p>
            <w:pPr>
              <w:spacing w:after="0"/>
            </w:pPr>
            <w:r>
              <w:rPr>
                <w:rFonts w:ascii="Calibri" w:hAnsi="Calibri" w:eastAsia="Calibri"/>
                <w:sz w:val="16"/>
              </w:rPr>
              <w:t>Mar–Jul 27</w:t>
            </w:r>
          </w:p>
        </w:tc>
        <w:tc>
          <w:tcPr>
            <w:tcW w:type="dxa" w:w="1417"/>
            <w:tcMar>
              <w:top w:w="60" w:type="dxa"/>
              <w:left w:w="90" w:type="dxa"/>
              <w:bottom w:w="60" w:type="dxa"/>
              <w:right w:w="90" w:type="dxa"/>
            </w:tcMar>
            <w:vAlign w:val="center"/>
          </w:tcPr>
          <w:p>
            <w:pPr>
              <w:spacing w:after="0"/>
            </w:pPr>
            <w:r>
              <w:rPr>
                <w:rFonts w:ascii="Calibri" w:hAnsi="Calibri" w:eastAsia="Calibri"/>
                <w:sz w:val="16"/>
              </w:rPr>
              <w:t>Microproyecto</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2.2</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Mentoría entre pares</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Estudiantes de 5.º semestre o más (con práctica) acompañan a estudiantes de 1.º–2.º; 3 encuentros por semestre (peer-mentoring).</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Docentes tutores</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Mar–Jul 27</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2.3</w:t>
            </w:r>
          </w:p>
        </w:tc>
        <w:tc>
          <w:tcPr>
            <w:tcW w:type="dxa" w:w="1701"/>
            <w:tcMar>
              <w:top w:w="60" w:type="dxa"/>
              <w:left w:w="90" w:type="dxa"/>
              <w:bottom w:w="60" w:type="dxa"/>
              <w:right w:w="90" w:type="dxa"/>
            </w:tcMar>
            <w:vAlign w:val="center"/>
          </w:tcPr>
          <w:p>
            <w:pPr>
              <w:spacing w:after="0"/>
            </w:pPr>
            <w:r>
              <w:rPr>
                <w:rFonts w:ascii="Calibri" w:hAnsi="Calibri" w:eastAsia="Calibri"/>
                <w:sz w:val="16"/>
              </w:rPr>
              <w:t>Entrevista informativa</w:t>
            </w:r>
          </w:p>
        </w:tc>
        <w:tc>
          <w:tcPr>
            <w:tcW w:type="dxa" w:w="3288"/>
            <w:tcMar>
              <w:top w:w="60" w:type="dxa"/>
              <w:left w:w="90" w:type="dxa"/>
              <w:bottom w:w="60" w:type="dxa"/>
              <w:right w:w="90" w:type="dxa"/>
            </w:tcMar>
            <w:vAlign w:val="center"/>
          </w:tcPr>
          <w:p>
            <w:pPr>
              <w:spacing w:after="0"/>
            </w:pPr>
            <w:r>
              <w:rPr>
                <w:rFonts w:ascii="Calibri" w:hAnsi="Calibri" w:eastAsia="Calibri"/>
                <w:sz w:val="16"/>
              </w:rPr>
              <w:t>Tarea evaluada en una asignatura: cada estudiante entrevista a un profesional de su rubro con una pauta (qué hace, qué exige, cómo llegó) y entrega un breve informe.</w:t>
            </w:r>
          </w:p>
        </w:tc>
        <w:tc>
          <w:tcPr>
            <w:tcW w:type="dxa" w:w="1531"/>
            <w:tcMar>
              <w:top w:w="60" w:type="dxa"/>
              <w:left w:w="90" w:type="dxa"/>
              <w:bottom w:w="60" w:type="dxa"/>
              <w:right w:w="90" w:type="dxa"/>
            </w:tcMar>
            <w:vAlign w:val="center"/>
          </w:tcPr>
          <w:p>
            <w:pPr>
              <w:spacing w:after="0"/>
            </w:pPr>
            <w:r>
              <w:rPr>
                <w:rFonts w:ascii="Calibri" w:hAnsi="Calibri" w:eastAsia="Calibri"/>
                <w:sz w:val="16"/>
              </w:rPr>
              <w:t>Docente de asignatura</w:t>
            </w:r>
          </w:p>
        </w:tc>
        <w:tc>
          <w:tcPr>
            <w:tcW w:type="dxa" w:w="964"/>
            <w:tcMar>
              <w:top w:w="60" w:type="dxa"/>
              <w:left w:w="90" w:type="dxa"/>
              <w:bottom w:w="60" w:type="dxa"/>
              <w:right w:w="90" w:type="dxa"/>
            </w:tcMar>
            <w:vAlign w:val="center"/>
          </w:tcPr>
          <w:p>
            <w:pPr>
              <w:spacing w:after="0"/>
            </w:pPr>
            <w:r>
              <w:rPr>
                <w:rFonts w:ascii="Calibri" w:hAnsi="Calibri" w:eastAsia="Calibri"/>
                <w:sz w:val="16"/>
              </w:rPr>
              <w:t>Abr–Jun 27</w:t>
            </w:r>
          </w:p>
        </w:tc>
        <w:tc>
          <w:tcPr>
            <w:tcW w:type="dxa" w:w="1417"/>
            <w:tcMar>
              <w:top w:w="60" w:type="dxa"/>
              <w:left w:w="90" w:type="dxa"/>
              <w:bottom w:w="60" w:type="dxa"/>
              <w:right w:w="90" w:type="dxa"/>
            </w:tcMar>
            <w:vAlign w:val="center"/>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2.4</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Taller «Cómo contactar a un profesional»</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2 horas: guion de presentación, mensaje por correo y LinkedIn, qué preguntar y cómo agradecer; práctica con role-playing.</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Docente de comunicación</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Abr 27</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2.5</w:t>
            </w:r>
          </w:p>
        </w:tc>
        <w:tc>
          <w:tcPr>
            <w:tcW w:type="dxa" w:w="1701"/>
            <w:tcMar>
              <w:top w:w="60" w:type="dxa"/>
              <w:left w:w="90" w:type="dxa"/>
              <w:bottom w:w="60" w:type="dxa"/>
              <w:right w:w="90" w:type="dxa"/>
            </w:tcMar>
            <w:vAlign w:val="center"/>
          </w:tcPr>
          <w:p>
            <w:pPr>
              <w:spacing w:after="0"/>
            </w:pPr>
            <w:r>
              <w:rPr>
                <w:rFonts w:ascii="Calibri" w:hAnsi="Calibri" w:eastAsia="Calibri"/>
                <w:sz w:val="16"/>
              </w:rPr>
              <w:t>Directorio de contactos</w:t>
            </w:r>
          </w:p>
        </w:tc>
        <w:tc>
          <w:tcPr>
            <w:tcW w:type="dxa" w:w="3288"/>
            <w:tcMar>
              <w:top w:w="60" w:type="dxa"/>
              <w:left w:w="90" w:type="dxa"/>
              <w:bottom w:w="60" w:type="dxa"/>
              <w:right w:w="90" w:type="dxa"/>
            </w:tcMar>
            <w:vAlign w:val="center"/>
          </w:tcPr>
          <w:p>
            <w:pPr>
              <w:spacing w:after="0"/>
            </w:pPr>
            <w:r>
              <w:rPr>
                <w:rFonts w:ascii="Calibri" w:hAnsi="Calibri" w:eastAsia="Calibri"/>
                <w:sz w:val="16"/>
              </w:rPr>
              <w:t>Base interna de egresados y empresas socias dispuestos a conversar, con consentimiento informado y actualización semestral.</w:t>
            </w:r>
          </w:p>
        </w:tc>
        <w:tc>
          <w:tcPr>
            <w:tcW w:type="dxa" w:w="1531"/>
            <w:tcMar>
              <w:top w:w="60" w:type="dxa"/>
              <w:left w:w="90" w:type="dxa"/>
              <w:bottom w:w="60" w:type="dxa"/>
              <w:right w:w="90" w:type="dxa"/>
            </w:tcMar>
            <w:vAlign w:val="center"/>
          </w:tcPr>
          <w:p>
            <w:pPr>
              <w:spacing w:after="0"/>
            </w:pPr>
            <w:r>
              <w:rPr>
                <w:rFonts w:ascii="Calibri" w:hAnsi="Calibri" w:eastAsia="Calibri"/>
                <w:sz w:val="16"/>
              </w:rPr>
              <w:t>Vinculación con el Medio</w:t>
            </w:r>
          </w:p>
        </w:tc>
        <w:tc>
          <w:tcPr>
            <w:tcW w:type="dxa" w:w="964"/>
            <w:tcMar>
              <w:top w:w="60" w:type="dxa"/>
              <w:left w:w="90" w:type="dxa"/>
              <w:bottom w:w="60" w:type="dxa"/>
              <w:right w:w="90" w:type="dxa"/>
            </w:tcMar>
            <w:vAlign w:val="center"/>
          </w:tcPr>
          <w:p>
            <w:pPr>
              <w:spacing w:after="0"/>
            </w:pPr>
            <w:r>
              <w:rPr>
                <w:rFonts w:ascii="Calibri" w:hAnsi="Calibri" w:eastAsia="Calibri"/>
                <w:sz w:val="16"/>
              </w:rPr>
              <w:t>Dic 26–Mar 27</w:t>
            </w:r>
          </w:p>
        </w:tc>
        <w:tc>
          <w:tcPr>
            <w:tcW w:type="dxa" w:w="1417"/>
            <w:tcMar>
              <w:top w:w="60" w:type="dxa"/>
              <w:left w:w="90" w:type="dxa"/>
              <w:bottom w:w="60" w:type="dxa"/>
              <w:right w:w="90" w:type="dxa"/>
            </w:tcMar>
            <w:vAlign w:val="center"/>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2.6</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Charlas o feria por rubro</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Una jornada por semestre con 4–6 empresas (logística, comercio exterior, finanzas, RR. HH.).</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Dirección de Escuela</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Jun 27</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Medio</w:t>
            </w:r>
          </w:p>
        </w:tc>
      </w:tr>
    </w:tbl>
    <w:p>
      <w:pPr>
        <w:spacing w:after="40"/>
      </w:pPr>
    </w:p>
    <w:p>
      <w:pPr>
        <w:pStyle w:val="Heading3"/>
      </w:pPr>
      <w:r>
        <w:t>Beneficios esperados</w:t>
      </w:r>
    </w:p>
    <w:p>
      <w:pPr>
        <w:pStyle w:val="ListBullet"/>
        <w:spacing w:after="60"/>
      </w:pPr>
      <w:r>
        <w:rPr>
          <w:rFonts w:ascii="Calibri" w:hAnsi="Calibri" w:eastAsia="Calibri"/>
        </w:rPr>
        <w:t>Más contactos y mayor confianza para pedir información o una práctica.</w:t>
      </w:r>
    </w:p>
    <w:p>
      <w:pPr>
        <w:pStyle w:val="ListBullet"/>
        <w:spacing w:after="60"/>
      </w:pPr>
      <w:r>
        <w:rPr>
          <w:rFonts w:ascii="Calibri" w:hAnsi="Calibri" w:eastAsia="Calibri"/>
        </w:rPr>
        <w:t>Acceso a información realista sobre tareas y exigencias (también mejora P01 y P02).</w:t>
      </w:r>
    </w:p>
    <w:p>
      <w:pPr>
        <w:pStyle w:val="ListBullet"/>
        <w:spacing w:after="60"/>
      </w:pPr>
      <w:r>
        <w:rPr>
          <w:rFonts w:ascii="Calibri" w:hAnsi="Calibri" w:eastAsia="Calibri"/>
        </w:rPr>
        <w:t>Fortalecimiento de la relación con empresas socias y egresados.</w:t>
      </w:r>
    </w:p>
    <w:p>
      <w:pPr>
        <w:pStyle w:val="Heading3"/>
      </w:pPr>
      <w:r>
        <w:t>Indicadores de seguimiento</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3402"/>
        <w:gridCol w:w="1360"/>
        <w:gridCol w:w="1814"/>
        <w:gridCol w:w="2835"/>
      </w:tblGrid>
      <w:tr>
        <w:trPr>
          <w:tblHeader w:val="true"/>
        </w:trPr>
        <w:tc>
          <w:tcPr>
            <w:tcW w:type="dxa" w:w="3402"/>
            <w:shd w:val="clear" w:color="auto" w:fill="1B2A49"/>
            <w:tcMar>
              <w:top w:w="70" w:type="dxa"/>
              <w:left w:w="90" w:type="dxa"/>
              <w:bottom w:w="70" w:type="dxa"/>
              <w:right w:w="90" w:type="dxa"/>
            </w:tcMar>
          </w:tcPr>
          <w:p>
            <w:pPr>
              <w:spacing w:after="0"/>
            </w:pPr>
            <w:r>
              <w:rPr>
                <w:rFonts w:ascii="Calibri" w:hAnsi="Calibri" w:eastAsia="Calibri"/>
                <w:b/>
                <w:color w:val="FFFFFF"/>
                <w:sz w:val="17"/>
              </w:rPr>
              <w:t>Indicador</w:t>
            </w:r>
          </w:p>
        </w:tc>
        <w:tc>
          <w:tcPr>
            <w:tcW w:type="dxa" w:w="1361"/>
            <w:shd w:val="clear" w:color="auto" w:fill="1B2A49"/>
            <w:tcMar>
              <w:top w:w="70" w:type="dxa"/>
              <w:left w:w="90" w:type="dxa"/>
              <w:bottom w:w="70" w:type="dxa"/>
              <w:right w:w="90" w:type="dxa"/>
            </w:tcMar>
          </w:tcPr>
          <w:p>
            <w:pPr>
              <w:spacing w:after="0"/>
            </w:pPr>
            <w:r>
              <w:rPr>
                <w:rFonts w:ascii="Calibri" w:hAnsi="Calibri" w:eastAsia="Calibri"/>
                <w:b/>
                <w:color w:val="FFFFFF"/>
                <w:sz w:val="17"/>
              </w:rPr>
              <w:t>Línea base</w:t>
            </w:r>
          </w:p>
        </w:tc>
        <w:tc>
          <w:tcPr>
            <w:tcW w:type="dxa" w:w="1814"/>
            <w:shd w:val="clear" w:color="auto" w:fill="1B2A49"/>
            <w:tcMar>
              <w:top w:w="70" w:type="dxa"/>
              <w:left w:w="90" w:type="dxa"/>
              <w:bottom w:w="70" w:type="dxa"/>
              <w:right w:w="90" w:type="dxa"/>
            </w:tcMar>
          </w:tcPr>
          <w:p>
            <w:pPr>
              <w:spacing w:after="0"/>
            </w:pPr>
            <w:r>
              <w:rPr>
                <w:rFonts w:ascii="Calibri" w:hAnsi="Calibri" w:eastAsia="Calibri"/>
                <w:b/>
                <w:color w:val="FFFFFF"/>
                <w:sz w:val="17"/>
              </w:rPr>
              <w:t>Meta (2 semestres)</w:t>
            </w:r>
          </w:p>
        </w:tc>
        <w:tc>
          <w:tcPr>
            <w:tcW w:type="dxa" w:w="2835"/>
            <w:shd w:val="clear" w:color="auto" w:fill="1B2A49"/>
            <w:tcMar>
              <w:top w:w="70" w:type="dxa"/>
              <w:left w:w="90" w:type="dxa"/>
              <w:bottom w:w="70" w:type="dxa"/>
              <w:right w:w="90" w:type="dxa"/>
            </w:tcMar>
          </w:tcPr>
          <w:p>
            <w:pPr>
              <w:spacing w:after="0"/>
            </w:pPr>
            <w:r>
              <w:rPr>
                <w:rFonts w:ascii="Calibri" w:hAnsi="Calibri" w:eastAsia="Calibri"/>
                <w:b/>
                <w:color w:val="FFFFFF"/>
                <w:sz w:val="17"/>
              </w:rPr>
              <w:t>Cómo se mide</w:t>
            </w:r>
          </w:p>
        </w:tc>
      </w:tr>
      <w:tr>
        <w:trPr>
          <w:cantSplit/>
        </w:trPr>
        <w:tc>
          <w:tcPr>
            <w:tcW w:type="dxa" w:w="3402"/>
            <w:tcMar>
              <w:top w:w="60" w:type="dxa"/>
              <w:left w:w="90" w:type="dxa"/>
              <w:bottom w:w="60" w:type="dxa"/>
              <w:right w:w="90" w:type="dxa"/>
            </w:tcMar>
            <w:vAlign w:val="center"/>
          </w:tcPr>
          <w:p>
            <w:pPr>
              <w:spacing w:after="0"/>
            </w:pPr>
            <w:r>
              <w:rPr>
                <w:rFonts w:ascii="Calibri" w:hAnsi="Calibri" w:eastAsia="Calibri"/>
                <w:sz w:val="17"/>
              </w:rPr>
              <w:t>P12 · Tengo una red de contactos referentes</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41 %</w:t>
            </w:r>
          </w:p>
        </w:tc>
        <w:tc>
          <w:tcPr>
            <w:tcW w:type="dxa" w:w="1814"/>
            <w:tcMar>
              <w:top w:w="60" w:type="dxa"/>
              <w:left w:w="90" w:type="dxa"/>
              <w:bottom w:w="60" w:type="dxa"/>
              <w:right w:w="90" w:type="dxa"/>
            </w:tcMar>
            <w:vAlign w:val="center"/>
          </w:tcPr>
          <w:p>
            <w:pPr>
              <w:spacing w:after="0"/>
              <w:jc w:val="center"/>
            </w:pPr>
            <w:r>
              <w:rPr>
                <w:rFonts w:ascii="Calibri" w:hAnsi="Calibri" w:eastAsia="Calibri"/>
                <w:sz w:val="17"/>
              </w:rPr>
              <w:t>≥ 60 % de acuerdo</w:t>
            </w:r>
          </w:p>
        </w:tc>
        <w:tc>
          <w:tcPr>
            <w:tcW w:type="dxa" w:w="2835"/>
            <w:tcMar>
              <w:top w:w="60" w:type="dxa"/>
              <w:left w:w="90" w:type="dxa"/>
              <w:bottom w:w="60" w:type="dxa"/>
              <w:right w:w="90" w:type="dxa"/>
            </w:tcMar>
            <w:vAlign w:val="center"/>
          </w:tcPr>
          <w:p>
            <w:pPr>
              <w:spacing w:after="0"/>
            </w:pPr>
            <w:r>
              <w:rPr>
                <w:rFonts w:ascii="Calibri" w:hAnsi="Calibri" w:eastAsia="Calibri"/>
                <w:sz w:val="17"/>
              </w:rPr>
              <w:t>Encuesta pre/post</w:t>
            </w:r>
          </w:p>
        </w:tc>
      </w:tr>
      <w:tr>
        <w:trPr>
          <w:cantSplit/>
        </w:trPr>
        <w:tc>
          <w:tcPr>
            <w:tcW w:type="dxa" w:w="3402"/>
            <w:tcMar>
              <w:top w:w="60" w:type="dxa"/>
              <w:left w:w="90" w:type="dxa"/>
              <w:bottom w:w="60" w:type="dxa"/>
              <w:right w:w="90" w:type="dxa"/>
            </w:tcMar>
            <w:vAlign w:val="center"/>
            <w:shd w:val="clear" w:color="auto" w:fill="F7F9FC"/>
          </w:tcPr>
          <w:p>
            <w:pPr>
              <w:spacing w:after="0"/>
            </w:pPr>
            <w:r>
              <w:rPr>
                <w:rFonts w:ascii="Calibri" w:hAnsi="Calibri" w:eastAsia="Calibri"/>
                <w:sz w:val="17"/>
              </w:rPr>
              <w:t>P11 · Sé cómo contactar a profesionales</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64 %</w:t>
            </w:r>
          </w:p>
        </w:tc>
        <w:tc>
          <w:tcPr>
            <w:tcW w:type="dxa" w:w="1814"/>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 72 % de acuerdo</w:t>
            </w:r>
          </w:p>
        </w:tc>
        <w:tc>
          <w:tcPr>
            <w:tcW w:type="dxa" w:w="2835"/>
            <w:tcMar>
              <w:top w:w="60" w:type="dxa"/>
              <w:left w:w="90" w:type="dxa"/>
              <w:bottom w:w="60" w:type="dxa"/>
              <w:right w:w="90" w:type="dxa"/>
            </w:tcMar>
            <w:vAlign w:val="center"/>
            <w:shd w:val="clear" w:color="auto" w:fill="F7F9FC"/>
          </w:tcPr>
          <w:p>
            <w:pPr>
              <w:spacing w:after="0"/>
            </w:pPr>
            <w:r>
              <w:rPr>
                <w:rFonts w:ascii="Calibri" w:hAnsi="Calibri" w:eastAsia="Calibri"/>
                <w:sz w:val="17"/>
              </w:rPr>
              <w:t>Encuesta pre/post</w:t>
            </w:r>
          </w:p>
        </w:tc>
      </w:tr>
      <w:tr>
        <w:trPr>
          <w:cantSplit/>
        </w:trPr>
        <w:tc>
          <w:tcPr>
            <w:tcW w:type="dxa" w:w="3402"/>
            <w:tcMar>
              <w:top w:w="60" w:type="dxa"/>
              <w:left w:w="90" w:type="dxa"/>
              <w:bottom w:w="60" w:type="dxa"/>
              <w:right w:w="90" w:type="dxa"/>
            </w:tcMar>
            <w:vAlign w:val="center"/>
          </w:tcPr>
          <w:p>
            <w:pPr>
              <w:spacing w:after="0"/>
            </w:pPr>
            <w:r>
              <w:rPr>
                <w:rFonts w:ascii="Calibri" w:hAnsi="Calibri" w:eastAsia="Calibri"/>
                <w:sz w:val="17"/>
              </w:rPr>
              <w:t>Contactos profesionales registrados por estudiante</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No medido</w:t>
            </w:r>
          </w:p>
        </w:tc>
        <w:tc>
          <w:tcPr>
            <w:tcW w:type="dxa" w:w="1814"/>
            <w:tcMar>
              <w:top w:w="60" w:type="dxa"/>
              <w:left w:w="90" w:type="dxa"/>
              <w:bottom w:w="60" w:type="dxa"/>
              <w:right w:w="90" w:type="dxa"/>
            </w:tcMar>
            <w:vAlign w:val="center"/>
          </w:tcPr>
          <w:p>
            <w:pPr>
              <w:spacing w:after="0"/>
              <w:jc w:val="center"/>
            </w:pPr>
            <w:r>
              <w:rPr>
                <w:rFonts w:ascii="Calibri" w:hAnsi="Calibri" w:eastAsia="Calibri"/>
                <w:sz w:val="17"/>
              </w:rPr>
              <w:t>≥ 3</w:t>
            </w:r>
          </w:p>
        </w:tc>
        <w:tc>
          <w:tcPr>
            <w:tcW w:type="dxa" w:w="2835"/>
            <w:tcMar>
              <w:top w:w="60" w:type="dxa"/>
              <w:left w:w="90" w:type="dxa"/>
              <w:bottom w:w="60" w:type="dxa"/>
              <w:right w:w="90" w:type="dxa"/>
            </w:tcMar>
            <w:vAlign w:val="center"/>
          </w:tcPr>
          <w:p>
            <w:pPr>
              <w:spacing w:after="0"/>
            </w:pPr>
            <w:r>
              <w:rPr>
                <w:rFonts w:ascii="Calibri" w:hAnsi="Calibri" w:eastAsia="Calibri"/>
                <w:sz w:val="17"/>
              </w:rPr>
              <w:t>Bitácora / entrevista informativa</w:t>
            </w:r>
          </w:p>
        </w:tc>
      </w:tr>
      <w:tr>
        <w:trPr>
          <w:cantSplit/>
        </w:trPr>
        <w:tc>
          <w:tcPr>
            <w:tcW w:type="dxa" w:w="3402"/>
            <w:tcMar>
              <w:top w:w="60" w:type="dxa"/>
              <w:left w:w="90" w:type="dxa"/>
              <w:bottom w:w="60" w:type="dxa"/>
              <w:right w:w="90" w:type="dxa"/>
            </w:tcMar>
            <w:vAlign w:val="center"/>
            <w:shd w:val="clear" w:color="auto" w:fill="F7F9FC"/>
          </w:tcPr>
          <w:p>
            <w:pPr>
              <w:spacing w:after="0"/>
            </w:pPr>
            <w:r>
              <w:rPr>
                <w:rFonts w:ascii="Calibri" w:hAnsi="Calibri" w:eastAsia="Calibri"/>
                <w:sz w:val="17"/>
              </w:rPr>
              <w:t>Estudiantes que participan en ≥ 1 actividad de redes</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No medido</w:t>
            </w:r>
          </w:p>
        </w:tc>
        <w:tc>
          <w:tcPr>
            <w:tcW w:type="dxa" w:w="1814"/>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 70 %</w:t>
            </w:r>
          </w:p>
        </w:tc>
        <w:tc>
          <w:tcPr>
            <w:tcW w:type="dxa" w:w="2835"/>
            <w:tcMar>
              <w:top w:w="60" w:type="dxa"/>
              <w:left w:w="90" w:type="dxa"/>
              <w:bottom w:w="60" w:type="dxa"/>
              <w:right w:w="90" w:type="dxa"/>
            </w:tcMar>
            <w:vAlign w:val="center"/>
            <w:shd w:val="clear" w:color="auto" w:fill="F7F9FC"/>
          </w:tcPr>
          <w:p>
            <w:pPr>
              <w:spacing w:after="0"/>
            </w:pPr>
            <w:r>
              <w:rPr>
                <w:rFonts w:ascii="Calibri" w:hAnsi="Calibri" w:eastAsia="Calibri"/>
                <w:sz w:val="17"/>
              </w:rPr>
              <w:t>Listas de asistencia</w:t>
            </w:r>
          </w:p>
        </w:tc>
      </w:tr>
    </w:tbl>
    <w:p>
      <w:pPr>
        <w:spacing w:after="40"/>
      </w:pPr>
    </w:p>
    <w:p>
      <w:pPr>
        <w:pStyle w:val="Heading3"/>
      </w:pPr>
      <w:r>
        <w:t>Riesgos y cómo mitigarlos</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3855"/>
        <w:gridCol w:w="5556"/>
      </w:tblGrid>
      <w:tr>
        <w:trPr>
          <w:tblHeader w:val="true"/>
        </w:trPr>
        <w:tc>
          <w:tcPr>
            <w:tcW w:type="dxa" w:w="3855"/>
            <w:shd w:val="clear" w:color="auto" w:fill="1B2A49"/>
            <w:tcMar>
              <w:top w:w="70" w:type="dxa"/>
              <w:left w:w="90" w:type="dxa"/>
              <w:bottom w:w="70" w:type="dxa"/>
              <w:right w:w="90" w:type="dxa"/>
            </w:tcMar>
          </w:tcPr>
          <w:p>
            <w:pPr>
              <w:spacing w:after="0"/>
            </w:pPr>
            <w:r>
              <w:rPr>
                <w:rFonts w:ascii="Calibri" w:hAnsi="Calibri" w:eastAsia="Calibri"/>
                <w:b/>
                <w:color w:val="FFFFFF"/>
                <w:sz w:val="17"/>
              </w:rPr>
              <w:t>Riesgo</w:t>
            </w:r>
          </w:p>
        </w:tc>
        <w:tc>
          <w:tcPr>
            <w:tcW w:type="dxa" w:w="5556"/>
            <w:shd w:val="clear" w:color="auto" w:fill="1B2A49"/>
            <w:tcMar>
              <w:top w:w="70" w:type="dxa"/>
              <w:left w:w="90" w:type="dxa"/>
              <w:bottom w:w="70" w:type="dxa"/>
              <w:right w:w="90" w:type="dxa"/>
            </w:tcMar>
          </w:tcPr>
          <w:p>
            <w:pPr>
              <w:spacing w:after="0"/>
            </w:pPr>
            <w:r>
              <w:rPr>
                <w:rFonts w:ascii="Calibri" w:hAnsi="Calibri" w:eastAsia="Calibri"/>
                <w:b/>
                <w:color w:val="FFFFFF"/>
                <w:sz w:val="17"/>
              </w:rPr>
              <w:t>Mitigación</w:t>
            </w:r>
          </w:p>
        </w:tc>
      </w:tr>
      <w:tr>
        <w:trPr>
          <w:cantSplit/>
        </w:trPr>
        <w:tc>
          <w:tcPr>
            <w:tcW w:type="dxa" w:w="3855"/>
            <w:tcMar>
              <w:top w:w="60" w:type="dxa"/>
              <w:left w:w="90" w:type="dxa"/>
              <w:bottom w:w="60" w:type="dxa"/>
              <w:right w:w="90" w:type="dxa"/>
            </w:tcMar>
            <w:vAlign w:val="center"/>
          </w:tcPr>
          <w:p>
            <w:pPr>
              <w:spacing w:after="0"/>
            </w:pPr>
            <w:r>
              <w:rPr>
                <w:rFonts w:ascii="Calibri" w:hAnsi="Calibri" w:eastAsia="Calibri"/>
                <w:sz w:val="17"/>
              </w:rPr>
              <w:t>Baja disponibilidad de profesionales</w:t>
            </w:r>
          </w:p>
        </w:tc>
        <w:tc>
          <w:tcPr>
            <w:tcW w:type="dxa" w:w="5556"/>
            <w:tcMar>
              <w:top w:w="60" w:type="dxa"/>
              <w:left w:w="90" w:type="dxa"/>
              <w:bottom w:w="60" w:type="dxa"/>
              <w:right w:w="90" w:type="dxa"/>
            </w:tcMar>
            <w:vAlign w:val="center"/>
          </w:tcPr>
          <w:p>
            <w:pPr>
              <w:spacing w:after="0"/>
            </w:pPr>
            <w:r>
              <w:rPr>
                <w:rFonts w:ascii="Calibri" w:hAnsi="Calibri" w:eastAsia="Calibri"/>
                <w:sz w:val="17"/>
              </w:rPr>
              <w:t>Formatos cortos (45 min), virtuales cuando se requiera; rotar entre egresados.</w:t>
            </w:r>
          </w:p>
        </w:tc>
      </w:tr>
      <w:tr>
        <w:trPr>
          <w:cantSplit/>
        </w:trPr>
        <w:tc>
          <w:tcPr>
            <w:tcW w:type="dxa" w:w="3855"/>
            <w:tcMar>
              <w:top w:w="60" w:type="dxa"/>
              <w:left w:w="90" w:type="dxa"/>
              <w:bottom w:w="60" w:type="dxa"/>
              <w:right w:w="90" w:type="dxa"/>
            </w:tcMar>
            <w:vAlign w:val="center"/>
            <w:shd w:val="clear" w:color="auto" w:fill="F7F9FC"/>
          </w:tcPr>
          <w:p>
            <w:pPr>
              <w:spacing w:after="0"/>
            </w:pPr>
            <w:r>
              <w:rPr>
                <w:rFonts w:ascii="Calibri" w:hAnsi="Calibri" w:eastAsia="Calibri"/>
                <w:sz w:val="17"/>
              </w:rPr>
              <w:t>Que las redes dependan de pocas personas</w:t>
            </w:r>
          </w:p>
        </w:tc>
        <w:tc>
          <w:tcPr>
            <w:tcW w:type="dxa" w:w="5556"/>
            <w:tcMar>
              <w:top w:w="60" w:type="dxa"/>
              <w:left w:w="90" w:type="dxa"/>
              <w:bottom w:w="60" w:type="dxa"/>
              <w:right w:w="90" w:type="dxa"/>
            </w:tcMar>
            <w:vAlign w:val="center"/>
            <w:shd w:val="clear" w:color="auto" w:fill="F7F9FC"/>
          </w:tcPr>
          <w:p>
            <w:pPr>
              <w:spacing w:after="0"/>
            </w:pPr>
            <w:r>
              <w:rPr>
                <w:rFonts w:ascii="Calibri" w:hAnsi="Calibri" w:eastAsia="Calibri"/>
                <w:sz w:val="17"/>
              </w:rPr>
              <w:t>Diversificar rubros y empresas; no más de 2 encuentros con la misma persona por semestre.</w:t>
            </w:r>
          </w:p>
        </w:tc>
      </w:tr>
      <w:tr>
        <w:trPr>
          <w:cantSplit/>
        </w:trPr>
        <w:tc>
          <w:tcPr>
            <w:tcW w:type="dxa" w:w="3855"/>
            <w:tcMar>
              <w:top w:w="60" w:type="dxa"/>
              <w:left w:w="90" w:type="dxa"/>
              <w:bottom w:w="60" w:type="dxa"/>
              <w:right w:w="90" w:type="dxa"/>
            </w:tcMar>
            <w:vAlign w:val="center"/>
          </w:tcPr>
          <w:p>
            <w:pPr>
              <w:spacing w:after="0"/>
            </w:pPr>
            <w:r>
              <w:rPr>
                <w:rFonts w:ascii="Calibri" w:hAnsi="Calibri" w:eastAsia="Calibri"/>
                <w:sz w:val="17"/>
              </w:rPr>
              <w:t>Uso indebido de datos de contacto</w:t>
            </w:r>
          </w:p>
        </w:tc>
        <w:tc>
          <w:tcPr>
            <w:tcW w:type="dxa" w:w="5556"/>
            <w:tcMar>
              <w:top w:w="60" w:type="dxa"/>
              <w:left w:w="90" w:type="dxa"/>
              <w:bottom w:w="60" w:type="dxa"/>
              <w:right w:w="90" w:type="dxa"/>
            </w:tcMar>
            <w:vAlign w:val="center"/>
          </w:tcPr>
          <w:p>
            <w:pPr>
              <w:spacing w:after="0"/>
            </w:pPr>
            <w:r>
              <w:rPr>
                <w:rFonts w:ascii="Calibri" w:hAnsi="Calibri" w:eastAsia="Calibri"/>
                <w:sz w:val="17"/>
              </w:rPr>
              <w:t>Consentimiento explícito y uso exclusivo para fines formativos.</w:t>
            </w:r>
          </w:p>
        </w:tc>
      </w:tr>
    </w:tbl>
    <w:p>
      <w:pPr>
        <w:spacing w:after="40"/>
      </w:pPr>
    </w:p>
    <w:tbl>
      <w:tblPr>
        <w:tblW w:type="dxa" w:w="9412"/>
        <w:tblLayout w:type="fixed"/>
        <w:tblLook w:firstColumn="1" w:firstRow="1" w:lastColumn="0" w:lastRow="0" w:noHBand="0" w:noVBand="1" w:val="04A0"/>
        <w:tblBorders>
          <w:top w:val="nil"/>
          <w:left w:val="nil"/>
          <w:bottom w:val="nil"/>
          <w:right w:val="nil"/>
          <w:insideH w:val="nil"/>
          <w:insideV w:val="nil"/>
        </w:tblBorders>
        <w:tblLayout w:type="fixed"/>
      </w:tblPr>
      <w:tblGrid>
        <w:gridCol w:w="198"/>
        <w:gridCol w:w="9213"/>
      </w:tblGrid>
      <w:tr>
        <w:trPr>
          <w:cantSplit/>
        </w:trPr>
        <w:tc>
          <w:tcPr>
            <w:tcW w:type="dxa" w:w="198"/>
            <w:shd w:val="clear" w:color="auto" w:fill="1F8A8A"/>
            <w:tcMar>
              <w:top w:w="0" w:type="dxa"/>
              <w:left w:w="0" w:type="dxa"/>
              <w:bottom w:w="0" w:type="dxa"/>
              <w:right w:w="0" w:type="dxa"/>
            </w:tcMar>
          </w:tcPr>
          <w:p/>
        </w:tc>
        <w:tc>
          <w:tcPr>
            <w:tcW w:type="dxa" w:w="9213"/>
            <w:shd w:val="clear" w:color="auto" w:fill="F3F6FA"/>
            <w:tcMar>
              <w:top w:w="120" w:type="dxa"/>
              <w:left w:w="200" w:type="dxa"/>
              <w:bottom w:w="120" w:type="dxa"/>
              <w:right w:w="160" w:type="dxa"/>
            </w:tcMar>
          </w:tcPr>
          <w:p>
            <w:pPr>
              <w:spacing w:after="40"/>
            </w:pPr>
            <w:r>
              <w:rPr>
                <w:rFonts w:ascii="Calibri" w:hAnsi="Calibri" w:eastAsia="Calibri"/>
                <w:b/>
                <w:color w:val="1F8A8A"/>
                <w:sz w:val="21"/>
              </w:rPr>
              <w:t>Estrategia de implementación</w:t>
            </w:r>
          </w:p>
          <w:p>
            <w:pPr>
              <w:spacing w:after="40"/>
            </w:pPr>
            <w:r>
              <w:rPr>
                <w:rFonts w:ascii="Calibri" w:hAnsi="Calibri" w:eastAsia="Calibri"/>
                <w:sz w:val="20"/>
              </w:rPr>
              <w:t>Partir con una sola carrera como piloto y un solo rubro. El «café» es un microproyecto: colación y difusión no deberían superar los $150.000 por sesión. La entrevista informativa no tiene costo y puede evaluarse con la rúbrica existente de la asignatura.</w:t>
            </w:r>
          </w:p>
        </w:tc>
      </w:tr>
    </w:tbl>
    <w:p>
      <w:pPr>
        <w:spacing w:after="40"/>
      </w:pPr>
    </w:p>
    <w:p>
      <w:pPr>
        <w:pStyle w:val="Heading1"/>
        <w:pageBreakBefore/>
      </w:pPr>
      <w:r>
        <w:t>A3 · Contacto con el trabajo real</w:t>
      </w:r>
    </w:p>
    <w:tbl>
      <w:tblPr>
        <w:tblW w:type="dxa" w:w="9412"/>
        <w:tblLayout w:type="fixed"/>
        <w:tblLook w:firstColumn="1" w:firstRow="1" w:lastColumn="0" w:lastRow="0" w:noHBand="0" w:noVBand="1" w:val="04A0"/>
        <w:tblBorders>
          <w:top w:val="nil"/>
          <w:left w:val="nil"/>
          <w:bottom w:val="nil"/>
          <w:right w:val="nil"/>
          <w:insideH w:val="nil"/>
          <w:insideV w:val="nil"/>
        </w:tblBorders>
        <w:tblLayout w:type="fixed"/>
      </w:tblPr>
      <w:tblGrid>
        <w:gridCol w:w="198"/>
        <w:gridCol w:w="9213"/>
      </w:tblGrid>
      <w:tr>
        <w:trPr>
          <w:cantSplit/>
        </w:trPr>
        <w:tc>
          <w:tcPr>
            <w:tcW w:type="dxa" w:w="198"/>
            <w:shd w:val="clear" w:color="auto" w:fill="E4572E"/>
            <w:tcMar>
              <w:top w:w="0" w:type="dxa"/>
              <w:left w:w="0" w:type="dxa"/>
              <w:bottom w:w="0" w:type="dxa"/>
              <w:right w:w="0" w:type="dxa"/>
            </w:tcMar>
          </w:tcPr>
          <w:p/>
        </w:tc>
        <w:tc>
          <w:tcPr>
            <w:tcW w:type="dxa" w:w="9213"/>
            <w:shd w:val="clear" w:color="auto" w:fill="FDEEE9"/>
            <w:tcMar>
              <w:top w:w="120" w:type="dxa"/>
              <w:left w:w="200" w:type="dxa"/>
              <w:bottom w:w="120" w:type="dxa"/>
              <w:right w:w="160" w:type="dxa"/>
            </w:tcMar>
          </w:tcPr>
          <w:p>
            <w:pPr>
              <w:spacing w:after="40"/>
            </w:pPr>
            <w:r>
              <w:rPr>
                <w:rFonts w:ascii="Calibri" w:hAnsi="Calibri" w:eastAsia="Calibri"/>
                <w:b/>
                <w:color w:val="E4572E"/>
                <w:sz w:val="21"/>
              </w:rPr>
              <w:t>Por qué esta área</w:t>
            </w:r>
          </w:p>
          <w:p>
            <w:pPr>
              <w:spacing w:after="40"/>
            </w:pPr>
            <w:r>
              <w:rPr>
                <w:rFonts w:ascii="Calibri" w:hAnsi="Calibri" w:eastAsia="Calibri"/>
                <w:sz w:val="20"/>
              </w:rPr>
              <w:t>Conocer tareas y exigencias (P01 = 68 %; P02 = 69 %) y haber contrastado el trabajo con los intereses (P09 = 62 %) están bajo la meta, y se asocian con sentirse seguro de adaptarse (R² ≈ 49 %). En sus palabras, lo más pedido son simulaciones, casos reales y salidas a terreno. Entre quienes no han hecho práctica, 13 de 15 que dicen «no tener aprendizaje laboral» son estudiantes sin práctica previa.</w:t>
            </w:r>
          </w:p>
        </w:tc>
      </w:tr>
    </w:tbl>
    <w:p>
      <w:pPr>
        <w:spacing w:after="40"/>
      </w:pPr>
    </w:p>
    <w:p>
      <w:r>
        <w:rPr>
          <w:rFonts w:ascii="Calibri" w:hAnsi="Calibri" w:eastAsia="Calibri"/>
          <w:b/>
        </w:rPr>
        <w:t>Objetivo.</w:t>
      </w:r>
      <w:r>
        <w:rPr>
          <w:rFonts w:ascii="Calibri" w:hAnsi="Calibri" w:eastAsia="Calibri"/>
        </w:rPr>
        <w:t xml:space="preserve"> Que todo estudiante tenga, antes de su práctica, al menos una vivencia concreta del trabajo real y una reflexión escrita sobre ella.</w:t>
      </w:r>
    </w:p>
    <w:p>
      <w:pPr>
        <w:pStyle w:val="Heading3"/>
      </w:pPr>
      <w:r>
        <w:t>Acciones concretas</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510"/>
        <w:gridCol w:w="1701"/>
        <w:gridCol w:w="3288"/>
        <w:gridCol w:w="1530"/>
        <w:gridCol w:w="963"/>
        <w:gridCol w:w="1417"/>
      </w:tblGrid>
      <w:tr>
        <w:trPr>
          <w:tblHeader w:val="true"/>
        </w:trPr>
        <w:tc>
          <w:tcPr>
            <w:tcW w:type="dxa" w:w="510"/>
            <w:shd w:val="clear" w:color="auto" w:fill="1B2A49"/>
            <w:tcMar>
              <w:top w:w="70" w:type="dxa"/>
              <w:left w:w="90" w:type="dxa"/>
              <w:bottom w:w="70" w:type="dxa"/>
              <w:right w:w="90" w:type="dxa"/>
            </w:tcMar>
          </w:tcPr>
          <w:p>
            <w:pPr>
              <w:spacing w:after="0"/>
            </w:pPr>
            <w:r>
              <w:rPr>
                <w:rFonts w:ascii="Calibri" w:hAnsi="Calibri" w:eastAsia="Calibri"/>
                <w:b/>
                <w:color w:val="FFFFFF"/>
                <w:sz w:val="16"/>
              </w:rPr>
              <w:t>#</w:t>
            </w:r>
          </w:p>
        </w:tc>
        <w:tc>
          <w:tcPr>
            <w:tcW w:type="dxa" w:w="1701"/>
            <w:shd w:val="clear" w:color="auto" w:fill="1B2A49"/>
            <w:tcMar>
              <w:top w:w="70" w:type="dxa"/>
              <w:left w:w="90" w:type="dxa"/>
              <w:bottom w:w="70" w:type="dxa"/>
              <w:right w:w="90" w:type="dxa"/>
            </w:tcMar>
          </w:tcPr>
          <w:p>
            <w:pPr>
              <w:spacing w:after="0"/>
            </w:pPr>
            <w:r>
              <w:rPr>
                <w:rFonts w:ascii="Calibri" w:hAnsi="Calibri" w:eastAsia="Calibri"/>
                <w:b/>
                <w:color w:val="FFFFFF"/>
                <w:sz w:val="16"/>
              </w:rPr>
              <w:t>Acción</w:t>
            </w:r>
          </w:p>
        </w:tc>
        <w:tc>
          <w:tcPr>
            <w:tcW w:type="dxa" w:w="3288"/>
            <w:shd w:val="clear" w:color="auto" w:fill="1B2A49"/>
            <w:tcMar>
              <w:top w:w="70" w:type="dxa"/>
              <w:left w:w="90" w:type="dxa"/>
              <w:bottom w:w="70" w:type="dxa"/>
              <w:right w:w="90" w:type="dxa"/>
            </w:tcMar>
          </w:tcPr>
          <w:p>
            <w:pPr>
              <w:spacing w:after="0"/>
            </w:pPr>
            <w:r>
              <w:rPr>
                <w:rFonts w:ascii="Calibri" w:hAnsi="Calibri" w:eastAsia="Calibri"/>
                <w:b/>
                <w:color w:val="FFFFFF"/>
                <w:sz w:val="16"/>
              </w:rPr>
              <w:t>Qué es, concretamente</w:t>
            </w:r>
          </w:p>
        </w:tc>
        <w:tc>
          <w:tcPr>
            <w:tcW w:type="dxa" w:w="1531"/>
            <w:shd w:val="clear" w:color="auto" w:fill="1B2A49"/>
            <w:tcMar>
              <w:top w:w="70" w:type="dxa"/>
              <w:left w:w="90" w:type="dxa"/>
              <w:bottom w:w="70" w:type="dxa"/>
              <w:right w:w="90" w:type="dxa"/>
            </w:tcMar>
          </w:tcPr>
          <w:p>
            <w:pPr>
              <w:spacing w:after="0"/>
            </w:pPr>
            <w:r>
              <w:rPr>
                <w:rFonts w:ascii="Calibri" w:hAnsi="Calibri" w:eastAsia="Calibri"/>
                <w:b/>
                <w:color w:val="FFFFFF"/>
                <w:sz w:val="16"/>
              </w:rPr>
              <w:t>Responsable sugerido</w:t>
            </w:r>
          </w:p>
        </w:tc>
        <w:tc>
          <w:tcPr>
            <w:tcW w:type="dxa" w:w="964"/>
            <w:shd w:val="clear" w:color="auto" w:fill="1B2A49"/>
            <w:tcMar>
              <w:top w:w="70" w:type="dxa"/>
              <w:left w:w="90" w:type="dxa"/>
              <w:bottom w:w="70" w:type="dxa"/>
              <w:right w:w="90" w:type="dxa"/>
            </w:tcMar>
          </w:tcPr>
          <w:p>
            <w:pPr>
              <w:spacing w:after="0"/>
            </w:pPr>
            <w:r>
              <w:rPr>
                <w:rFonts w:ascii="Calibri" w:hAnsi="Calibri" w:eastAsia="Calibri"/>
                <w:b/>
                <w:color w:val="FFFFFF"/>
                <w:sz w:val="16"/>
              </w:rPr>
              <w:t>Plazo</w:t>
            </w:r>
          </w:p>
        </w:tc>
        <w:tc>
          <w:tcPr>
            <w:tcW w:type="dxa" w:w="1417"/>
            <w:shd w:val="clear" w:color="auto" w:fill="1B2A49"/>
            <w:tcMar>
              <w:top w:w="70" w:type="dxa"/>
              <w:left w:w="90" w:type="dxa"/>
              <w:bottom w:w="70" w:type="dxa"/>
              <w:right w:w="90" w:type="dxa"/>
            </w:tcMar>
          </w:tcPr>
          <w:p>
            <w:pPr>
              <w:spacing w:after="0"/>
            </w:pPr>
            <w:r>
              <w:rPr>
                <w:rFonts w:ascii="Calibri" w:hAnsi="Calibri" w:eastAsia="Calibri"/>
                <w:b/>
                <w:color w:val="FFFFFF"/>
                <w:sz w:val="16"/>
              </w:rPr>
              <w:t>Costo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3.1</w:t>
            </w:r>
          </w:p>
        </w:tc>
        <w:tc>
          <w:tcPr>
            <w:tcW w:type="dxa" w:w="1701"/>
            <w:tcMar>
              <w:top w:w="60" w:type="dxa"/>
              <w:left w:w="90" w:type="dxa"/>
              <w:bottom w:w="60" w:type="dxa"/>
              <w:right w:w="90" w:type="dxa"/>
            </w:tcMar>
            <w:vAlign w:val="center"/>
          </w:tcPr>
          <w:p>
            <w:pPr>
              <w:spacing w:after="0"/>
            </w:pPr>
            <w:r>
              <w:rPr>
                <w:rFonts w:ascii="Calibri" w:hAnsi="Calibri" w:eastAsia="Calibri"/>
                <w:sz w:val="16"/>
              </w:rPr>
              <w:t>Visitas guiadas con pauta</w:t>
            </w:r>
          </w:p>
        </w:tc>
        <w:tc>
          <w:tcPr>
            <w:tcW w:type="dxa" w:w="3288"/>
            <w:tcMar>
              <w:top w:w="60" w:type="dxa"/>
              <w:left w:w="90" w:type="dxa"/>
              <w:bottom w:w="60" w:type="dxa"/>
              <w:right w:w="90" w:type="dxa"/>
            </w:tcMar>
            <w:vAlign w:val="center"/>
          </w:tcPr>
          <w:p>
            <w:pPr>
              <w:spacing w:after="0"/>
            </w:pPr>
            <w:r>
              <w:rPr>
                <w:rFonts w:ascii="Calibri" w:hAnsi="Calibri" w:eastAsia="Calibri"/>
                <w:sz w:val="16"/>
              </w:rPr>
              <w:t>Dos visitas por semestre a centros de distribución, puertos u oficinas; con guía de observación (tareas, herramientas, roles) y breve puesta en común.</w:t>
            </w:r>
          </w:p>
        </w:tc>
        <w:tc>
          <w:tcPr>
            <w:tcW w:type="dxa" w:w="1531"/>
            <w:tcMar>
              <w:top w:w="60" w:type="dxa"/>
              <w:left w:w="90" w:type="dxa"/>
              <w:bottom w:w="60" w:type="dxa"/>
              <w:right w:w="90" w:type="dxa"/>
            </w:tcMar>
            <w:vAlign w:val="center"/>
          </w:tcPr>
          <w:p>
            <w:pPr>
              <w:spacing w:after="0"/>
            </w:pPr>
            <w:r>
              <w:rPr>
                <w:rFonts w:ascii="Calibri" w:hAnsi="Calibri" w:eastAsia="Calibri"/>
                <w:sz w:val="16"/>
              </w:rPr>
              <w:t>Jefaturas de carrera</w:t>
            </w:r>
          </w:p>
        </w:tc>
        <w:tc>
          <w:tcPr>
            <w:tcW w:type="dxa" w:w="964"/>
            <w:tcMar>
              <w:top w:w="60" w:type="dxa"/>
              <w:left w:w="90" w:type="dxa"/>
              <w:bottom w:w="60" w:type="dxa"/>
              <w:right w:w="90" w:type="dxa"/>
            </w:tcMar>
            <w:vAlign w:val="center"/>
          </w:tcPr>
          <w:p>
            <w:pPr>
              <w:spacing w:after="0"/>
            </w:pPr>
            <w:r>
              <w:rPr>
                <w:rFonts w:ascii="Calibri" w:hAnsi="Calibri" w:eastAsia="Calibri"/>
                <w:sz w:val="16"/>
              </w:rPr>
              <w:t>Abr–Jun 27</w:t>
            </w:r>
          </w:p>
        </w:tc>
        <w:tc>
          <w:tcPr>
            <w:tcW w:type="dxa" w:w="1417"/>
            <w:tcMar>
              <w:top w:w="60" w:type="dxa"/>
              <w:left w:w="90" w:type="dxa"/>
              <w:bottom w:w="60" w:type="dxa"/>
              <w:right w:w="90" w:type="dxa"/>
            </w:tcMar>
            <w:vAlign w:val="center"/>
          </w:tcPr>
          <w:p>
            <w:pPr>
              <w:spacing w:after="0"/>
            </w:pPr>
            <w:r>
              <w:rPr>
                <w:rFonts w:ascii="Calibri" w:hAnsi="Calibri" w:eastAsia="Calibri"/>
                <w:sz w:val="16"/>
              </w:rPr>
              <w:t>Medio</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3.2</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Simulación de la práctica</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Role-play de entrevista, primer día y conversación con jefatura, con retroalimentación de docentes o empresas socias; incluye casos de dudas y errores.</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Docentes de comunicación y práctica</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Abr–Jun 27</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3.3</w:t>
            </w:r>
          </w:p>
        </w:tc>
        <w:tc>
          <w:tcPr>
            <w:tcW w:type="dxa" w:w="1701"/>
            <w:tcMar>
              <w:top w:w="60" w:type="dxa"/>
              <w:left w:w="90" w:type="dxa"/>
              <w:bottom w:w="60" w:type="dxa"/>
              <w:right w:w="90" w:type="dxa"/>
            </w:tcMar>
            <w:vAlign w:val="center"/>
          </w:tcPr>
          <w:p>
            <w:pPr>
              <w:spacing w:after="0"/>
            </w:pPr>
            <w:r>
              <w:rPr>
                <w:rFonts w:ascii="Calibri" w:hAnsi="Calibri" w:eastAsia="Calibri"/>
                <w:sz w:val="16"/>
              </w:rPr>
              <w:t>Mini-proyecto con empresa</w:t>
            </w:r>
          </w:p>
        </w:tc>
        <w:tc>
          <w:tcPr>
            <w:tcW w:type="dxa" w:w="3288"/>
            <w:tcMar>
              <w:top w:w="60" w:type="dxa"/>
              <w:left w:w="90" w:type="dxa"/>
              <w:bottom w:w="60" w:type="dxa"/>
              <w:right w:w="90" w:type="dxa"/>
            </w:tcMar>
            <w:vAlign w:val="center"/>
          </w:tcPr>
          <w:p>
            <w:pPr>
              <w:spacing w:after="0"/>
            </w:pPr>
            <w:r>
              <w:rPr>
                <w:rFonts w:ascii="Calibri" w:hAnsi="Calibri" w:eastAsia="Calibri"/>
                <w:sz w:val="16"/>
              </w:rPr>
              <w:t>Desafío real acotado (2–4 semanas) planteado por una empresa socia, resuelto por equipos y presentado a la empresa.</w:t>
            </w:r>
          </w:p>
        </w:tc>
        <w:tc>
          <w:tcPr>
            <w:tcW w:type="dxa" w:w="1531"/>
            <w:tcMar>
              <w:top w:w="60" w:type="dxa"/>
              <w:left w:w="90" w:type="dxa"/>
              <w:bottom w:w="60" w:type="dxa"/>
              <w:right w:w="90" w:type="dxa"/>
            </w:tcMar>
            <w:vAlign w:val="center"/>
          </w:tcPr>
          <w:p>
            <w:pPr>
              <w:spacing w:after="0"/>
            </w:pPr>
            <w:r>
              <w:rPr>
                <w:rFonts w:ascii="Calibri" w:hAnsi="Calibri" w:eastAsia="Calibri"/>
                <w:sz w:val="16"/>
              </w:rPr>
              <w:t>Docentes + empresa socia</w:t>
            </w:r>
          </w:p>
        </w:tc>
        <w:tc>
          <w:tcPr>
            <w:tcW w:type="dxa" w:w="964"/>
            <w:tcMar>
              <w:top w:w="60" w:type="dxa"/>
              <w:left w:w="90" w:type="dxa"/>
              <w:bottom w:w="60" w:type="dxa"/>
              <w:right w:w="90" w:type="dxa"/>
            </w:tcMar>
            <w:vAlign w:val="center"/>
          </w:tcPr>
          <w:p>
            <w:pPr>
              <w:spacing w:after="0"/>
            </w:pPr>
            <w:r>
              <w:rPr>
                <w:rFonts w:ascii="Calibri" w:hAnsi="Calibri" w:eastAsia="Calibri"/>
                <w:sz w:val="16"/>
              </w:rPr>
              <w:t>May–Jul 27</w:t>
            </w:r>
          </w:p>
        </w:tc>
        <w:tc>
          <w:tcPr>
            <w:tcW w:type="dxa" w:w="1417"/>
            <w:tcMar>
              <w:top w:w="60" w:type="dxa"/>
              <w:left w:w="90" w:type="dxa"/>
              <w:bottom w:w="60" w:type="dxa"/>
              <w:right w:w="90" w:type="dxa"/>
            </w:tcMar>
            <w:vAlign w:val="center"/>
          </w:tcPr>
          <w:p>
            <w:pPr>
              <w:spacing w:after="0"/>
            </w:pPr>
            <w:r>
              <w:rPr>
                <w:rFonts w:ascii="Calibri" w:hAnsi="Calibri" w:eastAsia="Calibri"/>
                <w:sz w:val="16"/>
              </w:rPr>
              <w:t>Medio</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3.4</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Jornada de observación (shadowing)</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Una jornada acompañando a un profesional; registro de tareas, decisiones y preguntas.</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Coordinación de práctica</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Jun–Jul 27</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3.5</w:t>
            </w:r>
          </w:p>
        </w:tc>
        <w:tc>
          <w:tcPr>
            <w:tcW w:type="dxa" w:w="1701"/>
            <w:tcMar>
              <w:top w:w="60" w:type="dxa"/>
              <w:left w:w="90" w:type="dxa"/>
              <w:bottom w:w="60" w:type="dxa"/>
              <w:right w:w="90" w:type="dxa"/>
            </w:tcMar>
            <w:vAlign w:val="center"/>
          </w:tcPr>
          <w:p>
            <w:pPr>
              <w:spacing w:after="0"/>
            </w:pPr>
            <w:r>
              <w:rPr>
                <w:rFonts w:ascii="Calibri" w:hAnsi="Calibri" w:eastAsia="Calibri"/>
                <w:sz w:val="16"/>
              </w:rPr>
              <w:t>Bitácora de aprendizaje</w:t>
            </w:r>
          </w:p>
        </w:tc>
        <w:tc>
          <w:tcPr>
            <w:tcW w:type="dxa" w:w="3288"/>
            <w:tcMar>
              <w:top w:w="60" w:type="dxa"/>
              <w:left w:w="90" w:type="dxa"/>
              <w:bottom w:w="60" w:type="dxa"/>
              <w:right w:w="90" w:type="dxa"/>
            </w:tcMar>
            <w:vAlign w:val="center"/>
          </w:tcPr>
          <w:p>
            <w:pPr>
              <w:spacing w:after="0"/>
            </w:pPr>
            <w:r>
              <w:rPr>
                <w:rFonts w:ascii="Calibri" w:hAnsi="Calibri" w:eastAsia="Calibri"/>
                <w:sz w:val="16"/>
              </w:rPr>
              <w:t>Registro de una página tras cada actividad: qué vi, qué me sorprendió, qué quiero preguntar, qué cambiaría; reflexión al estilo del ciclo de Kolb (1984).</w:t>
            </w:r>
          </w:p>
        </w:tc>
        <w:tc>
          <w:tcPr>
            <w:tcW w:type="dxa" w:w="1531"/>
            <w:tcMar>
              <w:top w:w="60" w:type="dxa"/>
              <w:left w:w="90" w:type="dxa"/>
              <w:bottom w:w="60" w:type="dxa"/>
              <w:right w:w="90" w:type="dxa"/>
            </w:tcMar>
            <w:vAlign w:val="center"/>
          </w:tcPr>
          <w:p>
            <w:pPr>
              <w:spacing w:after="0"/>
            </w:pPr>
            <w:r>
              <w:rPr>
                <w:rFonts w:ascii="Calibri" w:hAnsi="Calibri" w:eastAsia="Calibri"/>
                <w:sz w:val="16"/>
              </w:rPr>
              <w:t>Todos los docentes</w:t>
            </w:r>
          </w:p>
        </w:tc>
        <w:tc>
          <w:tcPr>
            <w:tcW w:type="dxa" w:w="964"/>
            <w:tcMar>
              <w:top w:w="60" w:type="dxa"/>
              <w:left w:w="90" w:type="dxa"/>
              <w:bottom w:w="60" w:type="dxa"/>
              <w:right w:w="90" w:type="dxa"/>
            </w:tcMar>
            <w:vAlign w:val="center"/>
          </w:tcPr>
          <w:p>
            <w:pPr>
              <w:spacing w:after="0"/>
            </w:pPr>
            <w:r>
              <w:rPr>
                <w:rFonts w:ascii="Calibri" w:hAnsi="Calibri" w:eastAsia="Calibri"/>
                <w:sz w:val="16"/>
              </w:rPr>
              <w:t>Todo el semestre</w:t>
            </w:r>
          </w:p>
        </w:tc>
        <w:tc>
          <w:tcPr>
            <w:tcW w:type="dxa" w:w="1417"/>
            <w:tcMar>
              <w:top w:w="60" w:type="dxa"/>
              <w:left w:w="90" w:type="dxa"/>
              <w:bottom w:w="60" w:type="dxa"/>
              <w:right w:w="90" w:type="dxa"/>
            </w:tcMar>
            <w:vAlign w:val="center"/>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3.6</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Casos reales de docentes con experiencia</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Incorporar en clase situaciones vividas por docentes y egresados (por ejemplo, el uso de descriptores de cargo en reclutamiento).</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Docentes</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Todo el semestre</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Bajo</w:t>
            </w:r>
          </w:p>
        </w:tc>
      </w:tr>
    </w:tbl>
    <w:p>
      <w:pPr>
        <w:spacing w:after="40"/>
      </w:pPr>
    </w:p>
    <w:p>
      <w:pPr>
        <w:pStyle w:val="Heading3"/>
      </w:pPr>
      <w:r>
        <w:t>Beneficios esperados</w:t>
      </w:r>
    </w:p>
    <w:p>
      <w:pPr>
        <w:pStyle w:val="ListBullet"/>
        <w:spacing w:after="60"/>
      </w:pPr>
      <w:r>
        <w:rPr>
          <w:rFonts w:ascii="Calibri" w:hAnsi="Calibri" w:eastAsia="Calibri"/>
        </w:rPr>
        <w:t>Expectativas más realistas, menor shock de transición.</w:t>
      </w:r>
    </w:p>
    <w:p>
      <w:pPr>
        <w:pStyle w:val="ListBullet"/>
        <w:spacing w:after="60"/>
      </w:pPr>
      <w:r>
        <w:rPr>
          <w:rFonts w:ascii="Calibri" w:hAnsi="Calibri" w:eastAsia="Calibri"/>
        </w:rPr>
        <w:t>Mayor seguridad de adaptarse a un puesto (P10).</w:t>
      </w:r>
    </w:p>
    <w:p>
      <w:pPr>
        <w:pStyle w:val="ListBullet"/>
        <w:spacing w:after="60"/>
      </w:pPr>
      <w:r>
        <w:rPr>
          <w:rFonts w:ascii="Calibri" w:hAnsi="Calibri" w:eastAsia="Calibri"/>
        </w:rPr>
        <w:t>Estudiantes sin práctica previa con experiencias concretas que contar.</w:t>
      </w:r>
    </w:p>
    <w:p>
      <w:pPr>
        <w:pStyle w:val="ListBullet"/>
        <w:spacing w:after="60"/>
      </w:pPr>
      <w:r>
        <w:rPr>
          <w:rFonts w:ascii="Calibri" w:hAnsi="Calibri" w:eastAsia="Calibri"/>
        </w:rPr>
        <w:t>Mejor retroalimentación para ajustar contenidos de asignaturas.</w:t>
      </w:r>
    </w:p>
    <w:p>
      <w:pPr>
        <w:pStyle w:val="Heading3"/>
      </w:pPr>
      <w:r>
        <w:t>Indicadores de seguimiento</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3402"/>
        <w:gridCol w:w="1360"/>
        <w:gridCol w:w="1814"/>
        <w:gridCol w:w="2835"/>
      </w:tblGrid>
      <w:tr>
        <w:trPr>
          <w:tblHeader w:val="true"/>
        </w:trPr>
        <w:tc>
          <w:tcPr>
            <w:tcW w:type="dxa" w:w="3402"/>
            <w:shd w:val="clear" w:color="auto" w:fill="1B2A49"/>
            <w:tcMar>
              <w:top w:w="70" w:type="dxa"/>
              <w:left w:w="90" w:type="dxa"/>
              <w:bottom w:w="70" w:type="dxa"/>
              <w:right w:w="90" w:type="dxa"/>
            </w:tcMar>
          </w:tcPr>
          <w:p>
            <w:pPr>
              <w:spacing w:after="0"/>
            </w:pPr>
            <w:r>
              <w:rPr>
                <w:rFonts w:ascii="Calibri" w:hAnsi="Calibri" w:eastAsia="Calibri"/>
                <w:b/>
                <w:color w:val="FFFFFF"/>
                <w:sz w:val="17"/>
              </w:rPr>
              <w:t>Indicador</w:t>
            </w:r>
          </w:p>
        </w:tc>
        <w:tc>
          <w:tcPr>
            <w:tcW w:type="dxa" w:w="1361"/>
            <w:shd w:val="clear" w:color="auto" w:fill="1B2A49"/>
            <w:tcMar>
              <w:top w:w="70" w:type="dxa"/>
              <w:left w:w="90" w:type="dxa"/>
              <w:bottom w:w="70" w:type="dxa"/>
              <w:right w:w="90" w:type="dxa"/>
            </w:tcMar>
          </w:tcPr>
          <w:p>
            <w:pPr>
              <w:spacing w:after="0"/>
            </w:pPr>
            <w:r>
              <w:rPr>
                <w:rFonts w:ascii="Calibri" w:hAnsi="Calibri" w:eastAsia="Calibri"/>
                <w:b/>
                <w:color w:val="FFFFFF"/>
                <w:sz w:val="17"/>
              </w:rPr>
              <w:t>Línea base</w:t>
            </w:r>
          </w:p>
        </w:tc>
        <w:tc>
          <w:tcPr>
            <w:tcW w:type="dxa" w:w="1814"/>
            <w:shd w:val="clear" w:color="auto" w:fill="1B2A49"/>
            <w:tcMar>
              <w:top w:w="70" w:type="dxa"/>
              <w:left w:w="90" w:type="dxa"/>
              <w:bottom w:w="70" w:type="dxa"/>
              <w:right w:w="90" w:type="dxa"/>
            </w:tcMar>
          </w:tcPr>
          <w:p>
            <w:pPr>
              <w:spacing w:after="0"/>
            </w:pPr>
            <w:r>
              <w:rPr>
                <w:rFonts w:ascii="Calibri" w:hAnsi="Calibri" w:eastAsia="Calibri"/>
                <w:b/>
                <w:color w:val="FFFFFF"/>
                <w:sz w:val="17"/>
              </w:rPr>
              <w:t>Meta (2 semestres)</w:t>
            </w:r>
          </w:p>
        </w:tc>
        <w:tc>
          <w:tcPr>
            <w:tcW w:type="dxa" w:w="2835"/>
            <w:shd w:val="clear" w:color="auto" w:fill="1B2A49"/>
            <w:tcMar>
              <w:top w:w="70" w:type="dxa"/>
              <w:left w:w="90" w:type="dxa"/>
              <w:bottom w:w="70" w:type="dxa"/>
              <w:right w:w="90" w:type="dxa"/>
            </w:tcMar>
          </w:tcPr>
          <w:p>
            <w:pPr>
              <w:spacing w:after="0"/>
            </w:pPr>
            <w:r>
              <w:rPr>
                <w:rFonts w:ascii="Calibri" w:hAnsi="Calibri" w:eastAsia="Calibri"/>
                <w:b/>
                <w:color w:val="FFFFFF"/>
                <w:sz w:val="17"/>
              </w:rPr>
              <w:t>Cómo se mide</w:t>
            </w:r>
          </w:p>
        </w:tc>
      </w:tr>
      <w:tr>
        <w:trPr>
          <w:cantSplit/>
        </w:trPr>
        <w:tc>
          <w:tcPr>
            <w:tcW w:type="dxa" w:w="3402"/>
            <w:tcMar>
              <w:top w:w="60" w:type="dxa"/>
              <w:left w:w="90" w:type="dxa"/>
              <w:bottom w:w="60" w:type="dxa"/>
              <w:right w:w="90" w:type="dxa"/>
            </w:tcMar>
            <w:vAlign w:val="center"/>
          </w:tcPr>
          <w:p>
            <w:pPr>
              <w:spacing w:after="0"/>
            </w:pPr>
            <w:r>
              <w:rPr>
                <w:rFonts w:ascii="Calibri" w:hAnsi="Calibri" w:eastAsia="Calibri"/>
                <w:sz w:val="17"/>
              </w:rPr>
              <w:t>P01 · Conozco tareas y condiciones reales</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68 %</w:t>
            </w:r>
          </w:p>
        </w:tc>
        <w:tc>
          <w:tcPr>
            <w:tcW w:type="dxa" w:w="1814"/>
            <w:tcMar>
              <w:top w:w="60" w:type="dxa"/>
              <w:left w:w="90" w:type="dxa"/>
              <w:bottom w:w="60" w:type="dxa"/>
              <w:right w:w="90" w:type="dxa"/>
            </w:tcMar>
            <w:vAlign w:val="center"/>
          </w:tcPr>
          <w:p>
            <w:pPr>
              <w:spacing w:after="0"/>
              <w:jc w:val="center"/>
            </w:pPr>
            <w:r>
              <w:rPr>
                <w:rFonts w:ascii="Calibri" w:hAnsi="Calibri" w:eastAsia="Calibri"/>
                <w:sz w:val="17"/>
              </w:rPr>
              <w:t>≥ 75 %</w:t>
            </w:r>
          </w:p>
        </w:tc>
        <w:tc>
          <w:tcPr>
            <w:tcW w:type="dxa" w:w="2835"/>
            <w:tcMar>
              <w:top w:w="60" w:type="dxa"/>
              <w:left w:w="90" w:type="dxa"/>
              <w:bottom w:w="60" w:type="dxa"/>
              <w:right w:w="90" w:type="dxa"/>
            </w:tcMar>
            <w:vAlign w:val="center"/>
          </w:tcPr>
          <w:p>
            <w:pPr>
              <w:spacing w:after="0"/>
            </w:pPr>
            <w:r>
              <w:rPr>
                <w:rFonts w:ascii="Calibri" w:hAnsi="Calibri" w:eastAsia="Calibri"/>
                <w:sz w:val="17"/>
              </w:rPr>
              <w:t>Encuesta pre/post</w:t>
            </w:r>
          </w:p>
        </w:tc>
      </w:tr>
      <w:tr>
        <w:trPr>
          <w:cantSplit/>
        </w:trPr>
        <w:tc>
          <w:tcPr>
            <w:tcW w:type="dxa" w:w="3402"/>
            <w:tcMar>
              <w:top w:w="60" w:type="dxa"/>
              <w:left w:w="90" w:type="dxa"/>
              <w:bottom w:w="60" w:type="dxa"/>
              <w:right w:w="90" w:type="dxa"/>
            </w:tcMar>
            <w:vAlign w:val="center"/>
            <w:shd w:val="clear" w:color="auto" w:fill="F7F9FC"/>
          </w:tcPr>
          <w:p>
            <w:pPr>
              <w:spacing w:after="0"/>
            </w:pPr>
            <w:r>
              <w:rPr>
                <w:rFonts w:ascii="Calibri" w:hAnsi="Calibri" w:eastAsia="Calibri"/>
                <w:sz w:val="17"/>
              </w:rPr>
              <w:t>P02 · Tengo claras las exigencias</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69 %</w:t>
            </w:r>
          </w:p>
        </w:tc>
        <w:tc>
          <w:tcPr>
            <w:tcW w:type="dxa" w:w="1814"/>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 75 %</w:t>
            </w:r>
          </w:p>
        </w:tc>
        <w:tc>
          <w:tcPr>
            <w:tcW w:type="dxa" w:w="2835"/>
            <w:tcMar>
              <w:top w:w="60" w:type="dxa"/>
              <w:left w:w="90" w:type="dxa"/>
              <w:bottom w:w="60" w:type="dxa"/>
              <w:right w:w="90" w:type="dxa"/>
            </w:tcMar>
            <w:vAlign w:val="center"/>
            <w:shd w:val="clear" w:color="auto" w:fill="F7F9FC"/>
          </w:tcPr>
          <w:p>
            <w:pPr>
              <w:spacing w:after="0"/>
            </w:pPr>
            <w:r>
              <w:rPr>
                <w:rFonts w:ascii="Calibri" w:hAnsi="Calibri" w:eastAsia="Calibri"/>
                <w:sz w:val="17"/>
              </w:rPr>
              <w:t>Encuesta pre/post</w:t>
            </w:r>
          </w:p>
        </w:tc>
      </w:tr>
      <w:tr>
        <w:trPr>
          <w:cantSplit/>
        </w:trPr>
        <w:tc>
          <w:tcPr>
            <w:tcW w:type="dxa" w:w="3402"/>
            <w:tcMar>
              <w:top w:w="60" w:type="dxa"/>
              <w:left w:w="90" w:type="dxa"/>
              <w:bottom w:w="60" w:type="dxa"/>
              <w:right w:w="90" w:type="dxa"/>
            </w:tcMar>
            <w:vAlign w:val="center"/>
          </w:tcPr>
          <w:p>
            <w:pPr>
              <w:spacing w:after="0"/>
            </w:pPr>
            <w:r>
              <w:rPr>
                <w:rFonts w:ascii="Calibri" w:hAnsi="Calibri" w:eastAsia="Calibri"/>
                <w:sz w:val="17"/>
              </w:rPr>
              <w:t>P09 · He comprobado si el trabajo calza conmigo</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62 %</w:t>
            </w:r>
          </w:p>
        </w:tc>
        <w:tc>
          <w:tcPr>
            <w:tcW w:type="dxa" w:w="1814"/>
            <w:tcMar>
              <w:top w:w="60" w:type="dxa"/>
              <w:left w:w="90" w:type="dxa"/>
              <w:bottom w:w="60" w:type="dxa"/>
              <w:right w:w="90" w:type="dxa"/>
            </w:tcMar>
            <w:vAlign w:val="center"/>
          </w:tcPr>
          <w:p>
            <w:pPr>
              <w:spacing w:after="0"/>
              <w:jc w:val="center"/>
            </w:pPr>
            <w:r>
              <w:rPr>
                <w:rFonts w:ascii="Calibri" w:hAnsi="Calibri" w:eastAsia="Calibri"/>
                <w:sz w:val="17"/>
              </w:rPr>
              <w:t>≥ 70 %</w:t>
            </w:r>
          </w:p>
        </w:tc>
        <w:tc>
          <w:tcPr>
            <w:tcW w:type="dxa" w:w="2835"/>
            <w:tcMar>
              <w:top w:w="60" w:type="dxa"/>
              <w:left w:w="90" w:type="dxa"/>
              <w:bottom w:w="60" w:type="dxa"/>
              <w:right w:w="90" w:type="dxa"/>
            </w:tcMar>
            <w:vAlign w:val="center"/>
          </w:tcPr>
          <w:p>
            <w:pPr>
              <w:spacing w:after="0"/>
            </w:pPr>
            <w:r>
              <w:rPr>
                <w:rFonts w:ascii="Calibri" w:hAnsi="Calibri" w:eastAsia="Calibri"/>
                <w:sz w:val="17"/>
              </w:rPr>
              <w:t>Encuesta pre/post</w:t>
            </w:r>
          </w:p>
        </w:tc>
      </w:tr>
      <w:tr>
        <w:trPr>
          <w:cantSplit/>
        </w:trPr>
        <w:tc>
          <w:tcPr>
            <w:tcW w:type="dxa" w:w="3402"/>
            <w:tcMar>
              <w:top w:w="60" w:type="dxa"/>
              <w:left w:w="90" w:type="dxa"/>
              <w:bottom w:w="60" w:type="dxa"/>
              <w:right w:w="90" w:type="dxa"/>
            </w:tcMar>
            <w:vAlign w:val="center"/>
            <w:shd w:val="clear" w:color="auto" w:fill="F7F9FC"/>
          </w:tcPr>
          <w:p>
            <w:pPr>
              <w:spacing w:after="0"/>
            </w:pPr>
            <w:r>
              <w:rPr>
                <w:rFonts w:ascii="Calibri" w:hAnsi="Calibri" w:eastAsia="Calibri"/>
                <w:sz w:val="17"/>
              </w:rPr>
              <w:t>P10 · Me siento seguro/a de adaptarme</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69 %</w:t>
            </w:r>
          </w:p>
        </w:tc>
        <w:tc>
          <w:tcPr>
            <w:tcW w:type="dxa" w:w="1814"/>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 75 %</w:t>
            </w:r>
          </w:p>
        </w:tc>
        <w:tc>
          <w:tcPr>
            <w:tcW w:type="dxa" w:w="2835"/>
            <w:tcMar>
              <w:top w:w="60" w:type="dxa"/>
              <w:left w:w="90" w:type="dxa"/>
              <w:bottom w:w="60" w:type="dxa"/>
              <w:right w:w="90" w:type="dxa"/>
            </w:tcMar>
            <w:vAlign w:val="center"/>
            <w:shd w:val="clear" w:color="auto" w:fill="F7F9FC"/>
          </w:tcPr>
          <w:p>
            <w:pPr>
              <w:spacing w:after="0"/>
            </w:pPr>
            <w:r>
              <w:rPr>
                <w:rFonts w:ascii="Calibri" w:hAnsi="Calibri" w:eastAsia="Calibri"/>
                <w:sz w:val="17"/>
              </w:rPr>
              <w:t>Encuesta pre/post</w:t>
            </w:r>
          </w:p>
        </w:tc>
      </w:tr>
      <w:tr>
        <w:trPr>
          <w:cantSplit/>
        </w:trPr>
        <w:tc>
          <w:tcPr>
            <w:tcW w:type="dxa" w:w="3402"/>
            <w:tcMar>
              <w:top w:w="60" w:type="dxa"/>
              <w:left w:w="90" w:type="dxa"/>
              <w:bottom w:w="60" w:type="dxa"/>
              <w:right w:w="90" w:type="dxa"/>
            </w:tcMar>
            <w:vAlign w:val="center"/>
          </w:tcPr>
          <w:p>
            <w:pPr>
              <w:spacing w:after="0"/>
            </w:pPr>
            <w:r>
              <w:rPr>
                <w:rFonts w:ascii="Calibri" w:hAnsi="Calibri" w:eastAsia="Calibri"/>
                <w:sz w:val="17"/>
              </w:rPr>
              <w:t>Estudiantes con ≥ 1 vivencia real antes de la práctica</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No medido</w:t>
            </w:r>
          </w:p>
        </w:tc>
        <w:tc>
          <w:tcPr>
            <w:tcW w:type="dxa" w:w="1814"/>
            <w:tcMar>
              <w:top w:w="60" w:type="dxa"/>
              <w:left w:w="90" w:type="dxa"/>
              <w:bottom w:w="60" w:type="dxa"/>
              <w:right w:w="90" w:type="dxa"/>
            </w:tcMar>
            <w:vAlign w:val="center"/>
          </w:tcPr>
          <w:p>
            <w:pPr>
              <w:spacing w:after="0"/>
              <w:jc w:val="center"/>
            </w:pPr>
            <w:r>
              <w:rPr>
                <w:rFonts w:ascii="Calibri" w:hAnsi="Calibri" w:eastAsia="Calibri"/>
                <w:sz w:val="17"/>
              </w:rPr>
              <w:t>100 %</w:t>
            </w:r>
          </w:p>
        </w:tc>
        <w:tc>
          <w:tcPr>
            <w:tcW w:type="dxa" w:w="2835"/>
            <w:tcMar>
              <w:top w:w="60" w:type="dxa"/>
              <w:left w:w="90" w:type="dxa"/>
              <w:bottom w:w="60" w:type="dxa"/>
              <w:right w:w="90" w:type="dxa"/>
            </w:tcMar>
            <w:vAlign w:val="center"/>
          </w:tcPr>
          <w:p>
            <w:pPr>
              <w:spacing w:after="0"/>
            </w:pPr>
            <w:r>
              <w:rPr>
                <w:rFonts w:ascii="Calibri" w:hAnsi="Calibri" w:eastAsia="Calibri"/>
                <w:sz w:val="17"/>
              </w:rPr>
              <w:t>Bitácoras entregadas</w:t>
            </w:r>
          </w:p>
        </w:tc>
      </w:tr>
    </w:tbl>
    <w:p>
      <w:pPr>
        <w:spacing w:after="40"/>
      </w:pPr>
    </w:p>
    <w:p>
      <w:pPr>
        <w:pStyle w:val="Heading3"/>
      </w:pPr>
      <w:r>
        <w:t>Riesgos y cómo mitigarlos</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3855"/>
        <w:gridCol w:w="5556"/>
      </w:tblGrid>
      <w:tr>
        <w:trPr>
          <w:tblHeader w:val="true"/>
        </w:trPr>
        <w:tc>
          <w:tcPr>
            <w:tcW w:type="dxa" w:w="3855"/>
            <w:shd w:val="clear" w:color="auto" w:fill="1B2A49"/>
            <w:tcMar>
              <w:top w:w="70" w:type="dxa"/>
              <w:left w:w="90" w:type="dxa"/>
              <w:bottom w:w="70" w:type="dxa"/>
              <w:right w:w="90" w:type="dxa"/>
            </w:tcMar>
          </w:tcPr>
          <w:p>
            <w:pPr>
              <w:spacing w:after="0"/>
            </w:pPr>
            <w:r>
              <w:rPr>
                <w:rFonts w:ascii="Calibri" w:hAnsi="Calibri" w:eastAsia="Calibri"/>
                <w:b/>
                <w:color w:val="FFFFFF"/>
                <w:sz w:val="17"/>
              </w:rPr>
              <w:t>Riesgo</w:t>
            </w:r>
          </w:p>
        </w:tc>
        <w:tc>
          <w:tcPr>
            <w:tcW w:type="dxa" w:w="5556"/>
            <w:shd w:val="clear" w:color="auto" w:fill="1B2A49"/>
            <w:tcMar>
              <w:top w:w="70" w:type="dxa"/>
              <w:left w:w="90" w:type="dxa"/>
              <w:bottom w:w="70" w:type="dxa"/>
              <w:right w:w="90" w:type="dxa"/>
            </w:tcMar>
          </w:tcPr>
          <w:p>
            <w:pPr>
              <w:spacing w:after="0"/>
            </w:pPr>
            <w:r>
              <w:rPr>
                <w:rFonts w:ascii="Calibri" w:hAnsi="Calibri" w:eastAsia="Calibri"/>
                <w:b/>
                <w:color w:val="FFFFFF"/>
                <w:sz w:val="17"/>
              </w:rPr>
              <w:t>Mitigación</w:t>
            </w:r>
          </w:p>
        </w:tc>
      </w:tr>
      <w:tr>
        <w:trPr>
          <w:cantSplit/>
        </w:trPr>
        <w:tc>
          <w:tcPr>
            <w:tcW w:type="dxa" w:w="3855"/>
            <w:tcMar>
              <w:top w:w="60" w:type="dxa"/>
              <w:left w:w="90" w:type="dxa"/>
              <w:bottom w:w="60" w:type="dxa"/>
              <w:right w:w="90" w:type="dxa"/>
            </w:tcMar>
            <w:vAlign w:val="center"/>
          </w:tcPr>
          <w:p>
            <w:pPr>
              <w:spacing w:after="0"/>
            </w:pPr>
            <w:r>
              <w:rPr>
                <w:rFonts w:ascii="Calibri" w:hAnsi="Calibri" w:eastAsia="Calibri"/>
                <w:sz w:val="17"/>
              </w:rPr>
              <w:t>Visitas difíciles de coordinar</w:t>
            </w:r>
          </w:p>
        </w:tc>
        <w:tc>
          <w:tcPr>
            <w:tcW w:type="dxa" w:w="5556"/>
            <w:tcMar>
              <w:top w:w="60" w:type="dxa"/>
              <w:left w:w="90" w:type="dxa"/>
              <w:bottom w:w="60" w:type="dxa"/>
              <w:right w:w="90" w:type="dxa"/>
            </w:tcMar>
            <w:vAlign w:val="center"/>
          </w:tcPr>
          <w:p>
            <w:pPr>
              <w:spacing w:after="0"/>
            </w:pPr>
            <w:r>
              <w:rPr>
                <w:rFonts w:ascii="Calibri" w:hAnsi="Calibri" w:eastAsia="Calibri"/>
                <w:sz w:val="17"/>
              </w:rPr>
              <w:t>Priorizar empresas ya vinculadas; alternar con visitas virtuales; planificar con un semestre de anticipación.</w:t>
            </w:r>
          </w:p>
        </w:tc>
      </w:tr>
      <w:tr>
        <w:trPr>
          <w:cantSplit/>
        </w:trPr>
        <w:tc>
          <w:tcPr>
            <w:tcW w:type="dxa" w:w="3855"/>
            <w:tcMar>
              <w:top w:w="60" w:type="dxa"/>
              <w:left w:w="90" w:type="dxa"/>
              <w:bottom w:w="60" w:type="dxa"/>
              <w:right w:w="90" w:type="dxa"/>
            </w:tcMar>
            <w:vAlign w:val="center"/>
            <w:shd w:val="clear" w:color="auto" w:fill="F7F9FC"/>
          </w:tcPr>
          <w:p>
            <w:pPr>
              <w:spacing w:after="0"/>
            </w:pPr>
            <w:r>
              <w:rPr>
                <w:rFonts w:ascii="Calibri" w:hAnsi="Calibri" w:eastAsia="Calibri"/>
                <w:sz w:val="17"/>
              </w:rPr>
              <w:t>Sobrecarga de docentes</w:t>
            </w:r>
          </w:p>
        </w:tc>
        <w:tc>
          <w:tcPr>
            <w:tcW w:type="dxa" w:w="5556"/>
            <w:tcMar>
              <w:top w:w="60" w:type="dxa"/>
              <w:left w:w="90" w:type="dxa"/>
              <w:bottom w:w="60" w:type="dxa"/>
              <w:right w:w="90" w:type="dxa"/>
            </w:tcMar>
            <w:vAlign w:val="center"/>
            <w:shd w:val="clear" w:color="auto" w:fill="F7F9FC"/>
          </w:tcPr>
          <w:p>
            <w:pPr>
              <w:spacing w:after="0"/>
            </w:pPr>
            <w:r>
              <w:rPr>
                <w:rFonts w:ascii="Calibri" w:hAnsi="Calibri" w:eastAsia="Calibri"/>
                <w:sz w:val="17"/>
              </w:rPr>
              <w:t>Insertar en asignaturas existentes y reutilizar la bitácora como evaluación formativa.</w:t>
            </w:r>
          </w:p>
        </w:tc>
      </w:tr>
      <w:tr>
        <w:trPr>
          <w:cantSplit/>
        </w:trPr>
        <w:tc>
          <w:tcPr>
            <w:tcW w:type="dxa" w:w="3855"/>
            <w:tcMar>
              <w:top w:w="60" w:type="dxa"/>
              <w:left w:w="90" w:type="dxa"/>
              <w:bottom w:w="60" w:type="dxa"/>
              <w:right w:w="90" w:type="dxa"/>
            </w:tcMar>
            <w:vAlign w:val="center"/>
          </w:tcPr>
          <w:p>
            <w:pPr>
              <w:spacing w:after="0"/>
            </w:pPr>
            <w:r>
              <w:rPr>
                <w:rFonts w:ascii="Calibri" w:hAnsi="Calibri" w:eastAsia="Calibri"/>
                <w:sz w:val="17"/>
              </w:rPr>
              <w:t>Experiencias superficiales</w:t>
            </w:r>
          </w:p>
        </w:tc>
        <w:tc>
          <w:tcPr>
            <w:tcW w:type="dxa" w:w="5556"/>
            <w:tcMar>
              <w:top w:w="60" w:type="dxa"/>
              <w:left w:w="90" w:type="dxa"/>
              <w:bottom w:w="60" w:type="dxa"/>
              <w:right w:w="90" w:type="dxa"/>
            </w:tcMar>
            <w:vAlign w:val="center"/>
          </w:tcPr>
          <w:p>
            <w:pPr>
              <w:spacing w:after="0"/>
            </w:pPr>
            <w:r>
              <w:rPr>
                <w:rFonts w:ascii="Calibri" w:hAnsi="Calibri" w:eastAsia="Calibri"/>
                <w:sz w:val="17"/>
              </w:rPr>
              <w:t>Exigir pauta de observación y reflexión; evaluar con rúbrica.</w:t>
            </w:r>
          </w:p>
        </w:tc>
      </w:tr>
    </w:tbl>
    <w:p>
      <w:pPr>
        <w:spacing w:after="40"/>
      </w:pPr>
    </w:p>
    <w:tbl>
      <w:tblPr>
        <w:tblW w:type="dxa" w:w="9412"/>
        <w:tblLayout w:type="fixed"/>
        <w:tblLook w:firstColumn="1" w:firstRow="1" w:lastColumn="0" w:lastRow="0" w:noHBand="0" w:noVBand="1" w:val="04A0"/>
        <w:tblBorders>
          <w:top w:val="nil"/>
          <w:left w:val="nil"/>
          <w:bottom w:val="nil"/>
          <w:right w:val="nil"/>
          <w:insideH w:val="nil"/>
          <w:insideV w:val="nil"/>
        </w:tblBorders>
        <w:tblLayout w:type="fixed"/>
      </w:tblPr>
      <w:tblGrid>
        <w:gridCol w:w="198"/>
        <w:gridCol w:w="9213"/>
      </w:tblGrid>
      <w:tr>
        <w:trPr>
          <w:cantSplit/>
        </w:trPr>
        <w:tc>
          <w:tcPr>
            <w:tcW w:type="dxa" w:w="198"/>
            <w:shd w:val="clear" w:color="auto" w:fill="1F8A8A"/>
            <w:tcMar>
              <w:top w:w="0" w:type="dxa"/>
              <w:left w:w="0" w:type="dxa"/>
              <w:bottom w:w="0" w:type="dxa"/>
              <w:right w:w="0" w:type="dxa"/>
            </w:tcMar>
          </w:tcPr>
          <w:p/>
        </w:tc>
        <w:tc>
          <w:tcPr>
            <w:tcW w:type="dxa" w:w="9213"/>
            <w:shd w:val="clear" w:color="auto" w:fill="F3F6FA"/>
            <w:tcMar>
              <w:top w:w="120" w:type="dxa"/>
              <w:left w:w="200" w:type="dxa"/>
              <w:bottom w:w="120" w:type="dxa"/>
              <w:right w:w="160" w:type="dxa"/>
            </w:tcMar>
          </w:tcPr>
          <w:p>
            <w:pPr>
              <w:spacing w:after="40"/>
            </w:pPr>
            <w:r>
              <w:rPr>
                <w:rFonts w:ascii="Calibri" w:hAnsi="Calibri" w:eastAsia="Calibri"/>
                <w:b/>
                <w:color w:val="1F8A8A"/>
                <w:sz w:val="21"/>
              </w:rPr>
              <w:t>Estrategia de implementación</w:t>
            </w:r>
          </w:p>
          <w:p>
            <w:pPr>
              <w:spacing w:after="40"/>
            </w:pPr>
            <w:r>
              <w:rPr>
                <w:rFonts w:ascii="Calibri" w:hAnsi="Calibri" w:eastAsia="Calibri"/>
                <w:sz w:val="20"/>
              </w:rPr>
              <w:t xml:space="preserve">Elegir 2 asignaturas ancla por carrera donde ya existan casos y proyectos. Probar la bitácora en una sección antes de generalizarla. Priorizar la </w:t>
            </w:r>
            <w:r>
              <w:rPr>
                <w:rFonts w:ascii="Calibri" w:hAnsi="Calibri" w:eastAsia="Calibri"/>
                <w:b/>
                <w:sz w:val="20"/>
              </w:rPr>
              <w:t>calidad de la reflexión</w:t>
            </w:r>
            <w:r>
              <w:rPr>
                <w:rFonts w:ascii="Calibri" w:hAnsi="Calibri" w:eastAsia="Calibri"/>
                <w:sz w:val="20"/>
              </w:rPr>
              <w:t xml:space="preserve">: los datos sugieren que lo que importa no es solo «haber estado», sino </w:t>
            </w:r>
            <w:r>
              <w:rPr>
                <w:rFonts w:ascii="Calibri" w:hAnsi="Calibri" w:eastAsia="Calibri"/>
                <w:b/>
                <w:sz w:val="20"/>
              </w:rPr>
              <w:t>lo que se aprendió</w:t>
            </w:r>
            <w:r>
              <w:rPr>
                <w:rFonts w:ascii="Calibri" w:hAnsi="Calibri" w:eastAsia="Calibri"/>
                <w:sz w:val="20"/>
              </w:rPr>
              <w:t>.</w:t>
            </w:r>
          </w:p>
        </w:tc>
      </w:tr>
    </w:tbl>
    <w:p>
      <w:pPr>
        <w:spacing w:after="40"/>
      </w:pPr>
    </w:p>
    <w:p>
      <w:pPr>
        <w:pStyle w:val="Heading1"/>
        <w:pageBreakBefore/>
      </w:pPr>
      <w:r>
        <w:t>A4 · Acompañamiento focalizado</w:t>
      </w:r>
    </w:p>
    <w:tbl>
      <w:tblPr>
        <w:tblW w:type="dxa" w:w="9412"/>
        <w:tblLayout w:type="fixed"/>
        <w:tblLook w:firstColumn="1" w:firstRow="1" w:lastColumn="0" w:lastRow="0" w:noHBand="0" w:noVBand="1" w:val="04A0"/>
        <w:tblBorders>
          <w:top w:val="nil"/>
          <w:left w:val="nil"/>
          <w:bottom w:val="nil"/>
          <w:right w:val="nil"/>
          <w:insideH w:val="nil"/>
          <w:insideV w:val="nil"/>
        </w:tblBorders>
        <w:tblLayout w:type="fixed"/>
      </w:tblPr>
      <w:tblGrid>
        <w:gridCol w:w="198"/>
        <w:gridCol w:w="9213"/>
      </w:tblGrid>
      <w:tr>
        <w:trPr>
          <w:cantSplit/>
        </w:trPr>
        <w:tc>
          <w:tcPr>
            <w:tcW w:type="dxa" w:w="198"/>
            <w:shd w:val="clear" w:color="auto" w:fill="E4572E"/>
            <w:tcMar>
              <w:top w:w="0" w:type="dxa"/>
              <w:left w:w="0" w:type="dxa"/>
              <w:bottom w:w="0" w:type="dxa"/>
              <w:right w:w="0" w:type="dxa"/>
            </w:tcMar>
          </w:tcPr>
          <w:p/>
        </w:tc>
        <w:tc>
          <w:tcPr>
            <w:tcW w:type="dxa" w:w="9213"/>
            <w:shd w:val="clear" w:color="auto" w:fill="FDEEE9"/>
            <w:tcMar>
              <w:top w:w="120" w:type="dxa"/>
              <w:left w:w="200" w:type="dxa"/>
              <w:bottom w:w="120" w:type="dxa"/>
              <w:right w:w="160" w:type="dxa"/>
            </w:tcMar>
          </w:tcPr>
          <w:p>
            <w:pPr>
              <w:spacing w:after="40"/>
            </w:pPr>
            <w:r>
              <w:rPr>
                <w:rFonts w:ascii="Calibri" w:hAnsi="Calibri" w:eastAsia="Calibri"/>
                <w:b/>
                <w:color w:val="E4572E"/>
                <w:sz w:val="21"/>
              </w:rPr>
              <w:t>Por qué esta área</w:t>
            </w:r>
          </w:p>
          <w:p>
            <w:pPr>
              <w:spacing w:after="40"/>
            </w:pPr>
            <w:r>
              <w:rPr>
                <w:rFonts w:ascii="Calibri" w:hAnsi="Calibri" w:eastAsia="Calibri"/>
                <w:sz w:val="20"/>
              </w:rPr>
              <w:t>38 estudiantes (21 %) están en rojo (menos de 3,50); 28 no tienen práctica previa y 10 sí. La práctica previa no «vacuna»: 1 de cada 7 estudiantes con práctica también está en rojo. El tramo 3.º–4.º semestre es el más bajo (a confirmar).</w:t>
            </w:r>
          </w:p>
        </w:tc>
      </w:tr>
    </w:tbl>
    <w:p>
      <w:pPr>
        <w:spacing w:after="40"/>
      </w:pPr>
    </w:p>
    <w:p>
      <w:r>
        <w:rPr>
          <w:rFonts w:ascii="Calibri" w:hAnsi="Calibri" w:eastAsia="Calibri"/>
          <w:b/>
        </w:rPr>
        <w:t>Objetivo.</w:t>
      </w:r>
      <w:r>
        <w:rPr>
          <w:rFonts w:ascii="Calibri" w:hAnsi="Calibri" w:eastAsia="Calibri"/>
        </w:rPr>
        <w:t xml:space="preserve"> Que ningún estudiante en rojo llegue a la práctica sin un plan de acompañamiento.</w:t>
      </w:r>
    </w:p>
    <w:p>
      <w:pPr>
        <w:pStyle w:val="Heading3"/>
      </w:pPr>
      <w:r>
        <w:t>Acciones concretas</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510"/>
        <w:gridCol w:w="1701"/>
        <w:gridCol w:w="3288"/>
        <w:gridCol w:w="1530"/>
        <w:gridCol w:w="963"/>
        <w:gridCol w:w="1417"/>
      </w:tblGrid>
      <w:tr>
        <w:trPr>
          <w:tblHeader w:val="true"/>
        </w:trPr>
        <w:tc>
          <w:tcPr>
            <w:tcW w:type="dxa" w:w="510"/>
            <w:shd w:val="clear" w:color="auto" w:fill="1B2A49"/>
            <w:tcMar>
              <w:top w:w="70" w:type="dxa"/>
              <w:left w:w="90" w:type="dxa"/>
              <w:bottom w:w="70" w:type="dxa"/>
              <w:right w:w="90" w:type="dxa"/>
            </w:tcMar>
          </w:tcPr>
          <w:p>
            <w:pPr>
              <w:spacing w:after="0"/>
            </w:pPr>
            <w:r>
              <w:rPr>
                <w:rFonts w:ascii="Calibri" w:hAnsi="Calibri" w:eastAsia="Calibri"/>
                <w:b/>
                <w:color w:val="FFFFFF"/>
                <w:sz w:val="16"/>
              </w:rPr>
              <w:t>#</w:t>
            </w:r>
          </w:p>
        </w:tc>
        <w:tc>
          <w:tcPr>
            <w:tcW w:type="dxa" w:w="1701"/>
            <w:shd w:val="clear" w:color="auto" w:fill="1B2A49"/>
            <w:tcMar>
              <w:top w:w="70" w:type="dxa"/>
              <w:left w:w="90" w:type="dxa"/>
              <w:bottom w:w="70" w:type="dxa"/>
              <w:right w:w="90" w:type="dxa"/>
            </w:tcMar>
          </w:tcPr>
          <w:p>
            <w:pPr>
              <w:spacing w:after="0"/>
            </w:pPr>
            <w:r>
              <w:rPr>
                <w:rFonts w:ascii="Calibri" w:hAnsi="Calibri" w:eastAsia="Calibri"/>
                <w:b/>
                <w:color w:val="FFFFFF"/>
                <w:sz w:val="16"/>
              </w:rPr>
              <w:t>Acción</w:t>
            </w:r>
          </w:p>
        </w:tc>
        <w:tc>
          <w:tcPr>
            <w:tcW w:type="dxa" w:w="3288"/>
            <w:shd w:val="clear" w:color="auto" w:fill="1B2A49"/>
            <w:tcMar>
              <w:top w:w="70" w:type="dxa"/>
              <w:left w:w="90" w:type="dxa"/>
              <w:bottom w:w="70" w:type="dxa"/>
              <w:right w:w="90" w:type="dxa"/>
            </w:tcMar>
          </w:tcPr>
          <w:p>
            <w:pPr>
              <w:spacing w:after="0"/>
            </w:pPr>
            <w:r>
              <w:rPr>
                <w:rFonts w:ascii="Calibri" w:hAnsi="Calibri" w:eastAsia="Calibri"/>
                <w:b/>
                <w:color w:val="FFFFFF"/>
                <w:sz w:val="16"/>
              </w:rPr>
              <w:t>Qué es, concretamente</w:t>
            </w:r>
          </w:p>
        </w:tc>
        <w:tc>
          <w:tcPr>
            <w:tcW w:type="dxa" w:w="1531"/>
            <w:shd w:val="clear" w:color="auto" w:fill="1B2A49"/>
            <w:tcMar>
              <w:top w:w="70" w:type="dxa"/>
              <w:left w:w="90" w:type="dxa"/>
              <w:bottom w:w="70" w:type="dxa"/>
              <w:right w:w="90" w:type="dxa"/>
            </w:tcMar>
          </w:tcPr>
          <w:p>
            <w:pPr>
              <w:spacing w:after="0"/>
            </w:pPr>
            <w:r>
              <w:rPr>
                <w:rFonts w:ascii="Calibri" w:hAnsi="Calibri" w:eastAsia="Calibri"/>
                <w:b/>
                <w:color w:val="FFFFFF"/>
                <w:sz w:val="16"/>
              </w:rPr>
              <w:t>Responsable sugerido</w:t>
            </w:r>
          </w:p>
        </w:tc>
        <w:tc>
          <w:tcPr>
            <w:tcW w:type="dxa" w:w="964"/>
            <w:shd w:val="clear" w:color="auto" w:fill="1B2A49"/>
            <w:tcMar>
              <w:top w:w="70" w:type="dxa"/>
              <w:left w:w="90" w:type="dxa"/>
              <w:bottom w:w="70" w:type="dxa"/>
              <w:right w:w="90" w:type="dxa"/>
            </w:tcMar>
          </w:tcPr>
          <w:p>
            <w:pPr>
              <w:spacing w:after="0"/>
            </w:pPr>
            <w:r>
              <w:rPr>
                <w:rFonts w:ascii="Calibri" w:hAnsi="Calibri" w:eastAsia="Calibri"/>
                <w:b/>
                <w:color w:val="FFFFFF"/>
                <w:sz w:val="16"/>
              </w:rPr>
              <w:t>Plazo</w:t>
            </w:r>
          </w:p>
        </w:tc>
        <w:tc>
          <w:tcPr>
            <w:tcW w:type="dxa" w:w="1417"/>
            <w:shd w:val="clear" w:color="auto" w:fill="1B2A49"/>
            <w:tcMar>
              <w:top w:w="70" w:type="dxa"/>
              <w:left w:w="90" w:type="dxa"/>
              <w:bottom w:w="70" w:type="dxa"/>
              <w:right w:w="90" w:type="dxa"/>
            </w:tcMar>
          </w:tcPr>
          <w:p>
            <w:pPr>
              <w:spacing w:after="0"/>
            </w:pPr>
            <w:r>
              <w:rPr>
                <w:rFonts w:ascii="Calibri" w:hAnsi="Calibri" w:eastAsia="Calibri"/>
                <w:b/>
                <w:color w:val="FFFFFF"/>
                <w:sz w:val="16"/>
              </w:rPr>
              <w:t>Costo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4.1</w:t>
            </w:r>
          </w:p>
        </w:tc>
        <w:tc>
          <w:tcPr>
            <w:tcW w:type="dxa" w:w="1701"/>
            <w:tcMar>
              <w:top w:w="60" w:type="dxa"/>
              <w:left w:w="90" w:type="dxa"/>
              <w:bottom w:w="60" w:type="dxa"/>
              <w:right w:w="90" w:type="dxa"/>
            </w:tcMar>
            <w:vAlign w:val="center"/>
          </w:tcPr>
          <w:p>
            <w:pPr>
              <w:spacing w:after="0"/>
            </w:pPr>
            <w:r>
              <w:rPr>
                <w:rFonts w:ascii="Calibri" w:hAnsi="Calibri" w:eastAsia="Calibri"/>
                <w:sz w:val="16"/>
              </w:rPr>
              <w:t>Tamizaje con semáforo</w:t>
            </w:r>
          </w:p>
        </w:tc>
        <w:tc>
          <w:tcPr>
            <w:tcW w:type="dxa" w:w="3288"/>
            <w:tcMar>
              <w:top w:w="60" w:type="dxa"/>
              <w:left w:w="90" w:type="dxa"/>
              <w:bottom w:w="60" w:type="dxa"/>
              <w:right w:w="90" w:type="dxa"/>
            </w:tcMar>
            <w:vAlign w:val="center"/>
          </w:tcPr>
          <w:p>
            <w:pPr>
              <w:spacing w:after="0"/>
            </w:pPr>
            <w:r>
              <w:rPr>
                <w:rFonts w:ascii="Calibri" w:hAnsi="Calibri" w:eastAsia="Calibri"/>
                <w:sz w:val="16"/>
              </w:rPr>
              <w:t>Aplicar la encuesta antes de la práctica y clasificar: verde (≥ 4,20), amarillo (3,50–4,19), rojo (&lt; 3,50).</w:t>
            </w:r>
          </w:p>
        </w:tc>
        <w:tc>
          <w:tcPr>
            <w:tcW w:type="dxa" w:w="1531"/>
            <w:tcMar>
              <w:top w:w="60" w:type="dxa"/>
              <w:left w:w="90" w:type="dxa"/>
              <w:bottom w:w="60" w:type="dxa"/>
              <w:right w:w="90" w:type="dxa"/>
            </w:tcMar>
            <w:vAlign w:val="center"/>
          </w:tcPr>
          <w:p>
            <w:pPr>
              <w:spacing w:after="0"/>
            </w:pPr>
            <w:r>
              <w:rPr>
                <w:rFonts w:ascii="Calibri" w:hAnsi="Calibri" w:eastAsia="Calibri"/>
                <w:sz w:val="16"/>
              </w:rPr>
              <w:t>Coordinación de práctica</w:t>
            </w:r>
          </w:p>
        </w:tc>
        <w:tc>
          <w:tcPr>
            <w:tcW w:type="dxa" w:w="964"/>
            <w:tcMar>
              <w:top w:w="60" w:type="dxa"/>
              <w:left w:w="90" w:type="dxa"/>
              <w:bottom w:w="60" w:type="dxa"/>
              <w:right w:w="90" w:type="dxa"/>
            </w:tcMar>
            <w:vAlign w:val="center"/>
          </w:tcPr>
          <w:p>
            <w:pPr>
              <w:spacing w:after="0"/>
            </w:pPr>
            <w:r>
              <w:rPr>
                <w:rFonts w:ascii="Calibri" w:hAnsi="Calibri" w:eastAsia="Calibri"/>
                <w:sz w:val="16"/>
              </w:rPr>
              <w:t>Feb–Mar 27</w:t>
            </w:r>
          </w:p>
        </w:tc>
        <w:tc>
          <w:tcPr>
            <w:tcW w:type="dxa" w:w="1417"/>
            <w:tcMar>
              <w:top w:w="60" w:type="dxa"/>
              <w:left w:w="90" w:type="dxa"/>
              <w:bottom w:w="60" w:type="dxa"/>
              <w:right w:w="90" w:type="dxa"/>
            </w:tcMar>
            <w:vAlign w:val="center"/>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4.2</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Plan individual para rojos</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Conversación de 30 minutos, identificación de 2–3 brechas (por ejemplo, P01, P09, P12) y plan de 5 sesiones de tutoría.</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Docente tutor</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Mar–Jul 27</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4.3</w:t>
            </w:r>
          </w:p>
        </w:tc>
        <w:tc>
          <w:tcPr>
            <w:tcW w:type="dxa" w:w="1701"/>
            <w:tcMar>
              <w:top w:w="60" w:type="dxa"/>
              <w:left w:w="90" w:type="dxa"/>
              <w:bottom w:w="60" w:type="dxa"/>
              <w:right w:w="90" w:type="dxa"/>
            </w:tcMar>
            <w:vAlign w:val="center"/>
          </w:tcPr>
          <w:p>
            <w:pPr>
              <w:spacing w:after="0"/>
            </w:pPr>
            <w:r>
              <w:rPr>
                <w:rFonts w:ascii="Calibri" w:hAnsi="Calibri" w:eastAsia="Calibri"/>
                <w:sz w:val="16"/>
              </w:rPr>
              <w:t>Seguimiento quincenal</w:t>
            </w:r>
          </w:p>
        </w:tc>
        <w:tc>
          <w:tcPr>
            <w:tcW w:type="dxa" w:w="3288"/>
            <w:tcMar>
              <w:top w:w="60" w:type="dxa"/>
              <w:left w:w="90" w:type="dxa"/>
              <w:bottom w:w="60" w:type="dxa"/>
              <w:right w:w="90" w:type="dxa"/>
            </w:tcMar>
            <w:vAlign w:val="center"/>
          </w:tcPr>
          <w:p>
            <w:pPr>
              <w:spacing w:after="0"/>
            </w:pPr>
            <w:r>
              <w:rPr>
                <w:rFonts w:ascii="Calibri" w:hAnsi="Calibri" w:eastAsia="Calibri"/>
                <w:sz w:val="16"/>
              </w:rPr>
              <w:t>Para amarillos y rojos, contacto cada 15 días durante las primeras semanas de práctica (criterio del informe metodológico).</w:t>
            </w:r>
          </w:p>
        </w:tc>
        <w:tc>
          <w:tcPr>
            <w:tcW w:type="dxa" w:w="1531"/>
            <w:tcMar>
              <w:top w:w="60" w:type="dxa"/>
              <w:left w:w="90" w:type="dxa"/>
              <w:bottom w:w="60" w:type="dxa"/>
              <w:right w:w="90" w:type="dxa"/>
            </w:tcMar>
            <w:vAlign w:val="center"/>
          </w:tcPr>
          <w:p>
            <w:pPr>
              <w:spacing w:after="0"/>
            </w:pPr>
            <w:r>
              <w:rPr>
                <w:rFonts w:ascii="Calibri" w:hAnsi="Calibri" w:eastAsia="Calibri"/>
                <w:sz w:val="16"/>
              </w:rPr>
              <w:t>Docente tutor</w:t>
            </w:r>
          </w:p>
        </w:tc>
        <w:tc>
          <w:tcPr>
            <w:tcW w:type="dxa" w:w="964"/>
            <w:tcMar>
              <w:top w:w="60" w:type="dxa"/>
              <w:left w:w="90" w:type="dxa"/>
              <w:bottom w:w="60" w:type="dxa"/>
              <w:right w:w="90" w:type="dxa"/>
            </w:tcMar>
            <w:vAlign w:val="center"/>
          </w:tcPr>
          <w:p>
            <w:pPr>
              <w:spacing w:after="0"/>
            </w:pPr>
            <w:r>
              <w:rPr>
                <w:rFonts w:ascii="Calibri" w:hAnsi="Calibri" w:eastAsia="Calibri"/>
                <w:sz w:val="16"/>
              </w:rPr>
              <w:t>En práctica</w:t>
            </w:r>
          </w:p>
        </w:tc>
        <w:tc>
          <w:tcPr>
            <w:tcW w:type="dxa" w:w="1417"/>
            <w:tcMar>
              <w:top w:w="60" w:type="dxa"/>
              <w:left w:w="90" w:type="dxa"/>
              <w:bottom w:w="60" w:type="dxa"/>
              <w:right w:w="90" w:type="dxa"/>
            </w:tcMar>
            <w:vAlign w:val="center"/>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4.4</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Talleres de nivelación</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Para rojos: talleres cortos antes o durante las dos primeras semanas (comunicación, manejo del error, pedir ayuda).</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Docentes de comunicación</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Previo a práctica</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Microproyecto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4.5</w:t>
            </w:r>
          </w:p>
        </w:tc>
        <w:tc>
          <w:tcPr>
            <w:tcW w:type="dxa" w:w="1701"/>
            <w:tcMar>
              <w:top w:w="60" w:type="dxa"/>
              <w:left w:w="90" w:type="dxa"/>
              <w:bottom w:w="60" w:type="dxa"/>
              <w:right w:w="90" w:type="dxa"/>
            </w:tcMar>
            <w:vAlign w:val="center"/>
          </w:tcPr>
          <w:p>
            <w:pPr>
              <w:spacing w:after="0"/>
            </w:pPr>
            <w:r>
              <w:rPr>
                <w:rFonts w:ascii="Calibri" w:hAnsi="Calibri" w:eastAsia="Calibri"/>
                <w:sz w:val="16"/>
              </w:rPr>
              <w:t>Reconexión 3.º–4.º semestre</w:t>
            </w:r>
          </w:p>
        </w:tc>
        <w:tc>
          <w:tcPr>
            <w:tcW w:type="dxa" w:w="3288"/>
            <w:tcMar>
              <w:top w:w="60" w:type="dxa"/>
              <w:left w:w="90" w:type="dxa"/>
              <w:bottom w:w="60" w:type="dxa"/>
              <w:right w:w="90" w:type="dxa"/>
            </w:tcMar>
            <w:vAlign w:val="center"/>
          </w:tcPr>
          <w:p>
            <w:pPr>
              <w:spacing w:after="0"/>
            </w:pPr>
            <w:r>
              <w:rPr>
                <w:rFonts w:ascii="Calibri" w:hAnsi="Calibri" w:eastAsia="Calibri"/>
                <w:sz w:val="16"/>
              </w:rPr>
              <w:t>Una actividad de contacto laboral en cada semestre de este tramo (visita, charla o proyecto breve).</w:t>
            </w:r>
          </w:p>
        </w:tc>
        <w:tc>
          <w:tcPr>
            <w:tcW w:type="dxa" w:w="1531"/>
            <w:tcMar>
              <w:top w:w="60" w:type="dxa"/>
              <w:left w:w="90" w:type="dxa"/>
              <w:bottom w:w="60" w:type="dxa"/>
              <w:right w:w="90" w:type="dxa"/>
            </w:tcMar>
            <w:vAlign w:val="center"/>
          </w:tcPr>
          <w:p>
            <w:pPr>
              <w:spacing w:after="0"/>
            </w:pPr>
            <w:r>
              <w:rPr>
                <w:rFonts w:ascii="Calibri" w:hAnsi="Calibri" w:eastAsia="Calibri"/>
                <w:sz w:val="16"/>
              </w:rPr>
              <w:t>Jefaturas de carrera</w:t>
            </w:r>
          </w:p>
        </w:tc>
        <w:tc>
          <w:tcPr>
            <w:tcW w:type="dxa" w:w="964"/>
            <w:tcMar>
              <w:top w:w="60" w:type="dxa"/>
              <w:left w:w="90" w:type="dxa"/>
              <w:bottom w:w="60" w:type="dxa"/>
              <w:right w:w="90" w:type="dxa"/>
            </w:tcMar>
            <w:vAlign w:val="center"/>
          </w:tcPr>
          <w:p>
            <w:pPr>
              <w:spacing w:after="0"/>
            </w:pPr>
            <w:r>
              <w:rPr>
                <w:rFonts w:ascii="Calibri" w:hAnsi="Calibri" w:eastAsia="Calibri"/>
                <w:sz w:val="16"/>
              </w:rPr>
              <w:t>Ago–Dic 27</w:t>
            </w:r>
          </w:p>
        </w:tc>
        <w:tc>
          <w:tcPr>
            <w:tcW w:type="dxa" w:w="1417"/>
            <w:tcMar>
              <w:top w:w="60" w:type="dxa"/>
              <w:left w:w="90" w:type="dxa"/>
              <w:bottom w:w="60" w:type="dxa"/>
              <w:right w:w="90" w:type="dxa"/>
            </w:tcMar>
            <w:vAlign w:val="center"/>
          </w:tcPr>
          <w:p>
            <w:pPr>
              <w:spacing w:after="0"/>
            </w:pPr>
            <w:r>
              <w:rPr>
                <w:rFonts w:ascii="Calibri" w:hAnsi="Calibri" w:eastAsia="Calibri"/>
                <w:sz w:val="16"/>
              </w:rPr>
              <w:t>Medio</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4.6</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Revisión del criterio</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No segregar por práctica previa; reevaluar el criterio cuando haya datos pre/post.</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Comité del proyecto</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Dic 27</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Bajo</w:t>
            </w:r>
          </w:p>
        </w:tc>
      </w:tr>
    </w:tbl>
    <w:p>
      <w:pPr>
        <w:spacing w:after="40"/>
      </w:pPr>
    </w:p>
    <w:p>
      <w:pPr>
        <w:pStyle w:val="Heading3"/>
      </w:pPr>
      <w:r>
        <w:t>Beneficios esperados</w:t>
      </w:r>
    </w:p>
    <w:p>
      <w:pPr>
        <w:pStyle w:val="ListBullet"/>
        <w:spacing w:after="60"/>
      </w:pPr>
      <w:r>
        <w:rPr>
          <w:rFonts w:ascii="Calibri" w:hAnsi="Calibri" w:eastAsia="Calibri"/>
        </w:rPr>
        <w:t>Detección temprana y apoyo antes de que aparezcan problemas en la empresa.</w:t>
      </w:r>
    </w:p>
    <w:p>
      <w:pPr>
        <w:pStyle w:val="ListBullet"/>
        <w:spacing w:after="60"/>
      </w:pPr>
      <w:r>
        <w:rPr>
          <w:rFonts w:ascii="Calibri" w:hAnsi="Calibri" w:eastAsia="Calibri"/>
        </w:rPr>
        <w:t>Menor riesgo de mala experiencia o abandono de práctica.</w:t>
      </w:r>
    </w:p>
    <w:p>
      <w:pPr>
        <w:pStyle w:val="ListBullet"/>
        <w:spacing w:after="60"/>
      </w:pPr>
      <w:r>
        <w:rPr>
          <w:rFonts w:ascii="Calibri" w:hAnsi="Calibri" w:eastAsia="Calibri"/>
        </w:rPr>
        <w:t>Mejor uso de horas de tutoría (se focalizan donde se necesitan).</w:t>
      </w:r>
    </w:p>
    <w:p>
      <w:pPr>
        <w:pStyle w:val="Heading3"/>
      </w:pPr>
      <w:r>
        <w:t>Indicadores de seguimiento</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3402"/>
        <w:gridCol w:w="1360"/>
        <w:gridCol w:w="1814"/>
        <w:gridCol w:w="2835"/>
      </w:tblGrid>
      <w:tr>
        <w:trPr>
          <w:tblHeader w:val="true"/>
        </w:trPr>
        <w:tc>
          <w:tcPr>
            <w:tcW w:type="dxa" w:w="3402"/>
            <w:shd w:val="clear" w:color="auto" w:fill="1B2A49"/>
            <w:tcMar>
              <w:top w:w="70" w:type="dxa"/>
              <w:left w:w="90" w:type="dxa"/>
              <w:bottom w:w="70" w:type="dxa"/>
              <w:right w:w="90" w:type="dxa"/>
            </w:tcMar>
          </w:tcPr>
          <w:p>
            <w:pPr>
              <w:spacing w:after="0"/>
            </w:pPr>
            <w:r>
              <w:rPr>
                <w:rFonts w:ascii="Calibri" w:hAnsi="Calibri" w:eastAsia="Calibri"/>
                <w:b/>
                <w:color w:val="FFFFFF"/>
                <w:sz w:val="17"/>
              </w:rPr>
              <w:t>Indicador</w:t>
            </w:r>
          </w:p>
        </w:tc>
        <w:tc>
          <w:tcPr>
            <w:tcW w:type="dxa" w:w="1361"/>
            <w:shd w:val="clear" w:color="auto" w:fill="1B2A49"/>
            <w:tcMar>
              <w:top w:w="70" w:type="dxa"/>
              <w:left w:w="90" w:type="dxa"/>
              <w:bottom w:w="70" w:type="dxa"/>
              <w:right w:w="90" w:type="dxa"/>
            </w:tcMar>
          </w:tcPr>
          <w:p>
            <w:pPr>
              <w:spacing w:after="0"/>
            </w:pPr>
            <w:r>
              <w:rPr>
                <w:rFonts w:ascii="Calibri" w:hAnsi="Calibri" w:eastAsia="Calibri"/>
                <w:b/>
                <w:color w:val="FFFFFF"/>
                <w:sz w:val="17"/>
              </w:rPr>
              <w:t>Línea base</w:t>
            </w:r>
          </w:p>
        </w:tc>
        <w:tc>
          <w:tcPr>
            <w:tcW w:type="dxa" w:w="1814"/>
            <w:shd w:val="clear" w:color="auto" w:fill="1B2A49"/>
            <w:tcMar>
              <w:top w:w="70" w:type="dxa"/>
              <w:left w:w="90" w:type="dxa"/>
              <w:bottom w:w="70" w:type="dxa"/>
              <w:right w:w="90" w:type="dxa"/>
            </w:tcMar>
          </w:tcPr>
          <w:p>
            <w:pPr>
              <w:spacing w:after="0"/>
            </w:pPr>
            <w:r>
              <w:rPr>
                <w:rFonts w:ascii="Calibri" w:hAnsi="Calibri" w:eastAsia="Calibri"/>
                <w:b/>
                <w:color w:val="FFFFFF"/>
                <w:sz w:val="17"/>
              </w:rPr>
              <w:t>Meta (2 semestres)</w:t>
            </w:r>
          </w:p>
        </w:tc>
        <w:tc>
          <w:tcPr>
            <w:tcW w:type="dxa" w:w="2835"/>
            <w:shd w:val="clear" w:color="auto" w:fill="1B2A49"/>
            <w:tcMar>
              <w:top w:w="70" w:type="dxa"/>
              <w:left w:w="90" w:type="dxa"/>
              <w:bottom w:w="70" w:type="dxa"/>
              <w:right w:w="90" w:type="dxa"/>
            </w:tcMar>
          </w:tcPr>
          <w:p>
            <w:pPr>
              <w:spacing w:after="0"/>
            </w:pPr>
            <w:r>
              <w:rPr>
                <w:rFonts w:ascii="Calibri" w:hAnsi="Calibri" w:eastAsia="Calibri"/>
                <w:b/>
                <w:color w:val="FFFFFF"/>
                <w:sz w:val="17"/>
              </w:rPr>
              <w:t>Cómo se mide</w:t>
            </w:r>
          </w:p>
        </w:tc>
      </w:tr>
      <w:tr>
        <w:trPr>
          <w:cantSplit/>
        </w:trPr>
        <w:tc>
          <w:tcPr>
            <w:tcW w:type="dxa" w:w="3402"/>
            <w:tcMar>
              <w:top w:w="60" w:type="dxa"/>
              <w:left w:w="90" w:type="dxa"/>
              <w:bottom w:w="60" w:type="dxa"/>
              <w:right w:w="90" w:type="dxa"/>
            </w:tcMar>
            <w:vAlign w:val="center"/>
          </w:tcPr>
          <w:p>
            <w:pPr>
              <w:spacing w:after="0"/>
            </w:pPr>
            <w:r>
              <w:rPr>
                <w:rFonts w:ascii="Calibri" w:hAnsi="Calibri" w:eastAsia="Calibri"/>
                <w:sz w:val="17"/>
              </w:rPr>
              <w:t>% de estudiantes en rojo</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21 %</w:t>
            </w:r>
          </w:p>
        </w:tc>
        <w:tc>
          <w:tcPr>
            <w:tcW w:type="dxa" w:w="1814"/>
            <w:tcMar>
              <w:top w:w="60" w:type="dxa"/>
              <w:left w:w="90" w:type="dxa"/>
              <w:bottom w:w="60" w:type="dxa"/>
              <w:right w:w="90" w:type="dxa"/>
            </w:tcMar>
            <w:vAlign w:val="center"/>
          </w:tcPr>
          <w:p>
            <w:pPr>
              <w:spacing w:after="0"/>
              <w:jc w:val="center"/>
            </w:pPr>
            <w:r>
              <w:rPr>
                <w:rFonts w:ascii="Calibri" w:hAnsi="Calibri" w:eastAsia="Calibri"/>
                <w:sz w:val="17"/>
              </w:rPr>
              <w:t>≤ 12 %</w:t>
            </w:r>
          </w:p>
        </w:tc>
        <w:tc>
          <w:tcPr>
            <w:tcW w:type="dxa" w:w="2835"/>
            <w:tcMar>
              <w:top w:w="60" w:type="dxa"/>
              <w:left w:w="90" w:type="dxa"/>
              <w:bottom w:w="60" w:type="dxa"/>
              <w:right w:w="90" w:type="dxa"/>
            </w:tcMar>
            <w:vAlign w:val="center"/>
          </w:tcPr>
          <w:p>
            <w:pPr>
              <w:spacing w:after="0"/>
            </w:pPr>
            <w:r>
              <w:rPr>
                <w:rFonts w:ascii="Calibri" w:hAnsi="Calibri" w:eastAsia="Calibri"/>
                <w:sz w:val="17"/>
              </w:rPr>
              <w:t>Semáforo en pretest y postest</w:t>
            </w:r>
          </w:p>
        </w:tc>
      </w:tr>
      <w:tr>
        <w:trPr>
          <w:cantSplit/>
        </w:trPr>
        <w:tc>
          <w:tcPr>
            <w:tcW w:type="dxa" w:w="3402"/>
            <w:tcMar>
              <w:top w:w="60" w:type="dxa"/>
              <w:left w:w="90" w:type="dxa"/>
              <w:bottom w:w="60" w:type="dxa"/>
              <w:right w:w="90" w:type="dxa"/>
            </w:tcMar>
            <w:vAlign w:val="center"/>
            <w:shd w:val="clear" w:color="auto" w:fill="F7F9FC"/>
          </w:tcPr>
          <w:p>
            <w:pPr>
              <w:spacing w:after="0"/>
            </w:pPr>
            <w:r>
              <w:rPr>
                <w:rFonts w:ascii="Calibri" w:hAnsi="Calibri" w:eastAsia="Calibri"/>
                <w:sz w:val="17"/>
              </w:rPr>
              <w:t>% de rojos con plan de acompañamiento</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No medido</w:t>
            </w:r>
          </w:p>
        </w:tc>
        <w:tc>
          <w:tcPr>
            <w:tcW w:type="dxa" w:w="1814"/>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100 %</w:t>
            </w:r>
          </w:p>
        </w:tc>
        <w:tc>
          <w:tcPr>
            <w:tcW w:type="dxa" w:w="2835"/>
            <w:tcMar>
              <w:top w:w="60" w:type="dxa"/>
              <w:left w:w="90" w:type="dxa"/>
              <w:bottom w:w="60" w:type="dxa"/>
              <w:right w:w="90" w:type="dxa"/>
            </w:tcMar>
            <w:vAlign w:val="center"/>
            <w:shd w:val="clear" w:color="auto" w:fill="F7F9FC"/>
          </w:tcPr>
          <w:p>
            <w:pPr>
              <w:spacing w:after="0"/>
            </w:pPr>
            <w:r>
              <w:rPr>
                <w:rFonts w:ascii="Calibri" w:hAnsi="Calibri" w:eastAsia="Calibri"/>
                <w:sz w:val="17"/>
              </w:rPr>
              <w:t>Registro de tutorías</w:t>
            </w:r>
          </w:p>
        </w:tc>
      </w:tr>
      <w:tr>
        <w:trPr>
          <w:cantSplit/>
        </w:trPr>
        <w:tc>
          <w:tcPr>
            <w:tcW w:type="dxa" w:w="3402"/>
            <w:tcMar>
              <w:top w:w="60" w:type="dxa"/>
              <w:left w:w="90" w:type="dxa"/>
              <w:bottom w:w="60" w:type="dxa"/>
              <w:right w:w="90" w:type="dxa"/>
            </w:tcMar>
            <w:vAlign w:val="center"/>
          </w:tcPr>
          <w:p>
            <w:pPr>
              <w:spacing w:after="0"/>
            </w:pPr>
            <w:r>
              <w:rPr>
                <w:rFonts w:ascii="Calibri" w:hAnsi="Calibri" w:eastAsia="Calibri"/>
                <w:sz w:val="17"/>
              </w:rPr>
              <w:t>Promedio global</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3,87</w:t>
            </w:r>
          </w:p>
        </w:tc>
        <w:tc>
          <w:tcPr>
            <w:tcW w:type="dxa" w:w="1814"/>
            <w:tcMar>
              <w:top w:w="60" w:type="dxa"/>
              <w:left w:w="90" w:type="dxa"/>
              <w:bottom w:w="60" w:type="dxa"/>
              <w:right w:w="90" w:type="dxa"/>
            </w:tcMar>
            <w:vAlign w:val="center"/>
          </w:tcPr>
          <w:p>
            <w:pPr>
              <w:spacing w:after="0"/>
              <w:jc w:val="center"/>
            </w:pPr>
            <w:r>
              <w:rPr>
                <w:rFonts w:ascii="Calibri" w:hAnsi="Calibri" w:eastAsia="Calibri"/>
                <w:sz w:val="17"/>
              </w:rPr>
              <w:t>≥ 4,05</w:t>
            </w:r>
          </w:p>
        </w:tc>
        <w:tc>
          <w:tcPr>
            <w:tcW w:type="dxa" w:w="2835"/>
            <w:tcMar>
              <w:top w:w="60" w:type="dxa"/>
              <w:left w:w="90" w:type="dxa"/>
              <w:bottom w:w="60" w:type="dxa"/>
              <w:right w:w="90" w:type="dxa"/>
            </w:tcMar>
            <w:vAlign w:val="center"/>
          </w:tcPr>
          <w:p>
            <w:pPr>
              <w:spacing w:after="0"/>
            </w:pPr>
            <w:r>
              <w:rPr>
                <w:rFonts w:ascii="Calibri" w:hAnsi="Calibri" w:eastAsia="Calibri"/>
                <w:sz w:val="17"/>
              </w:rPr>
              <w:t>Encuesta pre/post</w:t>
            </w:r>
          </w:p>
        </w:tc>
      </w:tr>
      <w:tr>
        <w:trPr>
          <w:cantSplit/>
        </w:trPr>
        <w:tc>
          <w:tcPr>
            <w:tcW w:type="dxa" w:w="3402"/>
            <w:tcMar>
              <w:top w:w="60" w:type="dxa"/>
              <w:left w:w="90" w:type="dxa"/>
              <w:bottom w:w="60" w:type="dxa"/>
              <w:right w:w="90" w:type="dxa"/>
            </w:tcMar>
            <w:vAlign w:val="center"/>
            <w:shd w:val="clear" w:color="auto" w:fill="F7F9FC"/>
          </w:tcPr>
          <w:p>
            <w:pPr>
              <w:spacing w:after="0"/>
            </w:pPr>
            <w:r>
              <w:rPr>
                <w:rFonts w:ascii="Calibri" w:hAnsi="Calibri" w:eastAsia="Calibri"/>
                <w:sz w:val="17"/>
              </w:rPr>
              <w:t>Diferencia 3.º–4.º vs. resto</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-0,16</w:t>
            </w:r>
          </w:p>
        </w:tc>
        <w:tc>
          <w:tcPr>
            <w:tcW w:type="dxa" w:w="1814"/>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 0</w:t>
            </w:r>
          </w:p>
        </w:tc>
        <w:tc>
          <w:tcPr>
            <w:tcW w:type="dxa" w:w="2835"/>
            <w:tcMar>
              <w:top w:w="60" w:type="dxa"/>
              <w:left w:w="90" w:type="dxa"/>
              <w:bottom w:w="60" w:type="dxa"/>
              <w:right w:w="90" w:type="dxa"/>
            </w:tcMar>
            <w:vAlign w:val="center"/>
            <w:shd w:val="clear" w:color="auto" w:fill="F7F9FC"/>
          </w:tcPr>
          <w:p>
            <w:pPr>
              <w:spacing w:after="0"/>
            </w:pPr>
            <w:r>
              <w:rPr>
                <w:rFonts w:ascii="Calibri" w:hAnsi="Calibri" w:eastAsia="Calibri"/>
                <w:sz w:val="17"/>
              </w:rPr>
              <w:t>Encuesta pre/post</w:t>
            </w:r>
          </w:p>
        </w:tc>
      </w:tr>
    </w:tbl>
    <w:p>
      <w:pPr>
        <w:spacing w:after="40"/>
      </w:pPr>
    </w:p>
    <w:p>
      <w:pPr>
        <w:pStyle w:val="Heading3"/>
      </w:pPr>
      <w:r>
        <w:t>Riesgos y cómo mitigarlos</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3855"/>
        <w:gridCol w:w="5556"/>
      </w:tblGrid>
      <w:tr>
        <w:trPr>
          <w:tblHeader w:val="true"/>
        </w:trPr>
        <w:tc>
          <w:tcPr>
            <w:tcW w:type="dxa" w:w="3855"/>
            <w:shd w:val="clear" w:color="auto" w:fill="1B2A49"/>
            <w:tcMar>
              <w:top w:w="70" w:type="dxa"/>
              <w:left w:w="90" w:type="dxa"/>
              <w:bottom w:w="70" w:type="dxa"/>
              <w:right w:w="90" w:type="dxa"/>
            </w:tcMar>
          </w:tcPr>
          <w:p>
            <w:pPr>
              <w:spacing w:after="0"/>
            </w:pPr>
            <w:r>
              <w:rPr>
                <w:rFonts w:ascii="Calibri" w:hAnsi="Calibri" w:eastAsia="Calibri"/>
                <w:b/>
                <w:color w:val="FFFFFF"/>
                <w:sz w:val="17"/>
              </w:rPr>
              <w:t>Riesgo</w:t>
            </w:r>
          </w:p>
        </w:tc>
        <w:tc>
          <w:tcPr>
            <w:tcW w:type="dxa" w:w="5556"/>
            <w:shd w:val="clear" w:color="auto" w:fill="1B2A49"/>
            <w:tcMar>
              <w:top w:w="70" w:type="dxa"/>
              <w:left w:w="90" w:type="dxa"/>
              <w:bottom w:w="70" w:type="dxa"/>
              <w:right w:w="90" w:type="dxa"/>
            </w:tcMar>
          </w:tcPr>
          <w:p>
            <w:pPr>
              <w:spacing w:after="0"/>
            </w:pPr>
            <w:r>
              <w:rPr>
                <w:rFonts w:ascii="Calibri" w:hAnsi="Calibri" w:eastAsia="Calibri"/>
                <w:b/>
                <w:color w:val="FFFFFF"/>
                <w:sz w:val="17"/>
              </w:rPr>
              <w:t>Mitigación</w:t>
            </w:r>
          </w:p>
        </w:tc>
      </w:tr>
      <w:tr>
        <w:trPr>
          <w:cantSplit/>
        </w:trPr>
        <w:tc>
          <w:tcPr>
            <w:tcW w:type="dxa" w:w="3855"/>
            <w:tcMar>
              <w:top w:w="60" w:type="dxa"/>
              <w:left w:w="90" w:type="dxa"/>
              <w:bottom w:w="60" w:type="dxa"/>
              <w:right w:w="90" w:type="dxa"/>
            </w:tcMar>
            <w:vAlign w:val="center"/>
          </w:tcPr>
          <w:p>
            <w:pPr>
              <w:spacing w:after="0"/>
            </w:pPr>
            <w:r>
              <w:rPr>
                <w:rFonts w:ascii="Calibri" w:hAnsi="Calibri" w:eastAsia="Calibri"/>
                <w:sz w:val="17"/>
              </w:rPr>
              <w:t>Estigmatizar a quienes están en rojo</w:t>
            </w:r>
          </w:p>
        </w:tc>
        <w:tc>
          <w:tcPr>
            <w:tcW w:type="dxa" w:w="5556"/>
            <w:tcMar>
              <w:top w:w="60" w:type="dxa"/>
              <w:left w:w="90" w:type="dxa"/>
              <w:bottom w:w="60" w:type="dxa"/>
              <w:right w:w="90" w:type="dxa"/>
            </w:tcMar>
            <w:vAlign w:val="center"/>
          </w:tcPr>
          <w:p>
            <w:pPr>
              <w:spacing w:after="0"/>
            </w:pPr>
            <w:r>
              <w:rPr>
                <w:rFonts w:ascii="Calibri" w:hAnsi="Calibri" w:eastAsia="Calibri"/>
                <w:sz w:val="17"/>
              </w:rPr>
              <w:t>Presentar el semáforo como «señal de apoyo», comunicarlo en privado, no publicar listas.</w:t>
            </w:r>
          </w:p>
        </w:tc>
      </w:tr>
      <w:tr>
        <w:trPr>
          <w:cantSplit/>
        </w:trPr>
        <w:tc>
          <w:tcPr>
            <w:tcW w:type="dxa" w:w="3855"/>
            <w:tcMar>
              <w:top w:w="60" w:type="dxa"/>
              <w:left w:w="90" w:type="dxa"/>
              <w:bottom w:w="60" w:type="dxa"/>
              <w:right w:w="90" w:type="dxa"/>
            </w:tcMar>
            <w:vAlign w:val="center"/>
            <w:shd w:val="clear" w:color="auto" w:fill="F7F9FC"/>
          </w:tcPr>
          <w:p>
            <w:pPr>
              <w:spacing w:after="0"/>
            </w:pPr>
            <w:r>
              <w:rPr>
                <w:rFonts w:ascii="Calibri" w:hAnsi="Calibri" w:eastAsia="Calibri"/>
                <w:sz w:val="17"/>
              </w:rPr>
              <w:t>Falta de horas docentes</w:t>
            </w:r>
          </w:p>
        </w:tc>
        <w:tc>
          <w:tcPr>
            <w:tcW w:type="dxa" w:w="5556"/>
            <w:tcMar>
              <w:top w:w="60" w:type="dxa"/>
              <w:left w:w="90" w:type="dxa"/>
              <w:bottom w:w="60" w:type="dxa"/>
              <w:right w:w="90" w:type="dxa"/>
            </w:tcMar>
            <w:vAlign w:val="center"/>
            <w:shd w:val="clear" w:color="auto" w:fill="F7F9FC"/>
          </w:tcPr>
          <w:p>
            <w:pPr>
              <w:spacing w:after="0"/>
            </w:pPr>
            <w:r>
              <w:rPr>
                <w:rFonts w:ascii="Calibri" w:hAnsi="Calibri" w:eastAsia="Calibri"/>
                <w:sz w:val="17"/>
              </w:rPr>
              <w:t>Priorizar a rojos; agrupar tutorías en sesiones pequeñas de 3–4 estudiantes.</w:t>
            </w:r>
          </w:p>
        </w:tc>
      </w:tr>
      <w:tr>
        <w:trPr>
          <w:cantSplit/>
        </w:trPr>
        <w:tc>
          <w:tcPr>
            <w:tcW w:type="dxa" w:w="3855"/>
            <w:tcMar>
              <w:top w:w="60" w:type="dxa"/>
              <w:left w:w="90" w:type="dxa"/>
              <w:bottom w:w="60" w:type="dxa"/>
              <w:right w:w="90" w:type="dxa"/>
            </w:tcMar>
            <w:vAlign w:val="center"/>
          </w:tcPr>
          <w:p>
            <w:pPr>
              <w:spacing w:after="0"/>
            </w:pPr>
            <w:r>
              <w:rPr>
                <w:rFonts w:ascii="Calibri" w:hAnsi="Calibri" w:eastAsia="Calibri"/>
                <w:sz w:val="17"/>
              </w:rPr>
              <w:t>Que el semáforo refleje solo modestia</w:t>
            </w:r>
          </w:p>
        </w:tc>
        <w:tc>
          <w:tcPr>
            <w:tcW w:type="dxa" w:w="5556"/>
            <w:tcMar>
              <w:top w:w="60" w:type="dxa"/>
              <w:left w:w="90" w:type="dxa"/>
              <w:bottom w:w="60" w:type="dxa"/>
              <w:right w:w="90" w:type="dxa"/>
            </w:tcMar>
            <w:vAlign w:val="center"/>
          </w:tcPr>
          <w:p>
            <w:pPr>
              <w:spacing w:after="0"/>
            </w:pPr>
            <w:r>
              <w:rPr>
                <w:rFonts w:ascii="Calibri" w:hAnsi="Calibri" w:eastAsia="Calibri"/>
                <w:sz w:val="17"/>
              </w:rPr>
              <w:t>Complementar con evaluación de tutor y conversación individual.</w:t>
            </w:r>
          </w:p>
        </w:tc>
      </w:tr>
    </w:tbl>
    <w:p>
      <w:pPr>
        <w:spacing w:after="40"/>
      </w:pPr>
    </w:p>
    <w:tbl>
      <w:tblPr>
        <w:tblW w:type="dxa" w:w="9412"/>
        <w:tblLayout w:type="fixed"/>
        <w:tblLook w:firstColumn="1" w:firstRow="1" w:lastColumn="0" w:lastRow="0" w:noHBand="0" w:noVBand="1" w:val="04A0"/>
        <w:tblBorders>
          <w:top w:val="nil"/>
          <w:left w:val="nil"/>
          <w:bottom w:val="nil"/>
          <w:right w:val="nil"/>
          <w:insideH w:val="nil"/>
          <w:insideV w:val="nil"/>
        </w:tblBorders>
        <w:tblLayout w:type="fixed"/>
      </w:tblPr>
      <w:tblGrid>
        <w:gridCol w:w="198"/>
        <w:gridCol w:w="9213"/>
      </w:tblGrid>
      <w:tr>
        <w:trPr>
          <w:cantSplit/>
        </w:trPr>
        <w:tc>
          <w:tcPr>
            <w:tcW w:type="dxa" w:w="198"/>
            <w:shd w:val="clear" w:color="auto" w:fill="1F8A8A"/>
            <w:tcMar>
              <w:top w:w="0" w:type="dxa"/>
              <w:left w:w="0" w:type="dxa"/>
              <w:bottom w:w="0" w:type="dxa"/>
              <w:right w:w="0" w:type="dxa"/>
            </w:tcMar>
          </w:tcPr>
          <w:p/>
        </w:tc>
        <w:tc>
          <w:tcPr>
            <w:tcW w:type="dxa" w:w="9213"/>
            <w:shd w:val="clear" w:color="auto" w:fill="F3F6FA"/>
            <w:tcMar>
              <w:top w:w="120" w:type="dxa"/>
              <w:left w:w="200" w:type="dxa"/>
              <w:bottom w:w="120" w:type="dxa"/>
              <w:right w:w="160" w:type="dxa"/>
            </w:tcMar>
          </w:tcPr>
          <w:p>
            <w:pPr>
              <w:spacing w:after="40"/>
            </w:pPr>
            <w:r>
              <w:rPr>
                <w:rFonts w:ascii="Calibri" w:hAnsi="Calibri" w:eastAsia="Calibri"/>
                <w:b/>
                <w:color w:val="1F8A8A"/>
                <w:sz w:val="21"/>
              </w:rPr>
              <w:t>Estrategia de implementación</w:t>
            </w:r>
          </w:p>
          <w:p>
            <w:pPr>
              <w:spacing w:after="40"/>
            </w:pPr>
            <w:r>
              <w:rPr>
                <w:rFonts w:ascii="Calibri" w:hAnsi="Calibri" w:eastAsia="Calibri"/>
                <w:sz w:val="20"/>
              </w:rPr>
              <w:t>Comenzar con los 38 estudiantes que hoy están en rojo (si siguen en el programa) y evaluar el efecto en el postest. Priorizar un formato grupal de tutoría para no multiplicar horas.</w:t>
            </w:r>
          </w:p>
        </w:tc>
      </w:tr>
    </w:tbl>
    <w:p>
      <w:pPr>
        <w:spacing w:after="40"/>
      </w:pPr>
    </w:p>
    <w:p>
      <w:pPr>
        <w:pStyle w:val="Heading1"/>
        <w:pageBreakBefore/>
      </w:pPr>
      <w:r>
        <w:t>A5 · Competencias de empleabilidad</w:t>
      </w:r>
    </w:p>
    <w:tbl>
      <w:tblPr>
        <w:tblW w:type="dxa" w:w="9412"/>
        <w:tblLayout w:type="fixed"/>
        <w:tblLook w:firstColumn="1" w:firstRow="1" w:lastColumn="0" w:lastRow="0" w:noHBand="0" w:noVBand="1" w:val="04A0"/>
        <w:tblBorders>
          <w:top w:val="nil"/>
          <w:left w:val="nil"/>
          <w:bottom w:val="nil"/>
          <w:right w:val="nil"/>
          <w:insideH w:val="nil"/>
          <w:insideV w:val="nil"/>
        </w:tblBorders>
        <w:tblLayout w:type="fixed"/>
      </w:tblPr>
      <w:tblGrid>
        <w:gridCol w:w="198"/>
        <w:gridCol w:w="9213"/>
      </w:tblGrid>
      <w:tr>
        <w:trPr>
          <w:cantSplit/>
        </w:trPr>
        <w:tc>
          <w:tcPr>
            <w:tcW w:type="dxa" w:w="198"/>
            <w:shd w:val="clear" w:color="auto" w:fill="E4572E"/>
            <w:tcMar>
              <w:top w:w="0" w:type="dxa"/>
              <w:left w:w="0" w:type="dxa"/>
              <w:bottom w:w="0" w:type="dxa"/>
              <w:right w:w="0" w:type="dxa"/>
            </w:tcMar>
          </w:tcPr>
          <w:p/>
        </w:tc>
        <w:tc>
          <w:tcPr>
            <w:tcW w:type="dxa" w:w="9213"/>
            <w:shd w:val="clear" w:color="auto" w:fill="FDEEE9"/>
            <w:tcMar>
              <w:top w:w="120" w:type="dxa"/>
              <w:left w:w="200" w:type="dxa"/>
              <w:bottom w:w="120" w:type="dxa"/>
              <w:right w:w="160" w:type="dxa"/>
            </w:tcMar>
          </w:tcPr>
          <w:p>
            <w:pPr>
              <w:spacing w:after="40"/>
            </w:pPr>
            <w:r>
              <w:rPr>
                <w:rFonts w:ascii="Calibri" w:hAnsi="Calibri" w:eastAsia="Calibri"/>
                <w:b/>
                <w:color w:val="E4572E"/>
                <w:sz w:val="21"/>
              </w:rPr>
              <w:t>Por qué esta área</w:t>
            </w:r>
          </w:p>
          <w:p>
            <w:pPr>
              <w:spacing w:after="40"/>
            </w:pPr>
            <w:r>
              <w:rPr>
                <w:rFonts w:ascii="Calibri" w:hAnsi="Calibri" w:eastAsia="Calibri"/>
                <w:sz w:val="20"/>
              </w:rPr>
              <w:t>Explicar con claridad (P04 = 68 %) y elegir el método adecuado para la empresa (P06 = 66 %) están bajo la meta. En los comentarios, comunicación y oratoria (22), inglés (20), preparación para entrevistas y CV (19), herramientas como ERP y Excel (19), y legislación laboral (6) son los apoyos más pedidos.</w:t>
            </w:r>
          </w:p>
        </w:tc>
      </w:tr>
    </w:tbl>
    <w:p>
      <w:pPr>
        <w:spacing w:after="40"/>
      </w:pPr>
    </w:p>
    <w:p>
      <w:r>
        <w:rPr>
          <w:rFonts w:ascii="Calibri" w:hAnsi="Calibri" w:eastAsia="Calibri"/>
          <w:b/>
        </w:rPr>
        <w:t>Objetivo.</w:t>
      </w:r>
      <w:r>
        <w:rPr>
          <w:rFonts w:ascii="Calibri" w:hAnsi="Calibri" w:eastAsia="Calibri"/>
        </w:rPr>
        <w:t xml:space="preserve"> Que los estudiantes comuniquen con claridad, se presenten profesionalmente y usen las herramientas que encontrarán en la empresa.</w:t>
      </w:r>
    </w:p>
    <w:p>
      <w:pPr>
        <w:pStyle w:val="Heading3"/>
      </w:pPr>
      <w:r>
        <w:t>Acciones concretas</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510"/>
        <w:gridCol w:w="1701"/>
        <w:gridCol w:w="3288"/>
        <w:gridCol w:w="1530"/>
        <w:gridCol w:w="963"/>
        <w:gridCol w:w="1417"/>
      </w:tblGrid>
      <w:tr>
        <w:trPr>
          <w:tblHeader w:val="true"/>
        </w:trPr>
        <w:tc>
          <w:tcPr>
            <w:tcW w:type="dxa" w:w="510"/>
            <w:shd w:val="clear" w:color="auto" w:fill="1B2A49"/>
            <w:tcMar>
              <w:top w:w="70" w:type="dxa"/>
              <w:left w:w="90" w:type="dxa"/>
              <w:bottom w:w="70" w:type="dxa"/>
              <w:right w:w="90" w:type="dxa"/>
            </w:tcMar>
          </w:tcPr>
          <w:p>
            <w:pPr>
              <w:spacing w:after="0"/>
            </w:pPr>
            <w:r>
              <w:rPr>
                <w:rFonts w:ascii="Calibri" w:hAnsi="Calibri" w:eastAsia="Calibri"/>
                <w:b/>
                <w:color w:val="FFFFFF"/>
                <w:sz w:val="16"/>
              </w:rPr>
              <w:t>#</w:t>
            </w:r>
          </w:p>
        </w:tc>
        <w:tc>
          <w:tcPr>
            <w:tcW w:type="dxa" w:w="1701"/>
            <w:shd w:val="clear" w:color="auto" w:fill="1B2A49"/>
            <w:tcMar>
              <w:top w:w="70" w:type="dxa"/>
              <w:left w:w="90" w:type="dxa"/>
              <w:bottom w:w="70" w:type="dxa"/>
              <w:right w:w="90" w:type="dxa"/>
            </w:tcMar>
          </w:tcPr>
          <w:p>
            <w:pPr>
              <w:spacing w:after="0"/>
            </w:pPr>
            <w:r>
              <w:rPr>
                <w:rFonts w:ascii="Calibri" w:hAnsi="Calibri" w:eastAsia="Calibri"/>
                <w:b/>
                <w:color w:val="FFFFFF"/>
                <w:sz w:val="16"/>
              </w:rPr>
              <w:t>Acción</w:t>
            </w:r>
          </w:p>
        </w:tc>
        <w:tc>
          <w:tcPr>
            <w:tcW w:type="dxa" w:w="3288"/>
            <w:shd w:val="clear" w:color="auto" w:fill="1B2A49"/>
            <w:tcMar>
              <w:top w:w="70" w:type="dxa"/>
              <w:left w:w="90" w:type="dxa"/>
              <w:bottom w:w="70" w:type="dxa"/>
              <w:right w:w="90" w:type="dxa"/>
            </w:tcMar>
          </w:tcPr>
          <w:p>
            <w:pPr>
              <w:spacing w:after="0"/>
            </w:pPr>
            <w:r>
              <w:rPr>
                <w:rFonts w:ascii="Calibri" w:hAnsi="Calibri" w:eastAsia="Calibri"/>
                <w:b/>
                <w:color w:val="FFFFFF"/>
                <w:sz w:val="16"/>
              </w:rPr>
              <w:t>Qué es, concretamente</w:t>
            </w:r>
          </w:p>
        </w:tc>
        <w:tc>
          <w:tcPr>
            <w:tcW w:type="dxa" w:w="1531"/>
            <w:shd w:val="clear" w:color="auto" w:fill="1B2A49"/>
            <w:tcMar>
              <w:top w:w="70" w:type="dxa"/>
              <w:left w:w="90" w:type="dxa"/>
              <w:bottom w:w="70" w:type="dxa"/>
              <w:right w:w="90" w:type="dxa"/>
            </w:tcMar>
          </w:tcPr>
          <w:p>
            <w:pPr>
              <w:spacing w:after="0"/>
            </w:pPr>
            <w:r>
              <w:rPr>
                <w:rFonts w:ascii="Calibri" w:hAnsi="Calibri" w:eastAsia="Calibri"/>
                <w:b/>
                <w:color w:val="FFFFFF"/>
                <w:sz w:val="16"/>
              </w:rPr>
              <w:t>Responsable sugerido</w:t>
            </w:r>
          </w:p>
        </w:tc>
        <w:tc>
          <w:tcPr>
            <w:tcW w:type="dxa" w:w="964"/>
            <w:shd w:val="clear" w:color="auto" w:fill="1B2A49"/>
            <w:tcMar>
              <w:top w:w="70" w:type="dxa"/>
              <w:left w:w="90" w:type="dxa"/>
              <w:bottom w:w="70" w:type="dxa"/>
              <w:right w:w="90" w:type="dxa"/>
            </w:tcMar>
          </w:tcPr>
          <w:p>
            <w:pPr>
              <w:spacing w:after="0"/>
            </w:pPr>
            <w:r>
              <w:rPr>
                <w:rFonts w:ascii="Calibri" w:hAnsi="Calibri" w:eastAsia="Calibri"/>
                <w:b/>
                <w:color w:val="FFFFFF"/>
                <w:sz w:val="16"/>
              </w:rPr>
              <w:t>Plazo</w:t>
            </w:r>
          </w:p>
        </w:tc>
        <w:tc>
          <w:tcPr>
            <w:tcW w:type="dxa" w:w="1417"/>
            <w:shd w:val="clear" w:color="auto" w:fill="1B2A49"/>
            <w:tcMar>
              <w:top w:w="70" w:type="dxa"/>
              <w:left w:w="90" w:type="dxa"/>
              <w:bottom w:w="70" w:type="dxa"/>
              <w:right w:w="90" w:type="dxa"/>
            </w:tcMar>
          </w:tcPr>
          <w:p>
            <w:pPr>
              <w:spacing w:after="0"/>
            </w:pPr>
            <w:r>
              <w:rPr>
                <w:rFonts w:ascii="Calibri" w:hAnsi="Calibri" w:eastAsia="Calibri"/>
                <w:b/>
                <w:color w:val="FFFFFF"/>
                <w:sz w:val="16"/>
              </w:rPr>
              <w:t>Costo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5.1</w:t>
            </w:r>
          </w:p>
        </w:tc>
        <w:tc>
          <w:tcPr>
            <w:tcW w:type="dxa" w:w="1701"/>
            <w:tcMar>
              <w:top w:w="60" w:type="dxa"/>
              <w:left w:w="90" w:type="dxa"/>
              <w:bottom w:w="60" w:type="dxa"/>
              <w:right w:w="90" w:type="dxa"/>
            </w:tcMar>
            <w:vAlign w:val="center"/>
          </w:tcPr>
          <w:p>
            <w:pPr>
              <w:spacing w:after="0"/>
            </w:pPr>
            <w:r>
              <w:rPr>
                <w:rFonts w:ascii="Calibri" w:hAnsi="Calibri" w:eastAsia="Calibri"/>
                <w:sz w:val="16"/>
              </w:rPr>
              <w:t>Taller de comunicación estructurada</w:t>
            </w:r>
          </w:p>
        </w:tc>
        <w:tc>
          <w:tcPr>
            <w:tcW w:type="dxa" w:w="3288"/>
            <w:tcMar>
              <w:top w:w="60" w:type="dxa"/>
              <w:left w:w="90" w:type="dxa"/>
              <w:bottom w:w="60" w:type="dxa"/>
              <w:right w:w="90" w:type="dxa"/>
            </w:tcMar>
            <w:vAlign w:val="center"/>
          </w:tcPr>
          <w:p>
            <w:pPr>
              <w:spacing w:after="0"/>
            </w:pPr>
            <w:r>
              <w:rPr>
                <w:rFonts w:ascii="Calibri" w:hAnsi="Calibri" w:eastAsia="Calibri"/>
                <w:sz w:val="16"/>
              </w:rPr>
              <w:t>8 horas: explicar lo técnico a personas no técnicas, marco SCQA (Situación, Complejidad, Pregunta, Respuesta), presentaciones breves y retroalimentación entre pares.</w:t>
            </w:r>
          </w:p>
        </w:tc>
        <w:tc>
          <w:tcPr>
            <w:tcW w:type="dxa" w:w="1531"/>
            <w:tcMar>
              <w:top w:w="60" w:type="dxa"/>
              <w:left w:w="90" w:type="dxa"/>
              <w:bottom w:w="60" w:type="dxa"/>
              <w:right w:w="90" w:type="dxa"/>
            </w:tcMar>
            <w:vAlign w:val="center"/>
          </w:tcPr>
          <w:p>
            <w:pPr>
              <w:spacing w:after="0"/>
            </w:pPr>
            <w:r>
              <w:rPr>
                <w:rFonts w:ascii="Calibri" w:hAnsi="Calibri" w:eastAsia="Calibri"/>
                <w:sz w:val="16"/>
              </w:rPr>
              <w:t>Docentes de comunicación</w:t>
            </w:r>
          </w:p>
        </w:tc>
        <w:tc>
          <w:tcPr>
            <w:tcW w:type="dxa" w:w="964"/>
            <w:tcMar>
              <w:top w:w="60" w:type="dxa"/>
              <w:left w:w="90" w:type="dxa"/>
              <w:bottom w:w="60" w:type="dxa"/>
              <w:right w:w="90" w:type="dxa"/>
            </w:tcMar>
            <w:vAlign w:val="center"/>
          </w:tcPr>
          <w:p>
            <w:pPr>
              <w:spacing w:after="0"/>
            </w:pPr>
            <w:r>
              <w:rPr>
                <w:rFonts w:ascii="Calibri" w:hAnsi="Calibri" w:eastAsia="Calibri"/>
                <w:sz w:val="16"/>
              </w:rPr>
              <w:t>Abr–Jun 27</w:t>
            </w:r>
          </w:p>
        </w:tc>
        <w:tc>
          <w:tcPr>
            <w:tcW w:type="dxa" w:w="1417"/>
            <w:tcMar>
              <w:top w:w="60" w:type="dxa"/>
              <w:left w:w="90" w:type="dxa"/>
              <w:bottom w:w="60" w:type="dxa"/>
              <w:right w:w="90" w:type="dxa"/>
            </w:tcMar>
            <w:vAlign w:val="center"/>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5.2</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Taller entrevista, CV y LinkedIn</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4 horas con simulaciones de entrevista por competencias y revisión de CV.</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Docentes + empresas</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Mar–Abr 27</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Microproyecto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5.3</w:t>
            </w:r>
          </w:p>
        </w:tc>
        <w:tc>
          <w:tcPr>
            <w:tcW w:type="dxa" w:w="1701"/>
            <w:tcMar>
              <w:top w:w="60" w:type="dxa"/>
              <w:left w:w="90" w:type="dxa"/>
              <w:bottom w:w="60" w:type="dxa"/>
              <w:right w:w="90" w:type="dxa"/>
            </w:tcMar>
            <w:vAlign w:val="center"/>
          </w:tcPr>
          <w:p>
            <w:pPr>
              <w:spacing w:after="0"/>
            </w:pPr>
            <w:r>
              <w:rPr>
                <w:rFonts w:ascii="Calibri" w:hAnsi="Calibri" w:eastAsia="Calibri"/>
                <w:sz w:val="16"/>
              </w:rPr>
              <w:t>Módulo de legislación laboral básica</w:t>
            </w:r>
          </w:p>
        </w:tc>
        <w:tc>
          <w:tcPr>
            <w:tcW w:type="dxa" w:w="3288"/>
            <w:tcMar>
              <w:top w:w="60" w:type="dxa"/>
              <w:left w:w="90" w:type="dxa"/>
              <w:bottom w:w="60" w:type="dxa"/>
              <w:right w:w="90" w:type="dxa"/>
            </w:tcMar>
            <w:vAlign w:val="center"/>
          </w:tcPr>
          <w:p>
            <w:pPr>
              <w:spacing w:after="0"/>
            </w:pPr>
            <w:r>
              <w:rPr>
                <w:rFonts w:ascii="Calibri" w:hAnsi="Calibri" w:eastAsia="Calibri"/>
                <w:sz w:val="16"/>
              </w:rPr>
              <w:t>2–4 horas: contratos, remuneraciones, derechos y deberes en práctica.</w:t>
            </w:r>
          </w:p>
        </w:tc>
        <w:tc>
          <w:tcPr>
            <w:tcW w:type="dxa" w:w="1531"/>
            <w:tcMar>
              <w:top w:w="60" w:type="dxa"/>
              <w:left w:w="90" w:type="dxa"/>
              <w:bottom w:w="60" w:type="dxa"/>
              <w:right w:w="90" w:type="dxa"/>
            </w:tcMar>
            <w:vAlign w:val="center"/>
          </w:tcPr>
          <w:p>
            <w:pPr>
              <w:spacing w:after="0"/>
            </w:pPr>
            <w:r>
              <w:rPr>
                <w:rFonts w:ascii="Calibri" w:hAnsi="Calibri" w:eastAsia="Calibri"/>
                <w:sz w:val="16"/>
              </w:rPr>
              <w:t>Docente de RR. HH.</w:t>
            </w:r>
          </w:p>
        </w:tc>
        <w:tc>
          <w:tcPr>
            <w:tcW w:type="dxa" w:w="964"/>
            <w:tcMar>
              <w:top w:w="60" w:type="dxa"/>
              <w:left w:w="90" w:type="dxa"/>
              <w:bottom w:w="60" w:type="dxa"/>
              <w:right w:w="90" w:type="dxa"/>
            </w:tcMar>
            <w:vAlign w:val="center"/>
          </w:tcPr>
          <w:p>
            <w:pPr>
              <w:spacing w:after="0"/>
            </w:pPr>
            <w:r>
              <w:rPr>
                <w:rFonts w:ascii="Calibri" w:hAnsi="Calibri" w:eastAsia="Calibri"/>
                <w:sz w:val="16"/>
              </w:rPr>
              <w:t>Abr 27</w:t>
            </w:r>
          </w:p>
        </w:tc>
        <w:tc>
          <w:tcPr>
            <w:tcW w:type="dxa" w:w="1417"/>
            <w:tcMar>
              <w:top w:w="60" w:type="dxa"/>
              <w:left w:w="90" w:type="dxa"/>
              <w:bottom w:w="60" w:type="dxa"/>
              <w:right w:w="90" w:type="dxa"/>
            </w:tcMar>
            <w:vAlign w:val="center"/>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5.4</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Inglés técnico</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Revisar la oferta de talleres de inglés (incluido horario vespertino); explorar un módulo de inglés para comercio exterior y logística.</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Dirección de Escuela</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Ago–Dic 27</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Mayor</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5.5</w:t>
            </w:r>
          </w:p>
        </w:tc>
        <w:tc>
          <w:tcPr>
            <w:tcW w:type="dxa" w:w="1701"/>
            <w:tcMar>
              <w:top w:w="60" w:type="dxa"/>
              <w:left w:w="90" w:type="dxa"/>
              <w:bottom w:w="60" w:type="dxa"/>
              <w:right w:w="90" w:type="dxa"/>
            </w:tcMar>
            <w:vAlign w:val="center"/>
          </w:tcPr>
          <w:p>
            <w:pPr>
              <w:spacing w:after="0"/>
            </w:pPr>
            <w:r>
              <w:rPr>
                <w:rFonts w:ascii="Calibri" w:hAnsi="Calibri" w:eastAsia="Calibri"/>
                <w:sz w:val="16"/>
              </w:rPr>
              <w:t>Herramientas reales</w:t>
            </w:r>
          </w:p>
        </w:tc>
        <w:tc>
          <w:tcPr>
            <w:tcW w:type="dxa" w:w="3288"/>
            <w:tcMar>
              <w:top w:w="60" w:type="dxa"/>
              <w:left w:w="90" w:type="dxa"/>
              <w:bottom w:w="60" w:type="dxa"/>
              <w:right w:w="90" w:type="dxa"/>
            </w:tcMar>
            <w:vAlign w:val="center"/>
          </w:tcPr>
          <w:p>
            <w:pPr>
              <w:spacing w:after="0"/>
            </w:pPr>
            <w:r>
              <w:rPr>
                <w:rFonts w:ascii="Calibri" w:hAnsi="Calibri" w:eastAsia="Calibri"/>
                <w:sz w:val="16"/>
              </w:rPr>
              <w:t>Talleres de Excel avanzado y Power BI; evaluar licencias o programas educativos para ERP (SAP, Softland) y su uso en laboratorio.</w:t>
            </w:r>
          </w:p>
        </w:tc>
        <w:tc>
          <w:tcPr>
            <w:tcW w:type="dxa" w:w="1531"/>
            <w:tcMar>
              <w:top w:w="60" w:type="dxa"/>
              <w:left w:w="90" w:type="dxa"/>
              <w:bottom w:w="60" w:type="dxa"/>
              <w:right w:w="90" w:type="dxa"/>
            </w:tcMar>
            <w:vAlign w:val="center"/>
          </w:tcPr>
          <w:p>
            <w:pPr>
              <w:spacing w:after="0"/>
            </w:pPr>
            <w:r>
              <w:rPr>
                <w:rFonts w:ascii="Calibri" w:hAnsi="Calibri" w:eastAsia="Calibri"/>
                <w:sz w:val="16"/>
              </w:rPr>
              <w:t>Jefaturas + TI</w:t>
            </w:r>
          </w:p>
        </w:tc>
        <w:tc>
          <w:tcPr>
            <w:tcW w:type="dxa" w:w="964"/>
            <w:tcMar>
              <w:top w:w="60" w:type="dxa"/>
              <w:left w:w="90" w:type="dxa"/>
              <w:bottom w:w="60" w:type="dxa"/>
              <w:right w:w="90" w:type="dxa"/>
            </w:tcMar>
            <w:vAlign w:val="center"/>
          </w:tcPr>
          <w:p>
            <w:pPr>
              <w:spacing w:after="0"/>
            </w:pPr>
            <w:r>
              <w:rPr>
                <w:rFonts w:ascii="Calibri" w:hAnsi="Calibri" w:eastAsia="Calibri"/>
                <w:sz w:val="16"/>
              </w:rPr>
              <w:t>Ago–Dic 27</w:t>
            </w:r>
          </w:p>
        </w:tc>
        <w:tc>
          <w:tcPr>
            <w:tcW w:type="dxa" w:w="1417"/>
            <w:tcMar>
              <w:top w:w="60" w:type="dxa"/>
              <w:left w:w="90" w:type="dxa"/>
              <w:bottom w:w="60" w:type="dxa"/>
              <w:right w:w="90" w:type="dxa"/>
            </w:tcMar>
            <w:vAlign w:val="center"/>
          </w:tcPr>
          <w:p>
            <w:pPr>
              <w:spacing w:after="0"/>
            </w:pPr>
            <w:r>
              <w:rPr>
                <w:rFonts w:ascii="Calibri" w:hAnsi="Calibri" w:eastAsia="Calibri"/>
                <w:sz w:val="16"/>
              </w:rPr>
              <w:t>Mayor</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5.6</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Inclusión laboral</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Sensibilización y lengua de señas básica (opcional; 4 menciones).</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Vinculación con el Medio</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Ago–Dic 27</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Microproyecto</w:t>
            </w:r>
          </w:p>
        </w:tc>
      </w:tr>
    </w:tbl>
    <w:p>
      <w:pPr>
        <w:spacing w:after="40"/>
      </w:pPr>
    </w:p>
    <w:p>
      <w:pPr>
        <w:pStyle w:val="Heading3"/>
      </w:pPr>
      <w:r>
        <w:t>Beneficios esperados</w:t>
      </w:r>
    </w:p>
    <w:p>
      <w:pPr>
        <w:pStyle w:val="ListBullet"/>
        <w:spacing w:after="60"/>
      </w:pPr>
      <w:r>
        <w:rPr>
          <w:rFonts w:ascii="Calibri" w:hAnsi="Calibri" w:eastAsia="Calibri"/>
        </w:rPr>
        <w:t>Mejor integración al equipo y comprensión de lo que se dice y se pide.</w:t>
      </w:r>
    </w:p>
    <w:p>
      <w:pPr>
        <w:pStyle w:val="ListBullet"/>
        <w:spacing w:after="60"/>
      </w:pPr>
      <w:r>
        <w:rPr>
          <w:rFonts w:ascii="Calibri" w:hAnsi="Calibri" w:eastAsia="Calibri"/>
        </w:rPr>
        <w:t>Menor desfase entre aula y empresa.</w:t>
      </w:r>
    </w:p>
    <w:p>
      <w:pPr>
        <w:pStyle w:val="ListBullet"/>
        <w:spacing w:after="60"/>
      </w:pPr>
      <w:r>
        <w:rPr>
          <w:rFonts w:ascii="Calibri" w:hAnsi="Calibri" w:eastAsia="Calibri"/>
        </w:rPr>
        <w:t>Mayor confianza para entrevistas y primeras semanas de trabajo.</w:t>
      </w:r>
    </w:p>
    <w:p>
      <w:pPr>
        <w:pStyle w:val="Heading3"/>
      </w:pPr>
      <w:r>
        <w:t>Indicadores de seguimiento</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3402"/>
        <w:gridCol w:w="1360"/>
        <w:gridCol w:w="1814"/>
        <w:gridCol w:w="2835"/>
      </w:tblGrid>
      <w:tr>
        <w:trPr>
          <w:tblHeader w:val="true"/>
        </w:trPr>
        <w:tc>
          <w:tcPr>
            <w:tcW w:type="dxa" w:w="3402"/>
            <w:shd w:val="clear" w:color="auto" w:fill="1B2A49"/>
            <w:tcMar>
              <w:top w:w="70" w:type="dxa"/>
              <w:left w:w="90" w:type="dxa"/>
              <w:bottom w:w="70" w:type="dxa"/>
              <w:right w:w="90" w:type="dxa"/>
            </w:tcMar>
          </w:tcPr>
          <w:p>
            <w:pPr>
              <w:spacing w:after="0"/>
            </w:pPr>
            <w:r>
              <w:rPr>
                <w:rFonts w:ascii="Calibri" w:hAnsi="Calibri" w:eastAsia="Calibri"/>
                <w:b/>
                <w:color w:val="FFFFFF"/>
                <w:sz w:val="17"/>
              </w:rPr>
              <w:t>Indicador</w:t>
            </w:r>
          </w:p>
        </w:tc>
        <w:tc>
          <w:tcPr>
            <w:tcW w:type="dxa" w:w="1361"/>
            <w:shd w:val="clear" w:color="auto" w:fill="1B2A49"/>
            <w:tcMar>
              <w:top w:w="70" w:type="dxa"/>
              <w:left w:w="90" w:type="dxa"/>
              <w:bottom w:w="70" w:type="dxa"/>
              <w:right w:w="90" w:type="dxa"/>
            </w:tcMar>
          </w:tcPr>
          <w:p>
            <w:pPr>
              <w:spacing w:after="0"/>
            </w:pPr>
            <w:r>
              <w:rPr>
                <w:rFonts w:ascii="Calibri" w:hAnsi="Calibri" w:eastAsia="Calibri"/>
                <w:b/>
                <w:color w:val="FFFFFF"/>
                <w:sz w:val="17"/>
              </w:rPr>
              <w:t>Línea base</w:t>
            </w:r>
          </w:p>
        </w:tc>
        <w:tc>
          <w:tcPr>
            <w:tcW w:type="dxa" w:w="1814"/>
            <w:shd w:val="clear" w:color="auto" w:fill="1B2A49"/>
            <w:tcMar>
              <w:top w:w="70" w:type="dxa"/>
              <w:left w:w="90" w:type="dxa"/>
              <w:bottom w:w="70" w:type="dxa"/>
              <w:right w:w="90" w:type="dxa"/>
            </w:tcMar>
          </w:tcPr>
          <w:p>
            <w:pPr>
              <w:spacing w:after="0"/>
            </w:pPr>
            <w:r>
              <w:rPr>
                <w:rFonts w:ascii="Calibri" w:hAnsi="Calibri" w:eastAsia="Calibri"/>
                <w:b/>
                <w:color w:val="FFFFFF"/>
                <w:sz w:val="17"/>
              </w:rPr>
              <w:t>Meta (2 semestres)</w:t>
            </w:r>
          </w:p>
        </w:tc>
        <w:tc>
          <w:tcPr>
            <w:tcW w:type="dxa" w:w="2835"/>
            <w:shd w:val="clear" w:color="auto" w:fill="1B2A49"/>
            <w:tcMar>
              <w:top w:w="70" w:type="dxa"/>
              <w:left w:w="90" w:type="dxa"/>
              <w:bottom w:w="70" w:type="dxa"/>
              <w:right w:w="90" w:type="dxa"/>
            </w:tcMar>
          </w:tcPr>
          <w:p>
            <w:pPr>
              <w:spacing w:after="0"/>
            </w:pPr>
            <w:r>
              <w:rPr>
                <w:rFonts w:ascii="Calibri" w:hAnsi="Calibri" w:eastAsia="Calibri"/>
                <w:b/>
                <w:color w:val="FFFFFF"/>
                <w:sz w:val="17"/>
              </w:rPr>
              <w:t>Cómo se mide</w:t>
            </w:r>
          </w:p>
        </w:tc>
      </w:tr>
      <w:tr>
        <w:trPr>
          <w:cantSplit/>
        </w:trPr>
        <w:tc>
          <w:tcPr>
            <w:tcW w:type="dxa" w:w="3402"/>
            <w:tcMar>
              <w:top w:w="60" w:type="dxa"/>
              <w:left w:w="90" w:type="dxa"/>
              <w:bottom w:w="60" w:type="dxa"/>
              <w:right w:w="90" w:type="dxa"/>
            </w:tcMar>
            <w:vAlign w:val="center"/>
          </w:tcPr>
          <w:p>
            <w:pPr>
              <w:spacing w:after="0"/>
            </w:pPr>
            <w:r>
              <w:rPr>
                <w:rFonts w:ascii="Calibri" w:hAnsi="Calibri" w:eastAsia="Calibri"/>
                <w:sz w:val="17"/>
              </w:rPr>
              <w:t>P04 · Explico temas técnicos con claridad</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68 %</w:t>
            </w:r>
          </w:p>
        </w:tc>
        <w:tc>
          <w:tcPr>
            <w:tcW w:type="dxa" w:w="1814"/>
            <w:tcMar>
              <w:top w:w="60" w:type="dxa"/>
              <w:left w:w="90" w:type="dxa"/>
              <w:bottom w:w="60" w:type="dxa"/>
              <w:right w:w="90" w:type="dxa"/>
            </w:tcMar>
            <w:vAlign w:val="center"/>
          </w:tcPr>
          <w:p>
            <w:pPr>
              <w:spacing w:after="0"/>
              <w:jc w:val="center"/>
            </w:pPr>
            <w:r>
              <w:rPr>
                <w:rFonts w:ascii="Calibri" w:hAnsi="Calibri" w:eastAsia="Calibri"/>
                <w:sz w:val="17"/>
              </w:rPr>
              <w:t>≥ 75 %</w:t>
            </w:r>
          </w:p>
        </w:tc>
        <w:tc>
          <w:tcPr>
            <w:tcW w:type="dxa" w:w="2835"/>
            <w:tcMar>
              <w:top w:w="60" w:type="dxa"/>
              <w:left w:w="90" w:type="dxa"/>
              <w:bottom w:w="60" w:type="dxa"/>
              <w:right w:w="90" w:type="dxa"/>
            </w:tcMar>
            <w:vAlign w:val="center"/>
          </w:tcPr>
          <w:p>
            <w:pPr>
              <w:spacing w:after="0"/>
            </w:pPr>
            <w:r>
              <w:rPr>
                <w:rFonts w:ascii="Calibri" w:hAnsi="Calibri" w:eastAsia="Calibri"/>
                <w:sz w:val="17"/>
              </w:rPr>
              <w:t>Encuesta pre/post</w:t>
            </w:r>
          </w:p>
        </w:tc>
      </w:tr>
      <w:tr>
        <w:trPr>
          <w:cantSplit/>
        </w:trPr>
        <w:tc>
          <w:tcPr>
            <w:tcW w:type="dxa" w:w="3402"/>
            <w:tcMar>
              <w:top w:w="60" w:type="dxa"/>
              <w:left w:w="90" w:type="dxa"/>
              <w:bottom w:w="60" w:type="dxa"/>
              <w:right w:w="90" w:type="dxa"/>
            </w:tcMar>
            <w:vAlign w:val="center"/>
            <w:shd w:val="clear" w:color="auto" w:fill="F7F9FC"/>
          </w:tcPr>
          <w:p>
            <w:pPr>
              <w:spacing w:after="0"/>
            </w:pPr>
            <w:r>
              <w:rPr>
                <w:rFonts w:ascii="Calibri" w:hAnsi="Calibri" w:eastAsia="Calibri"/>
                <w:sz w:val="17"/>
              </w:rPr>
              <w:t>P06 · Sé qué método sirve en la empresa</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66 %</w:t>
            </w:r>
          </w:p>
        </w:tc>
        <w:tc>
          <w:tcPr>
            <w:tcW w:type="dxa" w:w="1814"/>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 72 %</w:t>
            </w:r>
          </w:p>
        </w:tc>
        <w:tc>
          <w:tcPr>
            <w:tcW w:type="dxa" w:w="2835"/>
            <w:tcMar>
              <w:top w:w="60" w:type="dxa"/>
              <w:left w:w="90" w:type="dxa"/>
              <w:bottom w:w="60" w:type="dxa"/>
              <w:right w:w="90" w:type="dxa"/>
            </w:tcMar>
            <w:vAlign w:val="center"/>
            <w:shd w:val="clear" w:color="auto" w:fill="F7F9FC"/>
          </w:tcPr>
          <w:p>
            <w:pPr>
              <w:spacing w:after="0"/>
            </w:pPr>
            <w:r>
              <w:rPr>
                <w:rFonts w:ascii="Calibri" w:hAnsi="Calibri" w:eastAsia="Calibri"/>
                <w:sz w:val="17"/>
              </w:rPr>
              <w:t>Encuesta pre/post</w:t>
            </w:r>
          </w:p>
        </w:tc>
      </w:tr>
      <w:tr>
        <w:trPr>
          <w:cantSplit/>
        </w:trPr>
        <w:tc>
          <w:tcPr>
            <w:tcW w:type="dxa" w:w="3402"/>
            <w:tcMar>
              <w:top w:w="60" w:type="dxa"/>
              <w:left w:w="90" w:type="dxa"/>
              <w:bottom w:w="60" w:type="dxa"/>
              <w:right w:w="90" w:type="dxa"/>
            </w:tcMar>
            <w:vAlign w:val="center"/>
          </w:tcPr>
          <w:p>
            <w:pPr>
              <w:spacing w:after="0"/>
            </w:pPr>
            <w:r>
              <w:rPr>
                <w:rFonts w:ascii="Calibri" w:hAnsi="Calibri" w:eastAsia="Calibri"/>
                <w:sz w:val="17"/>
              </w:rPr>
              <w:t>Menciones de «inglés» y «herramientas» como apoyo pedido</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20 y 19</w:t>
            </w:r>
          </w:p>
        </w:tc>
        <w:tc>
          <w:tcPr>
            <w:tcW w:type="dxa" w:w="1814"/>
            <w:tcMar>
              <w:top w:w="60" w:type="dxa"/>
              <w:left w:w="90" w:type="dxa"/>
              <w:bottom w:w="60" w:type="dxa"/>
              <w:right w:w="90" w:type="dxa"/>
            </w:tcMar>
            <w:vAlign w:val="center"/>
          </w:tcPr>
          <w:p>
            <w:pPr>
              <w:spacing w:after="0"/>
              <w:jc w:val="center"/>
            </w:pPr>
            <w:r>
              <w:rPr>
                <w:rFonts w:ascii="Calibri" w:hAnsi="Calibri" w:eastAsia="Calibri"/>
                <w:sz w:val="17"/>
              </w:rPr>
              <w:t>&lt; 10 cada una</w:t>
            </w:r>
          </w:p>
        </w:tc>
        <w:tc>
          <w:tcPr>
            <w:tcW w:type="dxa" w:w="2835"/>
            <w:tcMar>
              <w:top w:w="60" w:type="dxa"/>
              <w:left w:w="90" w:type="dxa"/>
              <w:bottom w:w="60" w:type="dxa"/>
              <w:right w:w="90" w:type="dxa"/>
            </w:tcMar>
            <w:vAlign w:val="center"/>
          </w:tcPr>
          <w:p>
            <w:pPr>
              <w:spacing w:after="0"/>
            </w:pPr>
            <w:r>
              <w:rPr>
                <w:rFonts w:ascii="Calibri" w:hAnsi="Calibri" w:eastAsia="Calibri"/>
                <w:sz w:val="17"/>
              </w:rPr>
              <w:t>Siguiente levantamiento abierto</w:t>
            </w:r>
          </w:p>
        </w:tc>
      </w:tr>
      <w:tr>
        <w:trPr>
          <w:cantSplit/>
        </w:trPr>
        <w:tc>
          <w:tcPr>
            <w:tcW w:type="dxa" w:w="3402"/>
            <w:tcMar>
              <w:top w:w="60" w:type="dxa"/>
              <w:left w:w="90" w:type="dxa"/>
              <w:bottom w:w="60" w:type="dxa"/>
              <w:right w:w="90" w:type="dxa"/>
            </w:tcMar>
            <w:vAlign w:val="center"/>
            <w:shd w:val="clear" w:color="auto" w:fill="F7F9FC"/>
          </w:tcPr>
          <w:p>
            <w:pPr>
              <w:spacing w:after="0"/>
            </w:pPr>
            <w:r>
              <w:rPr>
                <w:rFonts w:ascii="Calibri" w:hAnsi="Calibri" w:eastAsia="Calibri"/>
                <w:sz w:val="17"/>
              </w:rPr>
              <w:t>Asistencia a talleres</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No medido</w:t>
            </w:r>
          </w:p>
        </w:tc>
        <w:tc>
          <w:tcPr>
            <w:tcW w:type="dxa" w:w="1814"/>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 70 % del curso objetivo</w:t>
            </w:r>
          </w:p>
        </w:tc>
        <w:tc>
          <w:tcPr>
            <w:tcW w:type="dxa" w:w="2835"/>
            <w:tcMar>
              <w:top w:w="60" w:type="dxa"/>
              <w:left w:w="90" w:type="dxa"/>
              <w:bottom w:w="60" w:type="dxa"/>
              <w:right w:w="90" w:type="dxa"/>
            </w:tcMar>
            <w:vAlign w:val="center"/>
            <w:shd w:val="clear" w:color="auto" w:fill="F7F9FC"/>
          </w:tcPr>
          <w:p>
            <w:pPr>
              <w:spacing w:after="0"/>
            </w:pPr>
            <w:r>
              <w:rPr>
                <w:rFonts w:ascii="Calibri" w:hAnsi="Calibri" w:eastAsia="Calibri"/>
                <w:sz w:val="17"/>
              </w:rPr>
              <w:t>Listas de asistencia</w:t>
            </w:r>
          </w:p>
        </w:tc>
      </w:tr>
    </w:tbl>
    <w:p>
      <w:pPr>
        <w:spacing w:after="40"/>
      </w:pPr>
    </w:p>
    <w:p>
      <w:pPr>
        <w:pStyle w:val="Heading3"/>
      </w:pPr>
      <w:r>
        <w:t>Riesgos y cómo mitigarlos</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3855"/>
        <w:gridCol w:w="5556"/>
      </w:tblGrid>
      <w:tr>
        <w:trPr>
          <w:tblHeader w:val="true"/>
        </w:trPr>
        <w:tc>
          <w:tcPr>
            <w:tcW w:type="dxa" w:w="3855"/>
            <w:shd w:val="clear" w:color="auto" w:fill="1B2A49"/>
            <w:tcMar>
              <w:top w:w="70" w:type="dxa"/>
              <w:left w:w="90" w:type="dxa"/>
              <w:bottom w:w="70" w:type="dxa"/>
              <w:right w:w="90" w:type="dxa"/>
            </w:tcMar>
          </w:tcPr>
          <w:p>
            <w:pPr>
              <w:spacing w:after="0"/>
            </w:pPr>
            <w:r>
              <w:rPr>
                <w:rFonts w:ascii="Calibri" w:hAnsi="Calibri" w:eastAsia="Calibri"/>
                <w:b/>
                <w:color w:val="FFFFFF"/>
                <w:sz w:val="17"/>
              </w:rPr>
              <w:t>Riesgo</w:t>
            </w:r>
          </w:p>
        </w:tc>
        <w:tc>
          <w:tcPr>
            <w:tcW w:type="dxa" w:w="5556"/>
            <w:shd w:val="clear" w:color="auto" w:fill="1B2A49"/>
            <w:tcMar>
              <w:top w:w="70" w:type="dxa"/>
              <w:left w:w="90" w:type="dxa"/>
              <w:bottom w:w="70" w:type="dxa"/>
              <w:right w:w="90" w:type="dxa"/>
            </w:tcMar>
          </w:tcPr>
          <w:p>
            <w:pPr>
              <w:spacing w:after="0"/>
            </w:pPr>
            <w:r>
              <w:rPr>
                <w:rFonts w:ascii="Calibri" w:hAnsi="Calibri" w:eastAsia="Calibri"/>
                <w:b/>
                <w:color w:val="FFFFFF"/>
                <w:sz w:val="17"/>
              </w:rPr>
              <w:t>Mitigación</w:t>
            </w:r>
          </w:p>
        </w:tc>
      </w:tr>
      <w:tr>
        <w:trPr>
          <w:cantSplit/>
        </w:trPr>
        <w:tc>
          <w:tcPr>
            <w:tcW w:type="dxa" w:w="3855"/>
            <w:tcMar>
              <w:top w:w="60" w:type="dxa"/>
              <w:left w:w="90" w:type="dxa"/>
              <w:bottom w:w="60" w:type="dxa"/>
              <w:right w:w="90" w:type="dxa"/>
            </w:tcMar>
            <w:vAlign w:val="center"/>
          </w:tcPr>
          <w:p>
            <w:pPr>
              <w:spacing w:after="0"/>
            </w:pPr>
            <w:r>
              <w:rPr>
                <w:rFonts w:ascii="Calibri" w:hAnsi="Calibri" w:eastAsia="Calibri"/>
                <w:sz w:val="17"/>
              </w:rPr>
              <w:t>Costo de licencias e inglés</w:t>
            </w:r>
          </w:p>
        </w:tc>
        <w:tc>
          <w:tcPr>
            <w:tcW w:type="dxa" w:w="5556"/>
            <w:tcMar>
              <w:top w:w="60" w:type="dxa"/>
              <w:left w:w="90" w:type="dxa"/>
              <w:bottom w:w="60" w:type="dxa"/>
              <w:right w:w="90" w:type="dxa"/>
            </w:tcMar>
            <w:vAlign w:val="center"/>
          </w:tcPr>
          <w:p>
            <w:pPr>
              <w:spacing w:after="0"/>
            </w:pPr>
            <w:r>
              <w:rPr>
                <w:rFonts w:ascii="Calibri" w:hAnsi="Calibri" w:eastAsia="Calibri"/>
                <w:sz w:val="17"/>
              </w:rPr>
              <w:t>Explorar convenios y programas educativos existentes antes de comprar; priorizar herramientas gratuitas o de uso libre.</w:t>
            </w:r>
          </w:p>
        </w:tc>
      </w:tr>
      <w:tr>
        <w:trPr>
          <w:cantSplit/>
        </w:trPr>
        <w:tc>
          <w:tcPr>
            <w:tcW w:type="dxa" w:w="3855"/>
            <w:tcMar>
              <w:top w:w="60" w:type="dxa"/>
              <w:left w:w="90" w:type="dxa"/>
              <w:bottom w:w="60" w:type="dxa"/>
              <w:right w:w="90" w:type="dxa"/>
            </w:tcMar>
            <w:vAlign w:val="center"/>
            <w:shd w:val="clear" w:color="auto" w:fill="F7F9FC"/>
          </w:tcPr>
          <w:p>
            <w:pPr>
              <w:spacing w:after="0"/>
            </w:pPr>
            <w:r>
              <w:rPr>
                <w:rFonts w:ascii="Calibri" w:hAnsi="Calibri" w:eastAsia="Calibri"/>
                <w:sz w:val="17"/>
              </w:rPr>
              <w:t>Talleres poco aplicados</w:t>
            </w:r>
          </w:p>
        </w:tc>
        <w:tc>
          <w:tcPr>
            <w:tcW w:type="dxa" w:w="5556"/>
            <w:tcMar>
              <w:top w:w="60" w:type="dxa"/>
              <w:left w:w="90" w:type="dxa"/>
              <w:bottom w:w="60" w:type="dxa"/>
              <w:right w:w="90" w:type="dxa"/>
            </w:tcMar>
            <w:vAlign w:val="center"/>
            <w:shd w:val="clear" w:color="auto" w:fill="F7F9FC"/>
          </w:tcPr>
          <w:p>
            <w:pPr>
              <w:spacing w:after="0"/>
            </w:pPr>
            <w:r>
              <w:rPr>
                <w:rFonts w:ascii="Calibri" w:hAnsi="Calibri" w:eastAsia="Calibri"/>
                <w:sz w:val="17"/>
              </w:rPr>
              <w:t>Evaluación con casos reales y práctica; invitar a empresas.</w:t>
            </w:r>
          </w:p>
        </w:tc>
      </w:tr>
      <w:tr>
        <w:trPr>
          <w:cantSplit/>
        </w:trPr>
        <w:tc>
          <w:tcPr>
            <w:tcW w:type="dxa" w:w="3855"/>
            <w:tcMar>
              <w:top w:w="60" w:type="dxa"/>
              <w:left w:w="90" w:type="dxa"/>
              <w:bottom w:w="60" w:type="dxa"/>
              <w:right w:w="90" w:type="dxa"/>
            </w:tcMar>
            <w:vAlign w:val="center"/>
          </w:tcPr>
          <w:p>
            <w:pPr>
              <w:spacing w:after="0"/>
            </w:pPr>
            <w:r>
              <w:rPr>
                <w:rFonts w:ascii="Calibri" w:hAnsi="Calibri" w:eastAsia="Calibri"/>
                <w:sz w:val="17"/>
              </w:rPr>
              <w:t>Superposición con asignaturas</w:t>
            </w:r>
          </w:p>
        </w:tc>
        <w:tc>
          <w:tcPr>
            <w:tcW w:type="dxa" w:w="5556"/>
            <w:tcMar>
              <w:top w:w="60" w:type="dxa"/>
              <w:left w:w="90" w:type="dxa"/>
              <w:bottom w:w="60" w:type="dxa"/>
              <w:right w:w="90" w:type="dxa"/>
            </w:tcMar>
            <w:vAlign w:val="center"/>
          </w:tcPr>
          <w:p>
            <w:pPr>
              <w:spacing w:after="0"/>
            </w:pPr>
            <w:r>
              <w:rPr>
                <w:rFonts w:ascii="Calibri" w:hAnsi="Calibri" w:eastAsia="Calibri"/>
                <w:sz w:val="17"/>
              </w:rPr>
              <w:t>Mapear los resultados de aprendizaje y evitar duplicar contenidos.</w:t>
            </w:r>
          </w:p>
        </w:tc>
      </w:tr>
    </w:tbl>
    <w:p>
      <w:pPr>
        <w:spacing w:after="40"/>
      </w:pPr>
    </w:p>
    <w:tbl>
      <w:tblPr>
        <w:tblW w:type="dxa" w:w="9412"/>
        <w:tblLayout w:type="fixed"/>
        <w:tblLook w:firstColumn="1" w:firstRow="1" w:lastColumn="0" w:lastRow="0" w:noHBand="0" w:noVBand="1" w:val="04A0"/>
        <w:tblBorders>
          <w:top w:val="nil"/>
          <w:left w:val="nil"/>
          <w:bottom w:val="nil"/>
          <w:right w:val="nil"/>
          <w:insideH w:val="nil"/>
          <w:insideV w:val="nil"/>
        </w:tblBorders>
        <w:tblLayout w:type="fixed"/>
      </w:tblPr>
      <w:tblGrid>
        <w:gridCol w:w="198"/>
        <w:gridCol w:w="9213"/>
      </w:tblGrid>
      <w:tr>
        <w:trPr>
          <w:cantSplit/>
        </w:trPr>
        <w:tc>
          <w:tcPr>
            <w:tcW w:type="dxa" w:w="198"/>
            <w:shd w:val="clear" w:color="auto" w:fill="1F8A8A"/>
            <w:tcMar>
              <w:top w:w="0" w:type="dxa"/>
              <w:left w:w="0" w:type="dxa"/>
              <w:bottom w:w="0" w:type="dxa"/>
              <w:right w:w="0" w:type="dxa"/>
            </w:tcMar>
          </w:tcPr>
          <w:p/>
        </w:tc>
        <w:tc>
          <w:tcPr>
            <w:tcW w:type="dxa" w:w="9213"/>
            <w:shd w:val="clear" w:color="auto" w:fill="F3F6FA"/>
            <w:tcMar>
              <w:top w:w="120" w:type="dxa"/>
              <w:left w:w="200" w:type="dxa"/>
              <w:bottom w:w="120" w:type="dxa"/>
              <w:right w:w="160" w:type="dxa"/>
            </w:tcMar>
          </w:tcPr>
          <w:p>
            <w:pPr>
              <w:spacing w:after="40"/>
            </w:pPr>
            <w:r>
              <w:rPr>
                <w:rFonts w:ascii="Calibri" w:hAnsi="Calibri" w:eastAsia="Calibri"/>
                <w:b/>
                <w:color w:val="1F8A8A"/>
                <w:sz w:val="21"/>
              </w:rPr>
              <w:t>Estrategia de implementación</w:t>
            </w:r>
          </w:p>
          <w:p>
            <w:pPr>
              <w:spacing w:after="40"/>
            </w:pPr>
            <w:r>
              <w:rPr>
                <w:rFonts w:ascii="Calibri" w:hAnsi="Calibri" w:eastAsia="Calibri"/>
                <w:sz w:val="20"/>
              </w:rPr>
              <w:t>Comenzar por lo de costo bajo (5.1–5.3) en el primer semestre y dejar 5.4–5.5 para el segundo, una vez revisados convenios, licencias y oferta ya disponible.</w:t>
            </w:r>
          </w:p>
        </w:tc>
      </w:tr>
    </w:tbl>
    <w:p>
      <w:pPr>
        <w:spacing w:after="40"/>
      </w:pPr>
    </w:p>
    <w:p>
      <w:pPr>
        <w:pStyle w:val="Heading1"/>
        <w:pageBreakBefore/>
      </w:pPr>
      <w:r>
        <w:t>A6 · Gobernanza y mejora continua</w:t>
      </w:r>
    </w:p>
    <w:tbl>
      <w:tblPr>
        <w:tblW w:type="dxa" w:w="9412"/>
        <w:tblLayout w:type="fixed"/>
        <w:tblLook w:firstColumn="1" w:firstRow="1" w:lastColumn="0" w:lastRow="0" w:noHBand="0" w:noVBand="1" w:val="04A0"/>
        <w:tblBorders>
          <w:top w:val="nil"/>
          <w:left w:val="nil"/>
          <w:bottom w:val="nil"/>
          <w:right w:val="nil"/>
          <w:insideH w:val="nil"/>
          <w:insideV w:val="nil"/>
        </w:tblBorders>
        <w:tblLayout w:type="fixed"/>
      </w:tblPr>
      <w:tblGrid>
        <w:gridCol w:w="198"/>
        <w:gridCol w:w="9213"/>
      </w:tblGrid>
      <w:tr>
        <w:trPr>
          <w:cantSplit/>
        </w:trPr>
        <w:tc>
          <w:tcPr>
            <w:tcW w:type="dxa" w:w="198"/>
            <w:shd w:val="clear" w:color="auto" w:fill="E4572E"/>
            <w:tcMar>
              <w:top w:w="0" w:type="dxa"/>
              <w:left w:w="0" w:type="dxa"/>
              <w:bottom w:w="0" w:type="dxa"/>
              <w:right w:w="0" w:type="dxa"/>
            </w:tcMar>
          </w:tcPr>
          <w:p/>
        </w:tc>
        <w:tc>
          <w:tcPr>
            <w:tcW w:type="dxa" w:w="9213"/>
            <w:shd w:val="clear" w:color="auto" w:fill="FDEEE9"/>
            <w:tcMar>
              <w:top w:w="120" w:type="dxa"/>
              <w:left w:w="200" w:type="dxa"/>
              <w:bottom w:w="120" w:type="dxa"/>
              <w:right w:w="160" w:type="dxa"/>
            </w:tcMar>
          </w:tcPr>
          <w:p>
            <w:pPr>
              <w:spacing w:after="40"/>
            </w:pPr>
            <w:r>
              <w:rPr>
                <w:rFonts w:ascii="Calibri" w:hAnsi="Calibri" w:eastAsia="Calibri"/>
                <w:b/>
                <w:color w:val="E4572E"/>
                <w:sz w:val="21"/>
              </w:rPr>
              <w:t>Por qué esta área</w:t>
            </w:r>
          </w:p>
          <w:p>
            <w:pPr>
              <w:spacing w:after="40"/>
            </w:pPr>
            <w:r>
              <w:rPr>
                <w:rFonts w:ascii="Calibri" w:hAnsi="Calibri" w:eastAsia="Calibri"/>
                <w:sz w:val="20"/>
              </w:rPr>
              <w:t xml:space="preserve">Sin responsables claros ni ciclo de revisión, las acciones se diluyen. Además, el Informe Metodológico propone institucionalizar el modelo solo si la hipótesis se confirma; los datos actuales sugieren </w:t>
            </w:r>
            <w:r>
              <w:rPr>
                <w:rFonts w:ascii="Calibri" w:hAnsi="Calibri" w:eastAsia="Calibri"/>
                <w:b/>
                <w:sz w:val="20"/>
              </w:rPr>
              <w:t>perfeccionar y evaluar</w:t>
            </w:r>
            <w:r>
              <w:rPr>
                <w:rFonts w:ascii="Calibri" w:hAnsi="Calibri" w:eastAsia="Calibri"/>
                <w:sz w:val="20"/>
              </w:rPr>
              <w:t xml:space="preserve"> antes de escalar.</w:t>
            </w:r>
          </w:p>
        </w:tc>
      </w:tr>
    </w:tbl>
    <w:p>
      <w:pPr>
        <w:spacing w:after="40"/>
      </w:pPr>
    </w:p>
    <w:p>
      <w:r>
        <w:rPr>
          <w:rFonts w:ascii="Calibri" w:hAnsi="Calibri" w:eastAsia="Calibri"/>
          <w:b/>
        </w:rPr>
        <w:t>Objetivo.</w:t>
      </w:r>
      <w:r>
        <w:rPr>
          <w:rFonts w:ascii="Calibri" w:hAnsi="Calibri" w:eastAsia="Calibri"/>
        </w:rPr>
        <w:t xml:space="preserve"> Contar con un comité pequeño, un tablero de indicadores y un ciclo semestral de decisiones basadas en evidencia.</w:t>
      </w:r>
    </w:p>
    <w:p>
      <w:pPr>
        <w:pStyle w:val="Heading3"/>
      </w:pPr>
      <w:r>
        <w:t>Acciones concretas</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510"/>
        <w:gridCol w:w="1701"/>
        <w:gridCol w:w="3288"/>
        <w:gridCol w:w="1530"/>
        <w:gridCol w:w="963"/>
        <w:gridCol w:w="1417"/>
      </w:tblGrid>
      <w:tr>
        <w:trPr>
          <w:tblHeader w:val="true"/>
        </w:trPr>
        <w:tc>
          <w:tcPr>
            <w:tcW w:type="dxa" w:w="510"/>
            <w:shd w:val="clear" w:color="auto" w:fill="1B2A49"/>
            <w:tcMar>
              <w:top w:w="70" w:type="dxa"/>
              <w:left w:w="90" w:type="dxa"/>
              <w:bottom w:w="70" w:type="dxa"/>
              <w:right w:w="90" w:type="dxa"/>
            </w:tcMar>
          </w:tcPr>
          <w:p>
            <w:pPr>
              <w:spacing w:after="0"/>
            </w:pPr>
            <w:r>
              <w:rPr>
                <w:rFonts w:ascii="Calibri" w:hAnsi="Calibri" w:eastAsia="Calibri"/>
                <w:b/>
                <w:color w:val="FFFFFF"/>
                <w:sz w:val="16"/>
              </w:rPr>
              <w:t>#</w:t>
            </w:r>
          </w:p>
        </w:tc>
        <w:tc>
          <w:tcPr>
            <w:tcW w:type="dxa" w:w="1701"/>
            <w:shd w:val="clear" w:color="auto" w:fill="1B2A49"/>
            <w:tcMar>
              <w:top w:w="70" w:type="dxa"/>
              <w:left w:w="90" w:type="dxa"/>
              <w:bottom w:w="70" w:type="dxa"/>
              <w:right w:w="90" w:type="dxa"/>
            </w:tcMar>
          </w:tcPr>
          <w:p>
            <w:pPr>
              <w:spacing w:after="0"/>
            </w:pPr>
            <w:r>
              <w:rPr>
                <w:rFonts w:ascii="Calibri" w:hAnsi="Calibri" w:eastAsia="Calibri"/>
                <w:b/>
                <w:color w:val="FFFFFF"/>
                <w:sz w:val="16"/>
              </w:rPr>
              <w:t>Acción</w:t>
            </w:r>
          </w:p>
        </w:tc>
        <w:tc>
          <w:tcPr>
            <w:tcW w:type="dxa" w:w="3288"/>
            <w:shd w:val="clear" w:color="auto" w:fill="1B2A49"/>
            <w:tcMar>
              <w:top w:w="70" w:type="dxa"/>
              <w:left w:w="90" w:type="dxa"/>
              <w:bottom w:w="70" w:type="dxa"/>
              <w:right w:w="90" w:type="dxa"/>
            </w:tcMar>
          </w:tcPr>
          <w:p>
            <w:pPr>
              <w:spacing w:after="0"/>
            </w:pPr>
            <w:r>
              <w:rPr>
                <w:rFonts w:ascii="Calibri" w:hAnsi="Calibri" w:eastAsia="Calibri"/>
                <w:b/>
                <w:color w:val="FFFFFF"/>
                <w:sz w:val="16"/>
              </w:rPr>
              <w:t>Qué es, concretamente</w:t>
            </w:r>
          </w:p>
        </w:tc>
        <w:tc>
          <w:tcPr>
            <w:tcW w:type="dxa" w:w="1531"/>
            <w:shd w:val="clear" w:color="auto" w:fill="1B2A49"/>
            <w:tcMar>
              <w:top w:w="70" w:type="dxa"/>
              <w:left w:w="90" w:type="dxa"/>
              <w:bottom w:w="70" w:type="dxa"/>
              <w:right w:w="90" w:type="dxa"/>
            </w:tcMar>
          </w:tcPr>
          <w:p>
            <w:pPr>
              <w:spacing w:after="0"/>
            </w:pPr>
            <w:r>
              <w:rPr>
                <w:rFonts w:ascii="Calibri" w:hAnsi="Calibri" w:eastAsia="Calibri"/>
                <w:b/>
                <w:color w:val="FFFFFF"/>
                <w:sz w:val="16"/>
              </w:rPr>
              <w:t>Responsable sugerido</w:t>
            </w:r>
          </w:p>
        </w:tc>
        <w:tc>
          <w:tcPr>
            <w:tcW w:type="dxa" w:w="964"/>
            <w:shd w:val="clear" w:color="auto" w:fill="1B2A49"/>
            <w:tcMar>
              <w:top w:w="70" w:type="dxa"/>
              <w:left w:w="90" w:type="dxa"/>
              <w:bottom w:w="70" w:type="dxa"/>
              <w:right w:w="90" w:type="dxa"/>
            </w:tcMar>
          </w:tcPr>
          <w:p>
            <w:pPr>
              <w:spacing w:after="0"/>
            </w:pPr>
            <w:r>
              <w:rPr>
                <w:rFonts w:ascii="Calibri" w:hAnsi="Calibri" w:eastAsia="Calibri"/>
                <w:b/>
                <w:color w:val="FFFFFF"/>
                <w:sz w:val="16"/>
              </w:rPr>
              <w:t>Plazo</w:t>
            </w:r>
          </w:p>
        </w:tc>
        <w:tc>
          <w:tcPr>
            <w:tcW w:type="dxa" w:w="1417"/>
            <w:shd w:val="clear" w:color="auto" w:fill="1B2A49"/>
            <w:tcMar>
              <w:top w:w="70" w:type="dxa"/>
              <w:left w:w="90" w:type="dxa"/>
              <w:bottom w:w="70" w:type="dxa"/>
              <w:right w:w="90" w:type="dxa"/>
            </w:tcMar>
          </w:tcPr>
          <w:p>
            <w:pPr>
              <w:spacing w:after="0"/>
            </w:pPr>
            <w:r>
              <w:rPr>
                <w:rFonts w:ascii="Calibri" w:hAnsi="Calibri" w:eastAsia="Calibri"/>
                <w:b/>
                <w:color w:val="FFFFFF"/>
                <w:sz w:val="16"/>
              </w:rPr>
              <w:t>Costo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6.1</w:t>
            </w:r>
          </w:p>
        </w:tc>
        <w:tc>
          <w:tcPr>
            <w:tcW w:type="dxa" w:w="1701"/>
            <w:tcMar>
              <w:top w:w="60" w:type="dxa"/>
              <w:left w:w="90" w:type="dxa"/>
              <w:bottom w:w="60" w:type="dxa"/>
              <w:right w:w="90" w:type="dxa"/>
            </w:tcMar>
            <w:vAlign w:val="center"/>
          </w:tcPr>
          <w:p>
            <w:pPr>
              <w:spacing w:after="0"/>
            </w:pPr>
            <w:r>
              <w:rPr>
                <w:rFonts w:ascii="Calibri" w:hAnsi="Calibri" w:eastAsia="Calibri"/>
                <w:sz w:val="16"/>
              </w:rPr>
              <w:t>Comité La Puerta</w:t>
            </w:r>
          </w:p>
        </w:tc>
        <w:tc>
          <w:tcPr>
            <w:tcW w:type="dxa" w:w="3288"/>
            <w:tcMar>
              <w:top w:w="60" w:type="dxa"/>
              <w:left w:w="90" w:type="dxa"/>
              <w:bottom w:w="60" w:type="dxa"/>
              <w:right w:w="90" w:type="dxa"/>
            </w:tcMar>
            <w:vAlign w:val="center"/>
          </w:tcPr>
          <w:p>
            <w:pPr>
              <w:spacing w:after="0"/>
            </w:pPr>
            <w:r>
              <w:rPr>
                <w:rFonts w:ascii="Calibri" w:hAnsi="Calibri" w:eastAsia="Calibri"/>
                <w:sz w:val="16"/>
              </w:rPr>
              <w:t>Comité de 5–6 personas: Dirección de Escuela, jefaturas, coordinación de práctica, Vinculación con el Medio, analista de datos y un estudiante representante; reunión mensual de 45 minutos.</w:t>
            </w:r>
          </w:p>
        </w:tc>
        <w:tc>
          <w:tcPr>
            <w:tcW w:type="dxa" w:w="1531"/>
            <w:tcMar>
              <w:top w:w="60" w:type="dxa"/>
              <w:left w:w="90" w:type="dxa"/>
              <w:bottom w:w="60" w:type="dxa"/>
              <w:right w:w="90" w:type="dxa"/>
            </w:tcMar>
            <w:vAlign w:val="center"/>
          </w:tcPr>
          <w:p>
            <w:pPr>
              <w:spacing w:after="0"/>
            </w:pPr>
            <w:r>
              <w:rPr>
                <w:rFonts w:ascii="Calibri" w:hAnsi="Calibri" w:eastAsia="Calibri"/>
                <w:sz w:val="16"/>
              </w:rPr>
              <w:t>Dirección de Escuela</w:t>
            </w:r>
          </w:p>
        </w:tc>
        <w:tc>
          <w:tcPr>
            <w:tcW w:type="dxa" w:w="964"/>
            <w:tcMar>
              <w:top w:w="60" w:type="dxa"/>
              <w:left w:w="90" w:type="dxa"/>
              <w:bottom w:w="60" w:type="dxa"/>
              <w:right w:w="90" w:type="dxa"/>
            </w:tcMar>
            <w:vAlign w:val="center"/>
          </w:tcPr>
          <w:p>
            <w:pPr>
              <w:spacing w:after="0"/>
            </w:pPr>
            <w:r>
              <w:rPr>
                <w:rFonts w:ascii="Calibri" w:hAnsi="Calibri" w:eastAsia="Calibri"/>
                <w:sz w:val="16"/>
              </w:rPr>
              <w:t>Nov 26</w:t>
            </w:r>
          </w:p>
        </w:tc>
        <w:tc>
          <w:tcPr>
            <w:tcW w:type="dxa" w:w="1417"/>
            <w:tcMar>
              <w:top w:w="60" w:type="dxa"/>
              <w:left w:w="90" w:type="dxa"/>
              <w:bottom w:w="60" w:type="dxa"/>
              <w:right w:w="90" w:type="dxa"/>
            </w:tcMar>
            <w:vAlign w:val="center"/>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6.2</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Tablero de indicadores</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Planilla/tablero con los indicadores de este manual, actualizado cada semestre con los scripts del repositorio.</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Analista de datos</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Dic 26</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6.3</w:t>
            </w:r>
          </w:p>
        </w:tc>
        <w:tc>
          <w:tcPr>
            <w:tcW w:type="dxa" w:w="1701"/>
            <w:tcMar>
              <w:top w:w="60" w:type="dxa"/>
              <w:left w:w="90" w:type="dxa"/>
              <w:bottom w:w="60" w:type="dxa"/>
              <w:right w:w="90" w:type="dxa"/>
            </w:tcMar>
            <w:vAlign w:val="center"/>
          </w:tcPr>
          <w:p>
            <w:pPr>
              <w:spacing w:after="0"/>
            </w:pPr>
            <w:r>
              <w:rPr>
                <w:rFonts w:ascii="Calibri" w:hAnsi="Calibri" w:eastAsia="Calibri"/>
                <w:sz w:val="16"/>
              </w:rPr>
              <w:t>Ciclo semestral</w:t>
            </w:r>
          </w:p>
        </w:tc>
        <w:tc>
          <w:tcPr>
            <w:tcW w:type="dxa" w:w="3288"/>
            <w:tcMar>
              <w:top w:w="60" w:type="dxa"/>
              <w:left w:w="90" w:type="dxa"/>
              <w:bottom w:w="60" w:type="dxa"/>
              <w:right w:w="90" w:type="dxa"/>
            </w:tcMar>
            <w:vAlign w:val="center"/>
          </w:tcPr>
          <w:p>
            <w:pPr>
              <w:spacing w:after="0"/>
            </w:pPr>
            <w:r>
              <w:rPr>
                <w:rFonts w:ascii="Calibri" w:hAnsi="Calibri" w:eastAsia="Calibri"/>
                <w:sz w:val="16"/>
              </w:rPr>
              <w:t>Planificar → hacer → medir → ajustar (PDCA): revisión al inicio, a mitad y al cierre del semestre.</w:t>
            </w:r>
          </w:p>
        </w:tc>
        <w:tc>
          <w:tcPr>
            <w:tcW w:type="dxa" w:w="1531"/>
            <w:tcMar>
              <w:top w:w="60" w:type="dxa"/>
              <w:left w:w="90" w:type="dxa"/>
              <w:bottom w:w="60" w:type="dxa"/>
              <w:right w:w="90" w:type="dxa"/>
            </w:tcMar>
            <w:vAlign w:val="center"/>
          </w:tcPr>
          <w:p>
            <w:pPr>
              <w:spacing w:after="0"/>
            </w:pPr>
            <w:r>
              <w:rPr>
                <w:rFonts w:ascii="Calibri" w:hAnsi="Calibri" w:eastAsia="Calibri"/>
                <w:sz w:val="16"/>
              </w:rPr>
              <w:t>Comité</w:t>
            </w:r>
          </w:p>
        </w:tc>
        <w:tc>
          <w:tcPr>
            <w:tcW w:type="dxa" w:w="964"/>
            <w:tcMar>
              <w:top w:w="60" w:type="dxa"/>
              <w:left w:w="90" w:type="dxa"/>
              <w:bottom w:w="60" w:type="dxa"/>
              <w:right w:w="90" w:type="dxa"/>
            </w:tcMar>
            <w:vAlign w:val="center"/>
          </w:tcPr>
          <w:p>
            <w:pPr>
              <w:spacing w:after="0"/>
            </w:pPr>
            <w:r>
              <w:rPr>
                <w:rFonts w:ascii="Calibri" w:hAnsi="Calibri" w:eastAsia="Calibri"/>
                <w:sz w:val="16"/>
              </w:rPr>
              <w:t>Cada semestre</w:t>
            </w:r>
          </w:p>
        </w:tc>
        <w:tc>
          <w:tcPr>
            <w:tcW w:type="dxa" w:w="1417"/>
            <w:tcMar>
              <w:top w:w="60" w:type="dxa"/>
              <w:left w:w="90" w:type="dxa"/>
              <w:bottom w:w="60" w:type="dxa"/>
              <w:right w:w="90" w:type="dxa"/>
            </w:tcMar>
            <w:vAlign w:val="center"/>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shd w:val="clear" w:color="auto" w:fill="F7F9FC"/>
          </w:tcPr>
          <w:p>
            <w:pPr>
              <w:spacing w:after="0"/>
              <w:jc w:val="center"/>
            </w:pPr>
            <w:r>
              <w:rPr>
                <w:rFonts w:ascii="Calibri" w:hAnsi="Calibri" w:eastAsia="Calibri"/>
                <w:sz w:val="16"/>
              </w:rPr>
              <w:t>6.4</w:t>
            </w:r>
          </w:p>
        </w:tc>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sz w:val="16"/>
              </w:rPr>
              <w:t>Criterios de escalamiento</w:t>
            </w:r>
          </w:p>
        </w:tc>
        <w:tc>
          <w:tcPr>
            <w:tcW w:type="dxa" w:w="3288"/>
            <w:tcMar>
              <w:top w:w="60" w:type="dxa"/>
              <w:left w:w="90" w:type="dxa"/>
              <w:bottom w:w="60" w:type="dxa"/>
              <w:right w:w="90" w:type="dxa"/>
            </w:tcMar>
            <w:vAlign w:val="center"/>
            <w:shd w:val="clear" w:color="auto" w:fill="F7F9FC"/>
          </w:tcPr>
          <w:p>
            <w:pPr>
              <w:spacing w:after="0"/>
            </w:pPr>
            <w:r>
              <w:rPr>
                <w:rFonts w:ascii="Calibri" w:hAnsi="Calibri" w:eastAsia="Calibri"/>
                <w:sz w:val="16"/>
              </w:rPr>
              <w:t>Definir qué debe ocurrir para escalar (ver Sección 6.2).</w:t>
            </w:r>
          </w:p>
        </w:tc>
        <w:tc>
          <w:tcPr>
            <w:tcW w:type="dxa" w:w="1531"/>
            <w:tcMar>
              <w:top w:w="60" w:type="dxa"/>
              <w:left w:w="90" w:type="dxa"/>
              <w:bottom w:w="60" w:type="dxa"/>
              <w:right w:w="90" w:type="dxa"/>
            </w:tcMar>
            <w:vAlign w:val="center"/>
            <w:shd w:val="clear" w:color="auto" w:fill="F7F9FC"/>
          </w:tcPr>
          <w:p>
            <w:pPr>
              <w:spacing w:after="0"/>
            </w:pPr>
            <w:r>
              <w:rPr>
                <w:rFonts w:ascii="Calibri" w:hAnsi="Calibri" w:eastAsia="Calibri"/>
                <w:sz w:val="16"/>
              </w:rPr>
              <w:t>Comité</w:t>
            </w:r>
          </w:p>
        </w:tc>
        <w:tc>
          <w:tcPr>
            <w:tcW w:type="dxa" w:w="964"/>
            <w:tcMar>
              <w:top w:w="60" w:type="dxa"/>
              <w:left w:w="90" w:type="dxa"/>
              <w:bottom w:w="60" w:type="dxa"/>
              <w:right w:w="90" w:type="dxa"/>
            </w:tcMar>
            <w:vAlign w:val="center"/>
            <w:shd w:val="clear" w:color="auto" w:fill="F7F9FC"/>
          </w:tcPr>
          <w:p>
            <w:pPr>
              <w:spacing w:after="0"/>
            </w:pPr>
            <w:r>
              <w:rPr>
                <w:rFonts w:ascii="Calibri" w:hAnsi="Calibri" w:eastAsia="Calibri"/>
                <w:sz w:val="16"/>
              </w:rPr>
              <w:t>Mar 27</w:t>
            </w:r>
          </w:p>
        </w:tc>
        <w:tc>
          <w:tcPr>
            <w:tcW w:type="dxa" w:w="1417"/>
            <w:tcMar>
              <w:top w:w="60" w:type="dxa"/>
              <w:left w:w="90" w:type="dxa"/>
              <w:bottom w:w="60" w:type="dxa"/>
              <w:right w:w="90" w:type="dxa"/>
            </w:tcMar>
            <w:vAlign w:val="center"/>
            <w:shd w:val="clear" w:color="auto" w:fill="F7F9FC"/>
          </w:tcPr>
          <w:p>
            <w:pPr>
              <w:spacing w:after="0"/>
            </w:pPr>
            <w:r>
              <w:rPr>
                <w:rFonts w:ascii="Calibri" w:hAnsi="Calibri" w:eastAsia="Calibri"/>
                <w:sz w:val="16"/>
              </w:rPr>
              <w:t>Bajo</w:t>
            </w:r>
          </w:p>
        </w:tc>
      </w:tr>
      <w:tr>
        <w:trPr>
          <w:cantSplit/>
        </w:trPr>
        <w:tc>
          <w:tcPr>
            <w:tcW w:type="dxa" w:w="510"/>
            <w:tcMar>
              <w:top w:w="60" w:type="dxa"/>
              <w:left w:w="90" w:type="dxa"/>
              <w:bottom w:w="60" w:type="dxa"/>
              <w:right w:w="90" w:type="dxa"/>
            </w:tcMar>
            <w:vAlign w:val="center"/>
          </w:tcPr>
          <w:p>
            <w:pPr>
              <w:spacing w:after="0"/>
              <w:jc w:val="center"/>
            </w:pPr>
            <w:r>
              <w:rPr>
                <w:rFonts w:ascii="Calibri" w:hAnsi="Calibri" w:eastAsia="Calibri"/>
                <w:sz w:val="16"/>
              </w:rPr>
              <w:t>6.5</w:t>
            </w:r>
          </w:p>
        </w:tc>
        <w:tc>
          <w:tcPr>
            <w:tcW w:type="dxa" w:w="1701"/>
            <w:tcMar>
              <w:top w:w="60" w:type="dxa"/>
              <w:left w:w="90" w:type="dxa"/>
              <w:bottom w:w="60" w:type="dxa"/>
              <w:right w:w="90" w:type="dxa"/>
            </w:tcMar>
            <w:vAlign w:val="center"/>
          </w:tcPr>
          <w:p>
            <w:pPr>
              <w:spacing w:after="0"/>
            </w:pPr>
            <w:r>
              <w:rPr>
                <w:rFonts w:ascii="Calibri" w:hAnsi="Calibri" w:eastAsia="Calibri"/>
                <w:sz w:val="16"/>
              </w:rPr>
              <w:t>Comunicación</w:t>
            </w:r>
          </w:p>
        </w:tc>
        <w:tc>
          <w:tcPr>
            <w:tcW w:type="dxa" w:w="3288"/>
            <w:tcMar>
              <w:top w:w="60" w:type="dxa"/>
              <w:left w:w="90" w:type="dxa"/>
              <w:bottom w:w="60" w:type="dxa"/>
              <w:right w:w="90" w:type="dxa"/>
            </w:tcMar>
            <w:vAlign w:val="center"/>
          </w:tcPr>
          <w:p>
            <w:pPr>
              <w:spacing w:after="0"/>
            </w:pPr>
            <w:r>
              <w:rPr>
                <w:rFonts w:ascii="Calibri" w:hAnsi="Calibri" w:eastAsia="Calibri"/>
                <w:sz w:val="16"/>
              </w:rPr>
              <w:t>Devolver resultados a estudiantes, docentes y empresas con el Manual de resultados y la infografía.</w:t>
            </w:r>
          </w:p>
        </w:tc>
        <w:tc>
          <w:tcPr>
            <w:tcW w:type="dxa" w:w="1531"/>
            <w:tcMar>
              <w:top w:w="60" w:type="dxa"/>
              <w:left w:w="90" w:type="dxa"/>
              <w:bottom w:w="60" w:type="dxa"/>
              <w:right w:w="90" w:type="dxa"/>
            </w:tcMar>
            <w:vAlign w:val="center"/>
          </w:tcPr>
          <w:p>
            <w:pPr>
              <w:spacing w:after="0"/>
            </w:pPr>
            <w:r>
              <w:rPr>
                <w:rFonts w:ascii="Calibri" w:hAnsi="Calibri" w:eastAsia="Calibri"/>
                <w:sz w:val="16"/>
              </w:rPr>
              <w:t>Comité</w:t>
            </w:r>
          </w:p>
        </w:tc>
        <w:tc>
          <w:tcPr>
            <w:tcW w:type="dxa" w:w="964"/>
            <w:tcMar>
              <w:top w:w="60" w:type="dxa"/>
              <w:left w:w="90" w:type="dxa"/>
              <w:bottom w:w="60" w:type="dxa"/>
              <w:right w:w="90" w:type="dxa"/>
            </w:tcMar>
            <w:vAlign w:val="center"/>
          </w:tcPr>
          <w:p>
            <w:pPr>
              <w:spacing w:after="0"/>
            </w:pPr>
            <w:r>
              <w:rPr>
                <w:rFonts w:ascii="Calibri" w:hAnsi="Calibri" w:eastAsia="Calibri"/>
                <w:sz w:val="16"/>
              </w:rPr>
              <w:t>Dic 26</w:t>
            </w:r>
          </w:p>
        </w:tc>
        <w:tc>
          <w:tcPr>
            <w:tcW w:type="dxa" w:w="1417"/>
            <w:tcMar>
              <w:top w:w="60" w:type="dxa"/>
              <w:left w:w="90" w:type="dxa"/>
              <w:bottom w:w="60" w:type="dxa"/>
              <w:right w:w="90" w:type="dxa"/>
            </w:tcMar>
            <w:vAlign w:val="center"/>
          </w:tcPr>
          <w:p>
            <w:pPr>
              <w:spacing w:after="0"/>
            </w:pPr>
            <w:r>
              <w:rPr>
                <w:rFonts w:ascii="Calibri" w:hAnsi="Calibri" w:eastAsia="Calibri"/>
                <w:sz w:val="16"/>
              </w:rPr>
              <w:t>Bajo</w:t>
            </w:r>
          </w:p>
        </w:tc>
      </w:tr>
    </w:tbl>
    <w:p>
      <w:pPr>
        <w:spacing w:after="40"/>
      </w:pPr>
    </w:p>
    <w:p>
      <w:pPr>
        <w:pStyle w:val="Heading3"/>
      </w:pPr>
      <w:r>
        <w:t>Beneficios esperados</w:t>
      </w:r>
    </w:p>
    <w:p>
      <w:pPr>
        <w:pStyle w:val="ListBullet"/>
        <w:spacing w:after="60"/>
      </w:pPr>
      <w:r>
        <w:rPr>
          <w:rFonts w:ascii="Calibri" w:hAnsi="Calibri" w:eastAsia="Calibri"/>
        </w:rPr>
        <w:t>Decisiones oportunas, con responsables claros.</w:t>
      </w:r>
    </w:p>
    <w:p>
      <w:pPr>
        <w:pStyle w:val="ListBullet"/>
        <w:spacing w:after="60"/>
      </w:pPr>
      <w:r>
        <w:rPr>
          <w:rFonts w:ascii="Calibri" w:hAnsi="Calibri" w:eastAsia="Calibri"/>
        </w:rPr>
        <w:t>Transparencia con estudiantes y empresas.</w:t>
      </w:r>
    </w:p>
    <w:p>
      <w:pPr>
        <w:pStyle w:val="ListBullet"/>
        <w:spacing w:after="60"/>
      </w:pPr>
      <w:r>
        <w:rPr>
          <w:rFonts w:ascii="Calibri" w:hAnsi="Calibri" w:eastAsia="Calibri"/>
        </w:rPr>
        <w:t>Aprendizaje acumulado de cada cohorte.</w:t>
      </w:r>
    </w:p>
    <w:p>
      <w:pPr>
        <w:pStyle w:val="Heading3"/>
      </w:pPr>
      <w:r>
        <w:t>Indicadores de seguimiento</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3402"/>
        <w:gridCol w:w="1360"/>
        <w:gridCol w:w="1814"/>
        <w:gridCol w:w="2835"/>
      </w:tblGrid>
      <w:tr>
        <w:trPr>
          <w:tblHeader w:val="true"/>
        </w:trPr>
        <w:tc>
          <w:tcPr>
            <w:tcW w:type="dxa" w:w="3402"/>
            <w:shd w:val="clear" w:color="auto" w:fill="1B2A49"/>
            <w:tcMar>
              <w:top w:w="70" w:type="dxa"/>
              <w:left w:w="90" w:type="dxa"/>
              <w:bottom w:w="70" w:type="dxa"/>
              <w:right w:w="90" w:type="dxa"/>
            </w:tcMar>
          </w:tcPr>
          <w:p>
            <w:pPr>
              <w:spacing w:after="0"/>
            </w:pPr>
            <w:r>
              <w:rPr>
                <w:rFonts w:ascii="Calibri" w:hAnsi="Calibri" w:eastAsia="Calibri"/>
                <w:b/>
                <w:color w:val="FFFFFF"/>
                <w:sz w:val="17"/>
              </w:rPr>
              <w:t>Indicador</w:t>
            </w:r>
          </w:p>
        </w:tc>
        <w:tc>
          <w:tcPr>
            <w:tcW w:type="dxa" w:w="1361"/>
            <w:shd w:val="clear" w:color="auto" w:fill="1B2A49"/>
            <w:tcMar>
              <w:top w:w="70" w:type="dxa"/>
              <w:left w:w="90" w:type="dxa"/>
              <w:bottom w:w="70" w:type="dxa"/>
              <w:right w:w="90" w:type="dxa"/>
            </w:tcMar>
          </w:tcPr>
          <w:p>
            <w:pPr>
              <w:spacing w:after="0"/>
            </w:pPr>
            <w:r>
              <w:rPr>
                <w:rFonts w:ascii="Calibri" w:hAnsi="Calibri" w:eastAsia="Calibri"/>
                <w:b/>
                <w:color w:val="FFFFFF"/>
                <w:sz w:val="17"/>
              </w:rPr>
              <w:t>Línea base</w:t>
            </w:r>
          </w:p>
        </w:tc>
        <w:tc>
          <w:tcPr>
            <w:tcW w:type="dxa" w:w="1814"/>
            <w:shd w:val="clear" w:color="auto" w:fill="1B2A49"/>
            <w:tcMar>
              <w:top w:w="70" w:type="dxa"/>
              <w:left w:w="90" w:type="dxa"/>
              <w:bottom w:w="70" w:type="dxa"/>
              <w:right w:w="90" w:type="dxa"/>
            </w:tcMar>
          </w:tcPr>
          <w:p>
            <w:pPr>
              <w:spacing w:after="0"/>
            </w:pPr>
            <w:r>
              <w:rPr>
                <w:rFonts w:ascii="Calibri" w:hAnsi="Calibri" w:eastAsia="Calibri"/>
                <w:b/>
                <w:color w:val="FFFFFF"/>
                <w:sz w:val="17"/>
              </w:rPr>
              <w:t>Meta (2 semestres)</w:t>
            </w:r>
          </w:p>
        </w:tc>
        <w:tc>
          <w:tcPr>
            <w:tcW w:type="dxa" w:w="2835"/>
            <w:shd w:val="clear" w:color="auto" w:fill="1B2A49"/>
            <w:tcMar>
              <w:top w:w="70" w:type="dxa"/>
              <w:left w:w="90" w:type="dxa"/>
              <w:bottom w:w="70" w:type="dxa"/>
              <w:right w:w="90" w:type="dxa"/>
            </w:tcMar>
          </w:tcPr>
          <w:p>
            <w:pPr>
              <w:spacing w:after="0"/>
            </w:pPr>
            <w:r>
              <w:rPr>
                <w:rFonts w:ascii="Calibri" w:hAnsi="Calibri" w:eastAsia="Calibri"/>
                <w:b/>
                <w:color w:val="FFFFFF"/>
                <w:sz w:val="17"/>
              </w:rPr>
              <w:t>Cómo se mide</w:t>
            </w:r>
          </w:p>
        </w:tc>
      </w:tr>
      <w:tr>
        <w:trPr>
          <w:cantSplit/>
        </w:trPr>
        <w:tc>
          <w:tcPr>
            <w:tcW w:type="dxa" w:w="3402"/>
            <w:tcMar>
              <w:top w:w="60" w:type="dxa"/>
              <w:left w:w="90" w:type="dxa"/>
              <w:bottom w:w="60" w:type="dxa"/>
              <w:right w:w="90" w:type="dxa"/>
            </w:tcMar>
            <w:vAlign w:val="center"/>
          </w:tcPr>
          <w:p>
            <w:pPr>
              <w:spacing w:after="0"/>
            </w:pPr>
            <w:r>
              <w:rPr>
                <w:rFonts w:ascii="Calibri" w:hAnsi="Calibri" w:eastAsia="Calibri"/>
                <w:sz w:val="17"/>
              </w:rPr>
              <w:t>Reuniones del comité realizadas</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0</w:t>
            </w:r>
          </w:p>
        </w:tc>
        <w:tc>
          <w:tcPr>
            <w:tcW w:type="dxa" w:w="1814"/>
            <w:tcMar>
              <w:top w:w="60" w:type="dxa"/>
              <w:left w:w="90" w:type="dxa"/>
              <w:bottom w:w="60" w:type="dxa"/>
              <w:right w:w="90" w:type="dxa"/>
            </w:tcMar>
            <w:vAlign w:val="center"/>
          </w:tcPr>
          <w:p>
            <w:pPr>
              <w:spacing w:after="0"/>
              <w:jc w:val="center"/>
            </w:pPr>
            <w:r>
              <w:rPr>
                <w:rFonts w:ascii="Calibri" w:hAnsi="Calibri" w:eastAsia="Calibri"/>
                <w:sz w:val="17"/>
              </w:rPr>
              <w:t>≥ 80 % de las programadas</w:t>
            </w:r>
          </w:p>
        </w:tc>
        <w:tc>
          <w:tcPr>
            <w:tcW w:type="dxa" w:w="2835"/>
            <w:tcMar>
              <w:top w:w="60" w:type="dxa"/>
              <w:left w:w="90" w:type="dxa"/>
              <w:bottom w:w="60" w:type="dxa"/>
              <w:right w:w="90" w:type="dxa"/>
            </w:tcMar>
            <w:vAlign w:val="center"/>
          </w:tcPr>
          <w:p>
            <w:pPr>
              <w:spacing w:after="0"/>
            </w:pPr>
            <w:r>
              <w:rPr>
                <w:rFonts w:ascii="Calibri" w:hAnsi="Calibri" w:eastAsia="Calibri"/>
                <w:sz w:val="17"/>
              </w:rPr>
              <w:t>Actas</w:t>
            </w:r>
          </w:p>
        </w:tc>
      </w:tr>
      <w:tr>
        <w:trPr>
          <w:cantSplit/>
        </w:trPr>
        <w:tc>
          <w:tcPr>
            <w:tcW w:type="dxa" w:w="3402"/>
            <w:tcMar>
              <w:top w:w="60" w:type="dxa"/>
              <w:left w:w="90" w:type="dxa"/>
              <w:bottom w:w="60" w:type="dxa"/>
              <w:right w:w="90" w:type="dxa"/>
            </w:tcMar>
            <w:vAlign w:val="center"/>
            <w:shd w:val="clear" w:color="auto" w:fill="F7F9FC"/>
          </w:tcPr>
          <w:p>
            <w:pPr>
              <w:spacing w:after="0"/>
            </w:pPr>
            <w:r>
              <w:rPr>
                <w:rFonts w:ascii="Calibri" w:hAnsi="Calibri" w:eastAsia="Calibri"/>
                <w:sz w:val="17"/>
              </w:rPr>
              <w:t>Indicadores actualizados a tiempo</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0</w:t>
            </w:r>
          </w:p>
        </w:tc>
        <w:tc>
          <w:tcPr>
            <w:tcW w:type="dxa" w:w="1814"/>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100 %</w:t>
            </w:r>
          </w:p>
        </w:tc>
        <w:tc>
          <w:tcPr>
            <w:tcW w:type="dxa" w:w="2835"/>
            <w:tcMar>
              <w:top w:w="60" w:type="dxa"/>
              <w:left w:w="90" w:type="dxa"/>
              <w:bottom w:w="60" w:type="dxa"/>
              <w:right w:w="90" w:type="dxa"/>
            </w:tcMar>
            <w:vAlign w:val="center"/>
            <w:shd w:val="clear" w:color="auto" w:fill="F7F9FC"/>
          </w:tcPr>
          <w:p>
            <w:pPr>
              <w:spacing w:after="0"/>
            </w:pPr>
            <w:r>
              <w:rPr>
                <w:rFonts w:ascii="Calibri" w:hAnsi="Calibri" w:eastAsia="Calibri"/>
                <w:sz w:val="17"/>
              </w:rPr>
              <w:t>Tablero</w:t>
            </w:r>
          </w:p>
        </w:tc>
      </w:tr>
      <w:tr>
        <w:trPr>
          <w:cantSplit/>
        </w:trPr>
        <w:tc>
          <w:tcPr>
            <w:tcW w:type="dxa" w:w="3402"/>
            <w:tcMar>
              <w:top w:w="60" w:type="dxa"/>
              <w:left w:w="90" w:type="dxa"/>
              <w:bottom w:w="60" w:type="dxa"/>
              <w:right w:w="90" w:type="dxa"/>
            </w:tcMar>
            <w:vAlign w:val="center"/>
          </w:tcPr>
          <w:p>
            <w:pPr>
              <w:spacing w:after="0"/>
            </w:pPr>
            <w:r>
              <w:rPr>
                <w:rFonts w:ascii="Calibri" w:hAnsi="Calibri" w:eastAsia="Calibri"/>
                <w:sz w:val="17"/>
              </w:rPr>
              <w:t>Devolución de resultados a estudiantes</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No realizada</w:t>
            </w:r>
          </w:p>
        </w:tc>
        <w:tc>
          <w:tcPr>
            <w:tcW w:type="dxa" w:w="1814"/>
            <w:tcMar>
              <w:top w:w="60" w:type="dxa"/>
              <w:left w:w="90" w:type="dxa"/>
              <w:bottom w:w="60" w:type="dxa"/>
              <w:right w:w="90" w:type="dxa"/>
            </w:tcMar>
            <w:vAlign w:val="center"/>
          </w:tcPr>
          <w:p>
            <w:pPr>
              <w:spacing w:after="0"/>
              <w:jc w:val="center"/>
            </w:pPr>
            <w:r>
              <w:rPr>
                <w:rFonts w:ascii="Calibri" w:hAnsi="Calibri" w:eastAsia="Calibri"/>
                <w:sz w:val="17"/>
              </w:rPr>
              <w:t>1 por semestre</w:t>
            </w:r>
          </w:p>
        </w:tc>
        <w:tc>
          <w:tcPr>
            <w:tcW w:type="dxa" w:w="2835"/>
            <w:tcMar>
              <w:top w:w="60" w:type="dxa"/>
              <w:left w:w="90" w:type="dxa"/>
              <w:bottom w:w="60" w:type="dxa"/>
              <w:right w:w="90" w:type="dxa"/>
            </w:tcMar>
            <w:vAlign w:val="center"/>
          </w:tcPr>
          <w:p>
            <w:pPr>
              <w:spacing w:after="0"/>
            </w:pPr>
            <w:r>
              <w:rPr>
                <w:rFonts w:ascii="Calibri" w:hAnsi="Calibri" w:eastAsia="Calibri"/>
                <w:sz w:val="17"/>
              </w:rPr>
              <w:t>Registro de comunicación</w:t>
            </w:r>
          </w:p>
        </w:tc>
      </w:tr>
    </w:tbl>
    <w:p>
      <w:pPr>
        <w:spacing w:after="40"/>
      </w:pPr>
    </w:p>
    <w:p>
      <w:pPr>
        <w:pStyle w:val="Heading3"/>
      </w:pPr>
      <w:r>
        <w:t>Riesgos y cómo mitigarlos</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3855"/>
        <w:gridCol w:w="5556"/>
      </w:tblGrid>
      <w:tr>
        <w:trPr>
          <w:tblHeader w:val="true"/>
        </w:trPr>
        <w:tc>
          <w:tcPr>
            <w:tcW w:type="dxa" w:w="3855"/>
            <w:shd w:val="clear" w:color="auto" w:fill="1B2A49"/>
            <w:tcMar>
              <w:top w:w="70" w:type="dxa"/>
              <w:left w:w="90" w:type="dxa"/>
              <w:bottom w:w="70" w:type="dxa"/>
              <w:right w:w="90" w:type="dxa"/>
            </w:tcMar>
          </w:tcPr>
          <w:p>
            <w:pPr>
              <w:spacing w:after="0"/>
            </w:pPr>
            <w:r>
              <w:rPr>
                <w:rFonts w:ascii="Calibri" w:hAnsi="Calibri" w:eastAsia="Calibri"/>
                <w:b/>
                <w:color w:val="FFFFFF"/>
                <w:sz w:val="17"/>
              </w:rPr>
              <w:t>Riesgo</w:t>
            </w:r>
          </w:p>
        </w:tc>
        <w:tc>
          <w:tcPr>
            <w:tcW w:type="dxa" w:w="5556"/>
            <w:shd w:val="clear" w:color="auto" w:fill="1B2A49"/>
            <w:tcMar>
              <w:top w:w="70" w:type="dxa"/>
              <w:left w:w="90" w:type="dxa"/>
              <w:bottom w:w="70" w:type="dxa"/>
              <w:right w:w="90" w:type="dxa"/>
            </w:tcMar>
          </w:tcPr>
          <w:p>
            <w:pPr>
              <w:spacing w:after="0"/>
            </w:pPr>
            <w:r>
              <w:rPr>
                <w:rFonts w:ascii="Calibri" w:hAnsi="Calibri" w:eastAsia="Calibri"/>
                <w:b/>
                <w:color w:val="FFFFFF"/>
                <w:sz w:val="17"/>
              </w:rPr>
              <w:t>Mitigación</w:t>
            </w:r>
          </w:p>
        </w:tc>
      </w:tr>
      <w:tr>
        <w:trPr>
          <w:cantSplit/>
        </w:trPr>
        <w:tc>
          <w:tcPr>
            <w:tcW w:type="dxa" w:w="3855"/>
            <w:tcMar>
              <w:top w:w="60" w:type="dxa"/>
              <w:left w:w="90" w:type="dxa"/>
              <w:bottom w:w="60" w:type="dxa"/>
              <w:right w:w="90" w:type="dxa"/>
            </w:tcMar>
            <w:vAlign w:val="center"/>
          </w:tcPr>
          <w:p>
            <w:pPr>
              <w:spacing w:after="0"/>
            </w:pPr>
            <w:r>
              <w:rPr>
                <w:rFonts w:ascii="Calibri" w:hAnsi="Calibri" w:eastAsia="Calibri"/>
                <w:sz w:val="17"/>
              </w:rPr>
              <w:t>Rotación de responsables</w:t>
            </w:r>
          </w:p>
        </w:tc>
        <w:tc>
          <w:tcPr>
            <w:tcW w:type="dxa" w:w="5556"/>
            <w:tcMar>
              <w:top w:w="60" w:type="dxa"/>
              <w:left w:w="90" w:type="dxa"/>
              <w:bottom w:w="60" w:type="dxa"/>
              <w:right w:w="90" w:type="dxa"/>
            </w:tcMar>
            <w:vAlign w:val="center"/>
          </w:tcPr>
          <w:p>
            <w:pPr>
              <w:spacing w:after="0"/>
            </w:pPr>
            <w:r>
              <w:rPr>
                <w:rFonts w:ascii="Calibri" w:hAnsi="Calibri" w:eastAsia="Calibri"/>
                <w:sz w:val="17"/>
              </w:rPr>
              <w:t>Documentar el proceso; mantener el repositorio de código y datos; designar suplentes.</w:t>
            </w:r>
          </w:p>
        </w:tc>
      </w:tr>
      <w:tr>
        <w:trPr>
          <w:cantSplit/>
        </w:trPr>
        <w:tc>
          <w:tcPr>
            <w:tcW w:type="dxa" w:w="3855"/>
            <w:tcMar>
              <w:top w:w="60" w:type="dxa"/>
              <w:left w:w="90" w:type="dxa"/>
              <w:bottom w:w="60" w:type="dxa"/>
              <w:right w:w="90" w:type="dxa"/>
            </w:tcMar>
            <w:vAlign w:val="center"/>
            <w:shd w:val="clear" w:color="auto" w:fill="F7F9FC"/>
          </w:tcPr>
          <w:p>
            <w:pPr>
              <w:spacing w:after="0"/>
            </w:pPr>
            <w:r>
              <w:rPr>
                <w:rFonts w:ascii="Calibri" w:hAnsi="Calibri" w:eastAsia="Calibri"/>
                <w:sz w:val="17"/>
              </w:rPr>
              <w:t>Sobrecarga de reuniones</w:t>
            </w:r>
          </w:p>
        </w:tc>
        <w:tc>
          <w:tcPr>
            <w:tcW w:type="dxa" w:w="5556"/>
            <w:tcMar>
              <w:top w:w="60" w:type="dxa"/>
              <w:left w:w="90" w:type="dxa"/>
              <w:bottom w:w="60" w:type="dxa"/>
              <w:right w:w="90" w:type="dxa"/>
            </w:tcMar>
            <w:vAlign w:val="center"/>
            <w:shd w:val="clear" w:color="auto" w:fill="F7F9FC"/>
          </w:tcPr>
          <w:p>
            <w:pPr>
              <w:spacing w:after="0"/>
            </w:pPr>
            <w:r>
              <w:rPr>
                <w:rFonts w:ascii="Calibri" w:hAnsi="Calibri" w:eastAsia="Calibri"/>
                <w:sz w:val="17"/>
              </w:rPr>
              <w:t>Reuniones breves con agenda fija; trabajo asincrónico entre sesiones.</w:t>
            </w:r>
          </w:p>
        </w:tc>
      </w:tr>
    </w:tbl>
    <w:p>
      <w:pPr>
        <w:spacing w:after="40"/>
      </w:pPr>
    </w:p>
    <w:tbl>
      <w:tblPr>
        <w:tblW w:type="dxa" w:w="9412"/>
        <w:tblLayout w:type="fixed"/>
        <w:tblLook w:firstColumn="1" w:firstRow="1" w:lastColumn="0" w:lastRow="0" w:noHBand="0" w:noVBand="1" w:val="04A0"/>
        <w:tblBorders>
          <w:top w:val="nil"/>
          <w:left w:val="nil"/>
          <w:bottom w:val="nil"/>
          <w:right w:val="nil"/>
          <w:insideH w:val="nil"/>
          <w:insideV w:val="nil"/>
        </w:tblBorders>
        <w:tblLayout w:type="fixed"/>
      </w:tblPr>
      <w:tblGrid>
        <w:gridCol w:w="198"/>
        <w:gridCol w:w="9213"/>
      </w:tblGrid>
      <w:tr>
        <w:trPr>
          <w:cantSplit/>
        </w:trPr>
        <w:tc>
          <w:tcPr>
            <w:tcW w:type="dxa" w:w="198"/>
            <w:shd w:val="clear" w:color="auto" w:fill="1F8A8A"/>
            <w:tcMar>
              <w:top w:w="0" w:type="dxa"/>
              <w:left w:w="0" w:type="dxa"/>
              <w:bottom w:w="0" w:type="dxa"/>
              <w:right w:w="0" w:type="dxa"/>
            </w:tcMar>
          </w:tcPr>
          <w:p/>
        </w:tc>
        <w:tc>
          <w:tcPr>
            <w:tcW w:type="dxa" w:w="9213"/>
            <w:shd w:val="clear" w:color="auto" w:fill="F3F6FA"/>
            <w:tcMar>
              <w:top w:w="120" w:type="dxa"/>
              <w:left w:w="200" w:type="dxa"/>
              <w:bottom w:w="120" w:type="dxa"/>
              <w:right w:w="160" w:type="dxa"/>
            </w:tcMar>
          </w:tcPr>
          <w:p>
            <w:pPr>
              <w:spacing w:after="40"/>
            </w:pPr>
            <w:r>
              <w:rPr>
                <w:rFonts w:ascii="Calibri" w:hAnsi="Calibri" w:eastAsia="Calibri"/>
                <w:b/>
                <w:color w:val="1F8A8A"/>
                <w:sz w:val="21"/>
              </w:rPr>
              <w:t>Estrategia de implementación</w:t>
            </w:r>
          </w:p>
          <w:p>
            <w:pPr>
              <w:spacing w:after="40"/>
            </w:pPr>
            <w:r>
              <w:rPr>
                <w:rFonts w:ascii="Calibri" w:hAnsi="Calibri" w:eastAsia="Calibri"/>
                <w:sz w:val="20"/>
              </w:rPr>
              <w:t>Reutilizar los scripts del repositorio: un solo comando regenera cifras y gráficos con una base nueva. El tablero puede iniciarse en una planilla y, más adelante, conectarse a Power BI.</w:t>
            </w:r>
          </w:p>
        </w:tc>
      </w:tr>
    </w:tbl>
    <w:p>
      <w:pPr>
        <w:spacing w:after="40"/>
      </w:pPr>
    </w:p>
    <w:p>
      <w:pPr>
        <w:pStyle w:val="Heading1"/>
        <w:pageBreakBefore/>
      </w:pPr>
      <w:r>
        <w:t>Indicadores de seguimiento (tablero maestro)</w:t>
      </w:r>
    </w:p>
    <w:p>
      <w:r>
        <w:rPr>
          <w:rFonts w:ascii="Calibri" w:hAnsi="Calibri" w:eastAsia="Calibri"/>
        </w:rPr>
        <w:t xml:space="preserve">El siguiente tablero reúne los indicadores clave, con su línea base (esta encuesta), una meta referencial a dos semestres y el tipo de seguimiento. Las metas son </w:t>
      </w:r>
      <w:r>
        <w:rPr>
          <w:rFonts w:ascii="Calibri" w:hAnsi="Calibri" w:eastAsia="Calibri"/>
          <w:b/>
        </w:rPr>
        <w:t>propuestas del equipo analista</w:t>
      </w:r>
      <w:r>
        <w:rPr>
          <w:rFonts w:ascii="Calibri" w:hAnsi="Calibri" w:eastAsia="Calibri"/>
        </w:rPr>
        <w:t xml:space="preserve"> y deben validarse con la Dirección de Escuela.</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3628"/>
        <w:gridCol w:w="1247"/>
        <w:gridCol w:w="1247"/>
        <w:gridCol w:w="1927"/>
        <w:gridCol w:w="1360"/>
      </w:tblGrid>
      <w:tr>
        <w:trPr>
          <w:tblHeader w:val="true"/>
        </w:trPr>
        <w:tc>
          <w:tcPr>
            <w:tcW w:type="dxa" w:w="3628"/>
            <w:shd w:val="clear" w:color="auto" w:fill="1B2A49"/>
            <w:tcMar>
              <w:top w:w="70" w:type="dxa"/>
              <w:left w:w="90" w:type="dxa"/>
              <w:bottom w:w="70" w:type="dxa"/>
              <w:right w:w="90" w:type="dxa"/>
            </w:tcMar>
          </w:tcPr>
          <w:p>
            <w:pPr>
              <w:spacing w:after="0"/>
            </w:pPr>
            <w:r>
              <w:rPr>
                <w:rFonts w:ascii="Calibri" w:hAnsi="Calibri" w:eastAsia="Calibri"/>
                <w:b/>
                <w:color w:val="FFFFFF"/>
                <w:sz w:val="17"/>
              </w:rPr>
              <w:t>Indicador</w:t>
            </w:r>
          </w:p>
        </w:tc>
        <w:tc>
          <w:tcPr>
            <w:tcW w:type="dxa" w:w="1247"/>
            <w:shd w:val="clear" w:color="auto" w:fill="1B2A49"/>
            <w:tcMar>
              <w:top w:w="70" w:type="dxa"/>
              <w:left w:w="90" w:type="dxa"/>
              <w:bottom w:w="70" w:type="dxa"/>
              <w:right w:w="90" w:type="dxa"/>
            </w:tcMar>
          </w:tcPr>
          <w:p>
            <w:pPr>
              <w:spacing w:after="0"/>
            </w:pPr>
            <w:r>
              <w:rPr>
                <w:rFonts w:ascii="Calibri" w:hAnsi="Calibri" w:eastAsia="Calibri"/>
                <w:b/>
                <w:color w:val="FFFFFF"/>
                <w:sz w:val="17"/>
              </w:rPr>
              <w:t>Línea base</w:t>
            </w:r>
          </w:p>
        </w:tc>
        <w:tc>
          <w:tcPr>
            <w:tcW w:type="dxa" w:w="1247"/>
            <w:shd w:val="clear" w:color="auto" w:fill="1B2A49"/>
            <w:tcMar>
              <w:top w:w="70" w:type="dxa"/>
              <w:left w:w="90" w:type="dxa"/>
              <w:bottom w:w="70" w:type="dxa"/>
              <w:right w:w="90" w:type="dxa"/>
            </w:tcMar>
          </w:tcPr>
          <w:p>
            <w:pPr>
              <w:spacing w:after="0"/>
            </w:pPr>
            <w:r>
              <w:rPr>
                <w:rFonts w:ascii="Calibri" w:hAnsi="Calibri" w:eastAsia="Calibri"/>
                <w:b/>
                <w:color w:val="FFFFFF"/>
                <w:sz w:val="17"/>
              </w:rPr>
              <w:t>Meta</w:t>
            </w:r>
          </w:p>
        </w:tc>
        <w:tc>
          <w:tcPr>
            <w:tcW w:type="dxa" w:w="1928"/>
            <w:shd w:val="clear" w:color="auto" w:fill="1B2A49"/>
            <w:tcMar>
              <w:top w:w="70" w:type="dxa"/>
              <w:left w:w="90" w:type="dxa"/>
              <w:bottom w:w="70" w:type="dxa"/>
              <w:right w:w="90" w:type="dxa"/>
            </w:tcMar>
          </w:tcPr>
          <w:p>
            <w:pPr>
              <w:spacing w:after="0"/>
            </w:pPr>
            <w:r>
              <w:rPr>
                <w:rFonts w:ascii="Calibri" w:hAnsi="Calibri" w:eastAsia="Calibri"/>
                <w:b/>
                <w:color w:val="FFFFFF"/>
                <w:sz w:val="17"/>
              </w:rPr>
              <w:t>Fuente</w:t>
            </w:r>
          </w:p>
        </w:tc>
        <w:tc>
          <w:tcPr>
            <w:tcW w:type="dxa" w:w="1361"/>
            <w:shd w:val="clear" w:color="auto" w:fill="1B2A49"/>
            <w:tcMar>
              <w:top w:w="70" w:type="dxa"/>
              <w:left w:w="90" w:type="dxa"/>
              <w:bottom w:w="70" w:type="dxa"/>
              <w:right w:w="90" w:type="dxa"/>
            </w:tcMar>
          </w:tcPr>
          <w:p>
            <w:pPr>
              <w:spacing w:after="0"/>
            </w:pPr>
            <w:r>
              <w:rPr>
                <w:rFonts w:ascii="Calibri" w:hAnsi="Calibri" w:eastAsia="Calibri"/>
                <w:b/>
                <w:color w:val="FFFFFF"/>
                <w:sz w:val="17"/>
              </w:rPr>
              <w:t>Tipo</w:t>
            </w:r>
          </w:p>
        </w:tc>
      </w:tr>
      <w:tr>
        <w:trPr>
          <w:cantSplit/>
        </w:trPr>
        <w:tc>
          <w:tcPr>
            <w:tcW w:type="dxa" w:w="3628"/>
            <w:tcMar>
              <w:top w:w="60" w:type="dxa"/>
              <w:left w:w="90" w:type="dxa"/>
              <w:bottom w:w="60" w:type="dxa"/>
              <w:right w:w="90" w:type="dxa"/>
            </w:tcMar>
            <w:vAlign w:val="center"/>
          </w:tcPr>
          <w:p>
            <w:pPr>
              <w:spacing w:after="0"/>
            </w:pPr>
            <w:r>
              <w:rPr>
                <w:rFonts w:ascii="Calibri" w:hAnsi="Calibri" w:eastAsia="Calibri"/>
                <w:sz w:val="17"/>
              </w:rPr>
              <w:t>P12 · Red de contactos</w:t>
            </w:r>
          </w:p>
        </w:tc>
        <w:tc>
          <w:tcPr>
            <w:tcW w:type="dxa" w:w="1247"/>
            <w:tcMar>
              <w:top w:w="60" w:type="dxa"/>
              <w:left w:w="90" w:type="dxa"/>
              <w:bottom w:w="60" w:type="dxa"/>
              <w:right w:w="90" w:type="dxa"/>
            </w:tcMar>
            <w:vAlign w:val="center"/>
          </w:tcPr>
          <w:p>
            <w:pPr>
              <w:spacing w:after="0"/>
              <w:jc w:val="center"/>
            </w:pPr>
            <w:r>
              <w:rPr>
                <w:rFonts w:ascii="Calibri" w:hAnsi="Calibri" w:eastAsia="Calibri"/>
                <w:sz w:val="17"/>
              </w:rPr>
              <w:t>41 %</w:t>
            </w:r>
          </w:p>
        </w:tc>
        <w:tc>
          <w:tcPr>
            <w:tcW w:type="dxa" w:w="1247"/>
            <w:tcMar>
              <w:top w:w="60" w:type="dxa"/>
              <w:left w:w="90" w:type="dxa"/>
              <w:bottom w:w="60" w:type="dxa"/>
              <w:right w:w="90" w:type="dxa"/>
            </w:tcMar>
            <w:vAlign w:val="center"/>
          </w:tcPr>
          <w:p>
            <w:pPr>
              <w:spacing w:after="0"/>
              <w:jc w:val="center"/>
            </w:pPr>
            <w:r>
              <w:rPr>
                <w:rFonts w:ascii="Calibri" w:hAnsi="Calibri" w:eastAsia="Calibri"/>
                <w:sz w:val="17"/>
              </w:rPr>
              <w:t>60 %</w:t>
            </w:r>
          </w:p>
        </w:tc>
        <w:tc>
          <w:tcPr>
            <w:tcW w:type="dxa" w:w="1928"/>
            <w:tcMar>
              <w:top w:w="60" w:type="dxa"/>
              <w:left w:w="90" w:type="dxa"/>
              <w:bottom w:w="60" w:type="dxa"/>
              <w:right w:w="90" w:type="dxa"/>
            </w:tcMar>
            <w:vAlign w:val="center"/>
          </w:tcPr>
          <w:p>
            <w:pPr>
              <w:spacing w:after="0"/>
            </w:pPr>
            <w:r>
              <w:rPr>
                <w:rFonts w:ascii="Calibri" w:hAnsi="Calibri" w:eastAsia="Calibri"/>
                <w:sz w:val="17"/>
              </w:rPr>
              <w:t>Encuesta pre/post</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Resultado</w:t>
            </w:r>
          </w:p>
        </w:tc>
      </w:tr>
      <w:tr>
        <w:trPr>
          <w:cantSplit/>
        </w:trPr>
        <w:tc>
          <w:tcPr>
            <w:tcW w:type="dxa" w:w="3628"/>
            <w:tcMar>
              <w:top w:w="60" w:type="dxa"/>
              <w:left w:w="90" w:type="dxa"/>
              <w:bottom w:w="60" w:type="dxa"/>
              <w:right w:w="90" w:type="dxa"/>
            </w:tcMar>
            <w:vAlign w:val="center"/>
            <w:shd w:val="clear" w:color="auto" w:fill="F7F9FC"/>
          </w:tcPr>
          <w:p>
            <w:pPr>
              <w:spacing w:after="0"/>
            </w:pPr>
            <w:r>
              <w:rPr>
                <w:rFonts w:ascii="Calibri" w:hAnsi="Calibri" w:eastAsia="Calibri"/>
                <w:sz w:val="17"/>
              </w:rPr>
              <w:t>P11 · Sé cómo contactar a profesionales</w:t>
            </w:r>
          </w:p>
        </w:tc>
        <w:tc>
          <w:tcPr>
            <w:tcW w:type="dxa" w:w="1247"/>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64 %</w:t>
            </w:r>
          </w:p>
        </w:tc>
        <w:tc>
          <w:tcPr>
            <w:tcW w:type="dxa" w:w="1247"/>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72 %</w:t>
            </w:r>
          </w:p>
        </w:tc>
        <w:tc>
          <w:tcPr>
            <w:tcW w:type="dxa" w:w="1928"/>
            <w:tcMar>
              <w:top w:w="60" w:type="dxa"/>
              <w:left w:w="90" w:type="dxa"/>
              <w:bottom w:w="60" w:type="dxa"/>
              <w:right w:w="90" w:type="dxa"/>
            </w:tcMar>
            <w:vAlign w:val="center"/>
            <w:shd w:val="clear" w:color="auto" w:fill="F7F9FC"/>
          </w:tcPr>
          <w:p>
            <w:pPr>
              <w:spacing w:after="0"/>
            </w:pPr>
            <w:r>
              <w:rPr>
                <w:rFonts w:ascii="Calibri" w:hAnsi="Calibri" w:eastAsia="Calibri"/>
                <w:sz w:val="17"/>
              </w:rPr>
              <w:t>Encuesta pre/post</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Resultado</w:t>
            </w:r>
          </w:p>
        </w:tc>
      </w:tr>
      <w:tr>
        <w:trPr>
          <w:cantSplit/>
        </w:trPr>
        <w:tc>
          <w:tcPr>
            <w:tcW w:type="dxa" w:w="3628"/>
            <w:tcMar>
              <w:top w:w="60" w:type="dxa"/>
              <w:left w:w="90" w:type="dxa"/>
              <w:bottom w:w="60" w:type="dxa"/>
              <w:right w:w="90" w:type="dxa"/>
            </w:tcMar>
            <w:vAlign w:val="center"/>
          </w:tcPr>
          <w:p>
            <w:pPr>
              <w:spacing w:after="0"/>
            </w:pPr>
            <w:r>
              <w:rPr>
                <w:rFonts w:ascii="Calibri" w:hAnsi="Calibri" w:eastAsia="Calibri"/>
                <w:sz w:val="17"/>
              </w:rPr>
              <w:t>P01 · Conozco tareas reales</w:t>
            </w:r>
          </w:p>
        </w:tc>
        <w:tc>
          <w:tcPr>
            <w:tcW w:type="dxa" w:w="1247"/>
            <w:tcMar>
              <w:top w:w="60" w:type="dxa"/>
              <w:left w:w="90" w:type="dxa"/>
              <w:bottom w:w="60" w:type="dxa"/>
              <w:right w:w="90" w:type="dxa"/>
            </w:tcMar>
            <w:vAlign w:val="center"/>
          </w:tcPr>
          <w:p>
            <w:pPr>
              <w:spacing w:after="0"/>
              <w:jc w:val="center"/>
            </w:pPr>
            <w:r>
              <w:rPr>
                <w:rFonts w:ascii="Calibri" w:hAnsi="Calibri" w:eastAsia="Calibri"/>
                <w:sz w:val="17"/>
              </w:rPr>
              <w:t>68 %</w:t>
            </w:r>
          </w:p>
        </w:tc>
        <w:tc>
          <w:tcPr>
            <w:tcW w:type="dxa" w:w="1247"/>
            <w:tcMar>
              <w:top w:w="60" w:type="dxa"/>
              <w:left w:w="90" w:type="dxa"/>
              <w:bottom w:w="60" w:type="dxa"/>
              <w:right w:w="90" w:type="dxa"/>
            </w:tcMar>
            <w:vAlign w:val="center"/>
          </w:tcPr>
          <w:p>
            <w:pPr>
              <w:spacing w:after="0"/>
              <w:jc w:val="center"/>
            </w:pPr>
            <w:r>
              <w:rPr>
                <w:rFonts w:ascii="Calibri" w:hAnsi="Calibri" w:eastAsia="Calibri"/>
                <w:sz w:val="17"/>
              </w:rPr>
              <w:t>75 %</w:t>
            </w:r>
          </w:p>
        </w:tc>
        <w:tc>
          <w:tcPr>
            <w:tcW w:type="dxa" w:w="1928"/>
            <w:tcMar>
              <w:top w:w="60" w:type="dxa"/>
              <w:left w:w="90" w:type="dxa"/>
              <w:bottom w:w="60" w:type="dxa"/>
              <w:right w:w="90" w:type="dxa"/>
            </w:tcMar>
            <w:vAlign w:val="center"/>
          </w:tcPr>
          <w:p>
            <w:pPr>
              <w:spacing w:after="0"/>
            </w:pPr>
            <w:r>
              <w:rPr>
                <w:rFonts w:ascii="Calibri" w:hAnsi="Calibri" w:eastAsia="Calibri"/>
                <w:sz w:val="17"/>
              </w:rPr>
              <w:t>Encuesta pre/post</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Resultado</w:t>
            </w:r>
          </w:p>
        </w:tc>
      </w:tr>
      <w:tr>
        <w:trPr>
          <w:cantSplit/>
        </w:trPr>
        <w:tc>
          <w:tcPr>
            <w:tcW w:type="dxa" w:w="3628"/>
            <w:tcMar>
              <w:top w:w="60" w:type="dxa"/>
              <w:left w:w="90" w:type="dxa"/>
              <w:bottom w:w="60" w:type="dxa"/>
              <w:right w:w="90" w:type="dxa"/>
            </w:tcMar>
            <w:vAlign w:val="center"/>
            <w:shd w:val="clear" w:color="auto" w:fill="F7F9FC"/>
          </w:tcPr>
          <w:p>
            <w:pPr>
              <w:spacing w:after="0"/>
            </w:pPr>
            <w:r>
              <w:rPr>
                <w:rFonts w:ascii="Calibri" w:hAnsi="Calibri" w:eastAsia="Calibri"/>
                <w:sz w:val="17"/>
              </w:rPr>
              <w:t>P02 · Claridad de exigencias</w:t>
            </w:r>
          </w:p>
        </w:tc>
        <w:tc>
          <w:tcPr>
            <w:tcW w:type="dxa" w:w="1247"/>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69 %</w:t>
            </w:r>
          </w:p>
        </w:tc>
        <w:tc>
          <w:tcPr>
            <w:tcW w:type="dxa" w:w="1247"/>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75 %</w:t>
            </w:r>
          </w:p>
        </w:tc>
        <w:tc>
          <w:tcPr>
            <w:tcW w:type="dxa" w:w="1928"/>
            <w:tcMar>
              <w:top w:w="60" w:type="dxa"/>
              <w:left w:w="90" w:type="dxa"/>
              <w:bottom w:w="60" w:type="dxa"/>
              <w:right w:w="90" w:type="dxa"/>
            </w:tcMar>
            <w:vAlign w:val="center"/>
            <w:shd w:val="clear" w:color="auto" w:fill="F7F9FC"/>
          </w:tcPr>
          <w:p>
            <w:pPr>
              <w:spacing w:after="0"/>
            </w:pPr>
            <w:r>
              <w:rPr>
                <w:rFonts w:ascii="Calibri" w:hAnsi="Calibri" w:eastAsia="Calibri"/>
                <w:sz w:val="17"/>
              </w:rPr>
              <w:t>Encuesta pre/post</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Resultado</w:t>
            </w:r>
          </w:p>
        </w:tc>
      </w:tr>
      <w:tr>
        <w:trPr>
          <w:cantSplit/>
        </w:trPr>
        <w:tc>
          <w:tcPr>
            <w:tcW w:type="dxa" w:w="3628"/>
            <w:tcMar>
              <w:top w:w="60" w:type="dxa"/>
              <w:left w:w="90" w:type="dxa"/>
              <w:bottom w:w="60" w:type="dxa"/>
              <w:right w:w="90" w:type="dxa"/>
            </w:tcMar>
            <w:vAlign w:val="center"/>
          </w:tcPr>
          <w:p>
            <w:pPr>
              <w:spacing w:after="0"/>
            </w:pPr>
            <w:r>
              <w:rPr>
                <w:rFonts w:ascii="Calibri" w:hAnsi="Calibri" w:eastAsia="Calibri"/>
                <w:sz w:val="17"/>
              </w:rPr>
              <w:t>P09 · Comprobé que el trabajo calza</w:t>
            </w:r>
          </w:p>
        </w:tc>
        <w:tc>
          <w:tcPr>
            <w:tcW w:type="dxa" w:w="1247"/>
            <w:tcMar>
              <w:top w:w="60" w:type="dxa"/>
              <w:left w:w="90" w:type="dxa"/>
              <w:bottom w:w="60" w:type="dxa"/>
              <w:right w:w="90" w:type="dxa"/>
            </w:tcMar>
            <w:vAlign w:val="center"/>
          </w:tcPr>
          <w:p>
            <w:pPr>
              <w:spacing w:after="0"/>
              <w:jc w:val="center"/>
            </w:pPr>
            <w:r>
              <w:rPr>
                <w:rFonts w:ascii="Calibri" w:hAnsi="Calibri" w:eastAsia="Calibri"/>
                <w:sz w:val="17"/>
              </w:rPr>
              <w:t>62 %</w:t>
            </w:r>
          </w:p>
        </w:tc>
        <w:tc>
          <w:tcPr>
            <w:tcW w:type="dxa" w:w="1247"/>
            <w:tcMar>
              <w:top w:w="60" w:type="dxa"/>
              <w:left w:w="90" w:type="dxa"/>
              <w:bottom w:w="60" w:type="dxa"/>
              <w:right w:w="90" w:type="dxa"/>
            </w:tcMar>
            <w:vAlign w:val="center"/>
          </w:tcPr>
          <w:p>
            <w:pPr>
              <w:spacing w:after="0"/>
              <w:jc w:val="center"/>
            </w:pPr>
            <w:r>
              <w:rPr>
                <w:rFonts w:ascii="Calibri" w:hAnsi="Calibri" w:eastAsia="Calibri"/>
                <w:sz w:val="17"/>
              </w:rPr>
              <w:t>70 %</w:t>
            </w:r>
          </w:p>
        </w:tc>
        <w:tc>
          <w:tcPr>
            <w:tcW w:type="dxa" w:w="1928"/>
            <w:tcMar>
              <w:top w:w="60" w:type="dxa"/>
              <w:left w:w="90" w:type="dxa"/>
              <w:bottom w:w="60" w:type="dxa"/>
              <w:right w:w="90" w:type="dxa"/>
            </w:tcMar>
            <w:vAlign w:val="center"/>
          </w:tcPr>
          <w:p>
            <w:pPr>
              <w:spacing w:after="0"/>
            </w:pPr>
            <w:r>
              <w:rPr>
                <w:rFonts w:ascii="Calibri" w:hAnsi="Calibri" w:eastAsia="Calibri"/>
                <w:sz w:val="17"/>
              </w:rPr>
              <w:t>Encuesta pre/post</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Resultado</w:t>
            </w:r>
          </w:p>
        </w:tc>
      </w:tr>
      <w:tr>
        <w:trPr>
          <w:cantSplit/>
        </w:trPr>
        <w:tc>
          <w:tcPr>
            <w:tcW w:type="dxa" w:w="3628"/>
            <w:tcMar>
              <w:top w:w="60" w:type="dxa"/>
              <w:left w:w="90" w:type="dxa"/>
              <w:bottom w:w="60" w:type="dxa"/>
              <w:right w:w="90" w:type="dxa"/>
            </w:tcMar>
            <w:vAlign w:val="center"/>
            <w:shd w:val="clear" w:color="auto" w:fill="F7F9FC"/>
          </w:tcPr>
          <w:p>
            <w:pPr>
              <w:spacing w:after="0"/>
            </w:pPr>
            <w:r>
              <w:rPr>
                <w:rFonts w:ascii="Calibri" w:hAnsi="Calibri" w:eastAsia="Calibri"/>
                <w:sz w:val="17"/>
              </w:rPr>
              <w:t>P10 · Seguridad de adaptarme</w:t>
            </w:r>
          </w:p>
        </w:tc>
        <w:tc>
          <w:tcPr>
            <w:tcW w:type="dxa" w:w="1247"/>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69 %</w:t>
            </w:r>
          </w:p>
        </w:tc>
        <w:tc>
          <w:tcPr>
            <w:tcW w:type="dxa" w:w="1247"/>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75 %</w:t>
            </w:r>
          </w:p>
        </w:tc>
        <w:tc>
          <w:tcPr>
            <w:tcW w:type="dxa" w:w="1928"/>
            <w:tcMar>
              <w:top w:w="60" w:type="dxa"/>
              <w:left w:w="90" w:type="dxa"/>
              <w:bottom w:w="60" w:type="dxa"/>
              <w:right w:w="90" w:type="dxa"/>
            </w:tcMar>
            <w:vAlign w:val="center"/>
            <w:shd w:val="clear" w:color="auto" w:fill="F7F9FC"/>
          </w:tcPr>
          <w:p>
            <w:pPr>
              <w:spacing w:after="0"/>
            </w:pPr>
            <w:r>
              <w:rPr>
                <w:rFonts w:ascii="Calibri" w:hAnsi="Calibri" w:eastAsia="Calibri"/>
                <w:sz w:val="17"/>
              </w:rPr>
              <w:t>Encuesta pre/post</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Resultado</w:t>
            </w:r>
          </w:p>
        </w:tc>
      </w:tr>
      <w:tr>
        <w:trPr>
          <w:cantSplit/>
        </w:trPr>
        <w:tc>
          <w:tcPr>
            <w:tcW w:type="dxa" w:w="3628"/>
            <w:tcMar>
              <w:top w:w="60" w:type="dxa"/>
              <w:left w:w="90" w:type="dxa"/>
              <w:bottom w:w="60" w:type="dxa"/>
              <w:right w:w="90" w:type="dxa"/>
            </w:tcMar>
            <w:vAlign w:val="center"/>
          </w:tcPr>
          <w:p>
            <w:pPr>
              <w:spacing w:after="0"/>
            </w:pPr>
            <w:r>
              <w:rPr>
                <w:rFonts w:ascii="Calibri" w:hAnsi="Calibri" w:eastAsia="Calibri"/>
                <w:sz w:val="17"/>
              </w:rPr>
              <w:t>P04 · Explico lo técnico con claridad</w:t>
            </w:r>
          </w:p>
        </w:tc>
        <w:tc>
          <w:tcPr>
            <w:tcW w:type="dxa" w:w="1247"/>
            <w:tcMar>
              <w:top w:w="60" w:type="dxa"/>
              <w:left w:w="90" w:type="dxa"/>
              <w:bottom w:w="60" w:type="dxa"/>
              <w:right w:w="90" w:type="dxa"/>
            </w:tcMar>
            <w:vAlign w:val="center"/>
          </w:tcPr>
          <w:p>
            <w:pPr>
              <w:spacing w:after="0"/>
              <w:jc w:val="center"/>
            </w:pPr>
            <w:r>
              <w:rPr>
                <w:rFonts w:ascii="Calibri" w:hAnsi="Calibri" w:eastAsia="Calibri"/>
                <w:sz w:val="17"/>
              </w:rPr>
              <w:t>68 %</w:t>
            </w:r>
          </w:p>
        </w:tc>
        <w:tc>
          <w:tcPr>
            <w:tcW w:type="dxa" w:w="1247"/>
            <w:tcMar>
              <w:top w:w="60" w:type="dxa"/>
              <w:left w:w="90" w:type="dxa"/>
              <w:bottom w:w="60" w:type="dxa"/>
              <w:right w:w="90" w:type="dxa"/>
            </w:tcMar>
            <w:vAlign w:val="center"/>
          </w:tcPr>
          <w:p>
            <w:pPr>
              <w:spacing w:after="0"/>
              <w:jc w:val="center"/>
            </w:pPr>
            <w:r>
              <w:rPr>
                <w:rFonts w:ascii="Calibri" w:hAnsi="Calibri" w:eastAsia="Calibri"/>
                <w:sz w:val="17"/>
              </w:rPr>
              <w:t>75 %</w:t>
            </w:r>
          </w:p>
        </w:tc>
        <w:tc>
          <w:tcPr>
            <w:tcW w:type="dxa" w:w="1928"/>
            <w:tcMar>
              <w:top w:w="60" w:type="dxa"/>
              <w:left w:w="90" w:type="dxa"/>
              <w:bottom w:w="60" w:type="dxa"/>
              <w:right w:w="90" w:type="dxa"/>
            </w:tcMar>
            <w:vAlign w:val="center"/>
          </w:tcPr>
          <w:p>
            <w:pPr>
              <w:spacing w:after="0"/>
            </w:pPr>
            <w:r>
              <w:rPr>
                <w:rFonts w:ascii="Calibri" w:hAnsi="Calibri" w:eastAsia="Calibri"/>
                <w:sz w:val="17"/>
              </w:rPr>
              <w:t>Encuesta pre/post</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Resultado</w:t>
            </w:r>
          </w:p>
        </w:tc>
      </w:tr>
      <w:tr>
        <w:trPr>
          <w:cantSplit/>
        </w:trPr>
        <w:tc>
          <w:tcPr>
            <w:tcW w:type="dxa" w:w="3628"/>
            <w:tcMar>
              <w:top w:w="60" w:type="dxa"/>
              <w:left w:w="90" w:type="dxa"/>
              <w:bottom w:w="60" w:type="dxa"/>
              <w:right w:w="90" w:type="dxa"/>
            </w:tcMar>
            <w:vAlign w:val="center"/>
            <w:shd w:val="clear" w:color="auto" w:fill="F7F9FC"/>
          </w:tcPr>
          <w:p>
            <w:pPr>
              <w:spacing w:after="0"/>
            </w:pPr>
            <w:r>
              <w:rPr>
                <w:rFonts w:ascii="Calibri" w:hAnsi="Calibri" w:eastAsia="Calibri"/>
                <w:sz w:val="17"/>
              </w:rPr>
              <w:t>P06 · Método adecuado para la empresa</w:t>
            </w:r>
          </w:p>
        </w:tc>
        <w:tc>
          <w:tcPr>
            <w:tcW w:type="dxa" w:w="1247"/>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66 %</w:t>
            </w:r>
          </w:p>
        </w:tc>
        <w:tc>
          <w:tcPr>
            <w:tcW w:type="dxa" w:w="1247"/>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72 %</w:t>
            </w:r>
          </w:p>
        </w:tc>
        <w:tc>
          <w:tcPr>
            <w:tcW w:type="dxa" w:w="1928"/>
            <w:tcMar>
              <w:top w:w="60" w:type="dxa"/>
              <w:left w:w="90" w:type="dxa"/>
              <w:bottom w:w="60" w:type="dxa"/>
              <w:right w:w="90" w:type="dxa"/>
            </w:tcMar>
            <w:vAlign w:val="center"/>
            <w:shd w:val="clear" w:color="auto" w:fill="F7F9FC"/>
          </w:tcPr>
          <w:p>
            <w:pPr>
              <w:spacing w:after="0"/>
            </w:pPr>
            <w:r>
              <w:rPr>
                <w:rFonts w:ascii="Calibri" w:hAnsi="Calibri" w:eastAsia="Calibri"/>
                <w:sz w:val="17"/>
              </w:rPr>
              <w:t>Encuesta pre/post</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Resultado</w:t>
            </w:r>
          </w:p>
        </w:tc>
      </w:tr>
      <w:tr>
        <w:trPr>
          <w:cantSplit/>
        </w:trPr>
        <w:tc>
          <w:tcPr>
            <w:tcW w:type="dxa" w:w="3628"/>
            <w:tcMar>
              <w:top w:w="60" w:type="dxa"/>
              <w:left w:w="90" w:type="dxa"/>
              <w:bottom w:w="60" w:type="dxa"/>
              <w:right w:w="90" w:type="dxa"/>
            </w:tcMar>
            <w:vAlign w:val="center"/>
          </w:tcPr>
          <w:p>
            <w:pPr>
              <w:spacing w:after="0"/>
            </w:pPr>
            <w:r>
              <w:rPr>
                <w:rFonts w:ascii="Calibri" w:hAnsi="Calibri" w:eastAsia="Calibri"/>
                <w:sz w:val="17"/>
              </w:rPr>
              <w:t>Promedio global</w:t>
            </w:r>
          </w:p>
        </w:tc>
        <w:tc>
          <w:tcPr>
            <w:tcW w:type="dxa" w:w="1247"/>
            <w:tcMar>
              <w:top w:w="60" w:type="dxa"/>
              <w:left w:w="90" w:type="dxa"/>
              <w:bottom w:w="60" w:type="dxa"/>
              <w:right w:w="90" w:type="dxa"/>
            </w:tcMar>
            <w:vAlign w:val="center"/>
          </w:tcPr>
          <w:p>
            <w:pPr>
              <w:spacing w:after="0"/>
              <w:jc w:val="center"/>
            </w:pPr>
            <w:r>
              <w:rPr>
                <w:rFonts w:ascii="Calibri" w:hAnsi="Calibri" w:eastAsia="Calibri"/>
                <w:sz w:val="17"/>
              </w:rPr>
              <w:t>3,87</w:t>
            </w:r>
          </w:p>
        </w:tc>
        <w:tc>
          <w:tcPr>
            <w:tcW w:type="dxa" w:w="1247"/>
            <w:tcMar>
              <w:top w:w="60" w:type="dxa"/>
              <w:left w:w="90" w:type="dxa"/>
              <w:bottom w:w="60" w:type="dxa"/>
              <w:right w:w="90" w:type="dxa"/>
            </w:tcMar>
            <w:vAlign w:val="center"/>
          </w:tcPr>
          <w:p>
            <w:pPr>
              <w:spacing w:after="0"/>
              <w:jc w:val="center"/>
            </w:pPr>
            <w:r>
              <w:rPr>
                <w:rFonts w:ascii="Calibri" w:hAnsi="Calibri" w:eastAsia="Calibri"/>
                <w:sz w:val="17"/>
              </w:rPr>
              <w:t>≥ 4,05</w:t>
            </w:r>
          </w:p>
        </w:tc>
        <w:tc>
          <w:tcPr>
            <w:tcW w:type="dxa" w:w="1928"/>
            <w:tcMar>
              <w:top w:w="60" w:type="dxa"/>
              <w:left w:w="90" w:type="dxa"/>
              <w:bottom w:w="60" w:type="dxa"/>
              <w:right w:w="90" w:type="dxa"/>
            </w:tcMar>
            <w:vAlign w:val="center"/>
          </w:tcPr>
          <w:p>
            <w:pPr>
              <w:spacing w:after="0"/>
            </w:pPr>
            <w:r>
              <w:rPr>
                <w:rFonts w:ascii="Calibri" w:hAnsi="Calibri" w:eastAsia="Calibri"/>
                <w:sz w:val="17"/>
              </w:rPr>
              <w:t>Encuesta pre/post</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Resultado</w:t>
            </w:r>
          </w:p>
        </w:tc>
      </w:tr>
      <w:tr>
        <w:trPr>
          <w:cantSplit/>
        </w:trPr>
        <w:tc>
          <w:tcPr>
            <w:tcW w:type="dxa" w:w="3628"/>
            <w:tcMar>
              <w:top w:w="60" w:type="dxa"/>
              <w:left w:w="90" w:type="dxa"/>
              <w:bottom w:w="60" w:type="dxa"/>
              <w:right w:w="90" w:type="dxa"/>
            </w:tcMar>
            <w:vAlign w:val="center"/>
            <w:shd w:val="clear" w:color="auto" w:fill="F7F9FC"/>
          </w:tcPr>
          <w:p>
            <w:pPr>
              <w:spacing w:after="0"/>
            </w:pPr>
            <w:r>
              <w:rPr>
                <w:rFonts w:ascii="Calibri" w:hAnsi="Calibri" w:eastAsia="Calibri"/>
                <w:sz w:val="17"/>
              </w:rPr>
              <w:t>% de estudiantes en rojo</w:t>
            </w:r>
          </w:p>
        </w:tc>
        <w:tc>
          <w:tcPr>
            <w:tcW w:type="dxa" w:w="1247"/>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21 %</w:t>
            </w:r>
          </w:p>
        </w:tc>
        <w:tc>
          <w:tcPr>
            <w:tcW w:type="dxa" w:w="1247"/>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 12 %</w:t>
            </w:r>
          </w:p>
        </w:tc>
        <w:tc>
          <w:tcPr>
            <w:tcW w:type="dxa" w:w="1928"/>
            <w:tcMar>
              <w:top w:w="60" w:type="dxa"/>
              <w:left w:w="90" w:type="dxa"/>
              <w:bottom w:w="60" w:type="dxa"/>
              <w:right w:w="90" w:type="dxa"/>
            </w:tcMar>
            <w:vAlign w:val="center"/>
            <w:shd w:val="clear" w:color="auto" w:fill="F7F9FC"/>
          </w:tcPr>
          <w:p>
            <w:pPr>
              <w:spacing w:after="0"/>
            </w:pPr>
            <w:r>
              <w:rPr>
                <w:rFonts w:ascii="Calibri" w:hAnsi="Calibri" w:eastAsia="Calibri"/>
                <w:sz w:val="17"/>
              </w:rPr>
              <w:t>Semáforo</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Resultado</w:t>
            </w:r>
          </w:p>
        </w:tc>
      </w:tr>
      <w:tr>
        <w:trPr>
          <w:cantSplit/>
        </w:trPr>
        <w:tc>
          <w:tcPr>
            <w:tcW w:type="dxa" w:w="3628"/>
            <w:tcMar>
              <w:top w:w="60" w:type="dxa"/>
              <w:left w:w="90" w:type="dxa"/>
              <w:bottom w:w="60" w:type="dxa"/>
              <w:right w:w="90" w:type="dxa"/>
            </w:tcMar>
            <w:vAlign w:val="center"/>
          </w:tcPr>
          <w:p>
            <w:pPr>
              <w:spacing w:after="0"/>
            </w:pPr>
            <w:r>
              <w:rPr>
                <w:rFonts w:ascii="Calibri" w:hAnsi="Calibri" w:eastAsia="Calibri"/>
                <w:sz w:val="17"/>
              </w:rPr>
              <w:t>Registros con código, momento y grupo</w:t>
            </w:r>
          </w:p>
        </w:tc>
        <w:tc>
          <w:tcPr>
            <w:tcW w:type="dxa" w:w="1247"/>
            <w:tcMar>
              <w:top w:w="60" w:type="dxa"/>
              <w:left w:w="90" w:type="dxa"/>
              <w:bottom w:w="60" w:type="dxa"/>
              <w:right w:w="90" w:type="dxa"/>
            </w:tcMar>
            <w:vAlign w:val="center"/>
          </w:tcPr>
          <w:p>
            <w:pPr>
              <w:spacing w:after="0"/>
              <w:jc w:val="center"/>
            </w:pPr>
            <w:r>
              <w:rPr>
                <w:rFonts w:ascii="Calibri" w:hAnsi="Calibri" w:eastAsia="Calibri"/>
                <w:sz w:val="17"/>
              </w:rPr>
              <w:t>0 %</w:t>
            </w:r>
          </w:p>
        </w:tc>
        <w:tc>
          <w:tcPr>
            <w:tcW w:type="dxa" w:w="1247"/>
            <w:tcMar>
              <w:top w:w="60" w:type="dxa"/>
              <w:left w:w="90" w:type="dxa"/>
              <w:bottom w:w="60" w:type="dxa"/>
              <w:right w:w="90" w:type="dxa"/>
            </w:tcMar>
            <w:vAlign w:val="center"/>
          </w:tcPr>
          <w:p>
            <w:pPr>
              <w:spacing w:after="0"/>
              <w:jc w:val="center"/>
            </w:pPr>
            <w:r>
              <w:rPr>
                <w:rFonts w:ascii="Calibri" w:hAnsi="Calibri" w:eastAsia="Calibri"/>
                <w:sz w:val="17"/>
              </w:rPr>
              <w:t>100 %</w:t>
            </w:r>
          </w:p>
        </w:tc>
        <w:tc>
          <w:tcPr>
            <w:tcW w:type="dxa" w:w="1928"/>
            <w:tcMar>
              <w:top w:w="60" w:type="dxa"/>
              <w:left w:w="90" w:type="dxa"/>
              <w:bottom w:w="60" w:type="dxa"/>
              <w:right w:w="90" w:type="dxa"/>
            </w:tcMar>
            <w:vAlign w:val="center"/>
          </w:tcPr>
          <w:p>
            <w:pPr>
              <w:spacing w:after="0"/>
            </w:pPr>
            <w:r>
              <w:rPr>
                <w:rFonts w:ascii="Calibri" w:hAnsi="Calibri" w:eastAsia="Calibri"/>
                <w:sz w:val="17"/>
              </w:rPr>
              <w:t>Base de datos</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Proceso</w:t>
            </w:r>
          </w:p>
        </w:tc>
      </w:tr>
      <w:tr>
        <w:trPr>
          <w:cantSplit/>
        </w:trPr>
        <w:tc>
          <w:tcPr>
            <w:tcW w:type="dxa" w:w="3628"/>
            <w:tcMar>
              <w:top w:w="60" w:type="dxa"/>
              <w:left w:w="90" w:type="dxa"/>
              <w:bottom w:w="60" w:type="dxa"/>
              <w:right w:w="90" w:type="dxa"/>
            </w:tcMar>
            <w:vAlign w:val="center"/>
            <w:shd w:val="clear" w:color="auto" w:fill="F7F9FC"/>
          </w:tcPr>
          <w:p>
            <w:pPr>
              <w:spacing w:after="0"/>
            </w:pPr>
            <w:r>
              <w:rPr>
                <w:rFonts w:ascii="Calibri" w:hAnsi="Calibri" w:eastAsia="Calibri"/>
                <w:sz w:val="17"/>
              </w:rPr>
              <w:t>Estudiantes con ≥ 1 vivencia real</w:t>
            </w:r>
          </w:p>
        </w:tc>
        <w:tc>
          <w:tcPr>
            <w:tcW w:type="dxa" w:w="1247"/>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No medido</w:t>
            </w:r>
          </w:p>
        </w:tc>
        <w:tc>
          <w:tcPr>
            <w:tcW w:type="dxa" w:w="1247"/>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100 %</w:t>
            </w:r>
          </w:p>
        </w:tc>
        <w:tc>
          <w:tcPr>
            <w:tcW w:type="dxa" w:w="1928"/>
            <w:tcMar>
              <w:top w:w="60" w:type="dxa"/>
              <w:left w:w="90" w:type="dxa"/>
              <w:bottom w:w="60" w:type="dxa"/>
              <w:right w:w="90" w:type="dxa"/>
            </w:tcMar>
            <w:vAlign w:val="center"/>
            <w:shd w:val="clear" w:color="auto" w:fill="F7F9FC"/>
          </w:tcPr>
          <w:p>
            <w:pPr>
              <w:spacing w:after="0"/>
            </w:pPr>
            <w:r>
              <w:rPr>
                <w:rFonts w:ascii="Calibri" w:hAnsi="Calibri" w:eastAsia="Calibri"/>
                <w:sz w:val="17"/>
              </w:rPr>
              <w:t>Bitácoras</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Proceso</w:t>
            </w:r>
          </w:p>
        </w:tc>
      </w:tr>
      <w:tr>
        <w:trPr>
          <w:cantSplit/>
        </w:trPr>
        <w:tc>
          <w:tcPr>
            <w:tcW w:type="dxa" w:w="3628"/>
            <w:tcMar>
              <w:top w:w="60" w:type="dxa"/>
              <w:left w:w="90" w:type="dxa"/>
              <w:bottom w:w="60" w:type="dxa"/>
              <w:right w:w="90" w:type="dxa"/>
            </w:tcMar>
            <w:vAlign w:val="center"/>
          </w:tcPr>
          <w:p>
            <w:pPr>
              <w:spacing w:after="0"/>
            </w:pPr>
            <w:r>
              <w:rPr>
                <w:rFonts w:ascii="Calibri" w:hAnsi="Calibri" w:eastAsia="Calibri"/>
                <w:sz w:val="17"/>
              </w:rPr>
              <w:t>Contactos profesionales por estudiante</w:t>
            </w:r>
          </w:p>
        </w:tc>
        <w:tc>
          <w:tcPr>
            <w:tcW w:type="dxa" w:w="1247"/>
            <w:tcMar>
              <w:top w:w="60" w:type="dxa"/>
              <w:left w:w="90" w:type="dxa"/>
              <w:bottom w:w="60" w:type="dxa"/>
              <w:right w:w="90" w:type="dxa"/>
            </w:tcMar>
            <w:vAlign w:val="center"/>
          </w:tcPr>
          <w:p>
            <w:pPr>
              <w:spacing w:after="0"/>
              <w:jc w:val="center"/>
            </w:pPr>
            <w:r>
              <w:rPr>
                <w:rFonts w:ascii="Calibri" w:hAnsi="Calibri" w:eastAsia="Calibri"/>
                <w:sz w:val="17"/>
              </w:rPr>
              <w:t>No medido</w:t>
            </w:r>
          </w:p>
        </w:tc>
        <w:tc>
          <w:tcPr>
            <w:tcW w:type="dxa" w:w="1247"/>
            <w:tcMar>
              <w:top w:w="60" w:type="dxa"/>
              <w:left w:w="90" w:type="dxa"/>
              <w:bottom w:w="60" w:type="dxa"/>
              <w:right w:w="90" w:type="dxa"/>
            </w:tcMar>
            <w:vAlign w:val="center"/>
          </w:tcPr>
          <w:p>
            <w:pPr>
              <w:spacing w:after="0"/>
              <w:jc w:val="center"/>
            </w:pPr>
            <w:r>
              <w:rPr>
                <w:rFonts w:ascii="Calibri" w:hAnsi="Calibri" w:eastAsia="Calibri"/>
                <w:sz w:val="17"/>
              </w:rPr>
              <w:t>≥ 3</w:t>
            </w:r>
          </w:p>
        </w:tc>
        <w:tc>
          <w:tcPr>
            <w:tcW w:type="dxa" w:w="1928"/>
            <w:tcMar>
              <w:top w:w="60" w:type="dxa"/>
              <w:left w:w="90" w:type="dxa"/>
              <w:bottom w:w="60" w:type="dxa"/>
              <w:right w:w="90" w:type="dxa"/>
            </w:tcMar>
            <w:vAlign w:val="center"/>
          </w:tcPr>
          <w:p>
            <w:pPr>
              <w:spacing w:after="0"/>
            </w:pPr>
            <w:r>
              <w:rPr>
                <w:rFonts w:ascii="Calibri" w:hAnsi="Calibri" w:eastAsia="Calibri"/>
                <w:sz w:val="17"/>
              </w:rPr>
              <w:t>Bitácora</w:t>
            </w:r>
          </w:p>
        </w:tc>
        <w:tc>
          <w:tcPr>
            <w:tcW w:type="dxa" w:w="1361"/>
            <w:tcMar>
              <w:top w:w="60" w:type="dxa"/>
              <w:left w:w="90" w:type="dxa"/>
              <w:bottom w:w="60" w:type="dxa"/>
              <w:right w:w="90" w:type="dxa"/>
            </w:tcMar>
            <w:vAlign w:val="center"/>
          </w:tcPr>
          <w:p>
            <w:pPr>
              <w:spacing w:after="0"/>
              <w:jc w:val="center"/>
            </w:pPr>
            <w:r>
              <w:rPr>
                <w:rFonts w:ascii="Calibri" w:hAnsi="Calibri" w:eastAsia="Calibri"/>
                <w:sz w:val="17"/>
              </w:rPr>
              <w:t>Proceso</w:t>
            </w:r>
          </w:p>
        </w:tc>
      </w:tr>
      <w:tr>
        <w:trPr>
          <w:cantSplit/>
        </w:trPr>
        <w:tc>
          <w:tcPr>
            <w:tcW w:type="dxa" w:w="3628"/>
            <w:tcMar>
              <w:top w:w="60" w:type="dxa"/>
              <w:left w:w="90" w:type="dxa"/>
              <w:bottom w:w="60" w:type="dxa"/>
              <w:right w:w="90" w:type="dxa"/>
            </w:tcMar>
            <w:vAlign w:val="center"/>
            <w:shd w:val="clear" w:color="auto" w:fill="F7F9FC"/>
          </w:tcPr>
          <w:p>
            <w:pPr>
              <w:spacing w:after="0"/>
            </w:pPr>
            <w:r>
              <w:rPr>
                <w:rFonts w:ascii="Calibri" w:hAnsi="Calibri" w:eastAsia="Calibri"/>
                <w:sz w:val="17"/>
              </w:rPr>
              <w:t>Evaluación del tutor de empresa (1–5)</w:t>
            </w:r>
          </w:p>
        </w:tc>
        <w:tc>
          <w:tcPr>
            <w:tcW w:type="dxa" w:w="1247"/>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No medido</w:t>
            </w:r>
          </w:p>
        </w:tc>
        <w:tc>
          <w:tcPr>
            <w:tcW w:type="dxa" w:w="1247"/>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 4,0</w:t>
            </w:r>
          </w:p>
        </w:tc>
        <w:tc>
          <w:tcPr>
            <w:tcW w:type="dxa" w:w="1928"/>
            <w:tcMar>
              <w:top w:w="60" w:type="dxa"/>
              <w:left w:w="90" w:type="dxa"/>
              <w:bottom w:w="60" w:type="dxa"/>
              <w:right w:w="90" w:type="dxa"/>
            </w:tcMar>
            <w:vAlign w:val="center"/>
            <w:shd w:val="clear" w:color="auto" w:fill="F7F9FC"/>
          </w:tcPr>
          <w:p>
            <w:pPr>
              <w:spacing w:after="0"/>
            </w:pPr>
            <w:r>
              <w:rPr>
                <w:rFonts w:ascii="Calibri" w:hAnsi="Calibri" w:eastAsia="Calibri"/>
                <w:sz w:val="17"/>
              </w:rPr>
              <w:t>Rúbrica tutor</w:t>
            </w:r>
          </w:p>
        </w:tc>
        <w:tc>
          <w:tcPr>
            <w:tcW w:type="dxa" w:w="1361"/>
            <w:tcMar>
              <w:top w:w="60" w:type="dxa"/>
              <w:left w:w="90" w:type="dxa"/>
              <w:bottom w:w="60" w:type="dxa"/>
              <w:right w:w="90" w:type="dxa"/>
            </w:tcMar>
            <w:vAlign w:val="center"/>
            <w:shd w:val="clear" w:color="auto" w:fill="F7F9FC"/>
          </w:tcPr>
          <w:p>
            <w:pPr>
              <w:spacing w:after="0"/>
              <w:jc w:val="center"/>
            </w:pPr>
            <w:r>
              <w:rPr>
                <w:rFonts w:ascii="Calibri" w:hAnsi="Calibri" w:eastAsia="Calibri"/>
                <w:sz w:val="17"/>
              </w:rPr>
              <w:t>Impacto</w:t>
            </w:r>
          </w:p>
        </w:tc>
      </w:tr>
    </w:tbl>
    <w:p>
      <w:pPr>
        <w:spacing w:after="40"/>
      </w:pPr>
    </w:p>
    <w:p>
      <w:pPr>
        <w:pStyle w:val="Heading3"/>
      </w:pPr>
      <w:r>
        <w:t>Cadencia de seguimiento</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1701"/>
        <w:gridCol w:w="5329"/>
        <w:gridCol w:w="2381"/>
      </w:tblGrid>
      <w:tr>
        <w:trPr>
          <w:tblHeader w:val="true"/>
        </w:trPr>
        <w:tc>
          <w:tcPr>
            <w:tcW w:type="dxa" w:w="1701"/>
            <w:shd w:val="clear" w:color="auto" w:fill="1B2A49"/>
            <w:tcMar>
              <w:top w:w="70" w:type="dxa"/>
              <w:left w:w="90" w:type="dxa"/>
              <w:bottom w:w="70" w:type="dxa"/>
              <w:right w:w="90" w:type="dxa"/>
            </w:tcMar>
          </w:tcPr>
          <w:p>
            <w:pPr>
              <w:spacing w:after="0"/>
            </w:pPr>
            <w:r>
              <w:rPr>
                <w:rFonts w:ascii="Calibri" w:hAnsi="Calibri" w:eastAsia="Calibri"/>
                <w:b/>
                <w:color w:val="FFFFFF"/>
                <w:sz w:val="18"/>
              </w:rPr>
              <w:t>Frecuencia</w:t>
            </w:r>
          </w:p>
        </w:tc>
        <w:tc>
          <w:tcPr>
            <w:tcW w:type="dxa" w:w="5329"/>
            <w:shd w:val="clear" w:color="auto" w:fill="1B2A49"/>
            <w:tcMar>
              <w:top w:w="70" w:type="dxa"/>
              <w:left w:w="90" w:type="dxa"/>
              <w:bottom w:w="70" w:type="dxa"/>
              <w:right w:w="90" w:type="dxa"/>
            </w:tcMar>
          </w:tcPr>
          <w:p>
            <w:pPr>
              <w:spacing w:after="0"/>
            </w:pPr>
            <w:r>
              <w:rPr>
                <w:rFonts w:ascii="Calibri" w:hAnsi="Calibri" w:eastAsia="Calibri"/>
                <w:b/>
                <w:color w:val="FFFFFF"/>
                <w:sz w:val="18"/>
              </w:rPr>
              <w:t>Qué se revisa</w:t>
            </w:r>
          </w:p>
        </w:tc>
        <w:tc>
          <w:tcPr>
            <w:tcW w:type="dxa" w:w="2381"/>
            <w:shd w:val="clear" w:color="auto" w:fill="1B2A49"/>
            <w:tcMar>
              <w:top w:w="70" w:type="dxa"/>
              <w:left w:w="90" w:type="dxa"/>
              <w:bottom w:w="70" w:type="dxa"/>
              <w:right w:w="90" w:type="dxa"/>
            </w:tcMar>
          </w:tcPr>
          <w:p>
            <w:pPr>
              <w:spacing w:after="0"/>
            </w:pPr>
            <w:r>
              <w:rPr>
                <w:rFonts w:ascii="Calibri" w:hAnsi="Calibri" w:eastAsia="Calibri"/>
                <w:b/>
                <w:color w:val="FFFFFF"/>
                <w:sz w:val="18"/>
              </w:rPr>
              <w:t>Quién</w:t>
            </w:r>
          </w:p>
        </w:tc>
      </w:tr>
      <w:tr>
        <w:trPr>
          <w:cantSplit/>
        </w:trPr>
        <w:tc>
          <w:tcPr>
            <w:tcW w:type="dxa" w:w="1701"/>
            <w:tcMar>
              <w:top w:w="60" w:type="dxa"/>
              <w:left w:w="90" w:type="dxa"/>
              <w:bottom w:w="60" w:type="dxa"/>
              <w:right w:w="90" w:type="dxa"/>
            </w:tcMar>
            <w:vAlign w:val="center"/>
          </w:tcPr>
          <w:p>
            <w:pPr>
              <w:spacing w:after="0"/>
            </w:pPr>
            <w:r>
              <w:rPr>
                <w:rFonts w:ascii="Calibri" w:hAnsi="Calibri" w:eastAsia="Calibri"/>
                <w:b/>
                <w:sz w:val="18"/>
              </w:rPr>
              <w:t>Mensual</w:t>
            </w:r>
          </w:p>
        </w:tc>
        <w:tc>
          <w:tcPr>
            <w:tcW w:type="dxa" w:w="5329"/>
            <w:tcMar>
              <w:top w:w="60" w:type="dxa"/>
              <w:left w:w="90" w:type="dxa"/>
              <w:bottom w:w="60" w:type="dxa"/>
              <w:right w:w="90" w:type="dxa"/>
            </w:tcMar>
            <w:vAlign w:val="center"/>
          </w:tcPr>
          <w:p>
            <w:pPr>
              <w:spacing w:after="0"/>
            </w:pPr>
            <w:r>
              <w:rPr>
                <w:rFonts w:ascii="Calibri" w:hAnsi="Calibri" w:eastAsia="Calibri"/>
                <w:sz w:val="18"/>
              </w:rPr>
              <w:t>Indicadores de proceso: asistencia, cobertura, actividades realizadas.</w:t>
            </w:r>
          </w:p>
        </w:tc>
        <w:tc>
          <w:tcPr>
            <w:tcW w:type="dxa" w:w="2381"/>
            <w:tcMar>
              <w:top w:w="60" w:type="dxa"/>
              <w:left w:w="90" w:type="dxa"/>
              <w:bottom w:w="60" w:type="dxa"/>
              <w:right w:w="90" w:type="dxa"/>
            </w:tcMar>
            <w:vAlign w:val="center"/>
          </w:tcPr>
          <w:p>
            <w:pPr>
              <w:spacing w:after="0"/>
            </w:pPr>
            <w:r>
              <w:rPr>
                <w:rFonts w:ascii="Calibri" w:hAnsi="Calibri" w:eastAsia="Calibri"/>
                <w:sz w:val="18"/>
              </w:rPr>
              <w:t>Comité</w:t>
            </w:r>
          </w:p>
        </w:tc>
      </w:tr>
      <w:tr>
        <w:trPr>
          <w:cantSplit/>
        </w:trPr>
        <w:tc>
          <w:tcPr>
            <w:tcW w:type="dxa" w:w="1701"/>
            <w:tcMar>
              <w:top w:w="60" w:type="dxa"/>
              <w:left w:w="90" w:type="dxa"/>
              <w:bottom w:w="60" w:type="dxa"/>
              <w:right w:w="90" w:type="dxa"/>
            </w:tcMar>
            <w:vAlign w:val="center"/>
            <w:shd w:val="clear" w:color="auto" w:fill="F7F9FC"/>
          </w:tcPr>
          <w:p>
            <w:pPr>
              <w:spacing w:after="0"/>
            </w:pPr>
            <w:r>
              <w:rPr>
                <w:rFonts w:ascii="Calibri" w:hAnsi="Calibri" w:eastAsia="Calibri"/>
                <w:b/>
                <w:sz w:val="18"/>
              </w:rPr>
              <w:t>Semestral</w:t>
            </w:r>
          </w:p>
        </w:tc>
        <w:tc>
          <w:tcPr>
            <w:tcW w:type="dxa" w:w="5329"/>
            <w:tcMar>
              <w:top w:w="60" w:type="dxa"/>
              <w:left w:w="90" w:type="dxa"/>
              <w:bottom w:w="60" w:type="dxa"/>
              <w:right w:w="90" w:type="dxa"/>
            </w:tcMar>
            <w:vAlign w:val="center"/>
            <w:shd w:val="clear" w:color="auto" w:fill="F7F9FC"/>
          </w:tcPr>
          <w:p>
            <w:pPr>
              <w:spacing w:after="0"/>
            </w:pPr>
            <w:r>
              <w:rPr>
                <w:rFonts w:ascii="Calibri" w:hAnsi="Calibri" w:eastAsia="Calibri"/>
                <w:sz w:val="18"/>
              </w:rPr>
              <w:t>Indicadores de resultado: encuesta pre/post, semáforo, comparación con grupo control.</w:t>
            </w:r>
          </w:p>
        </w:tc>
        <w:tc>
          <w:tcPr>
            <w:tcW w:type="dxa" w:w="2381"/>
            <w:tcMar>
              <w:top w:w="60" w:type="dxa"/>
              <w:left w:w="90" w:type="dxa"/>
              <w:bottom w:w="60" w:type="dxa"/>
              <w:right w:w="90" w:type="dxa"/>
            </w:tcMar>
            <w:vAlign w:val="center"/>
            <w:shd w:val="clear" w:color="auto" w:fill="F7F9FC"/>
          </w:tcPr>
          <w:p>
            <w:pPr>
              <w:spacing w:after="0"/>
            </w:pPr>
            <w:r>
              <w:rPr>
                <w:rFonts w:ascii="Calibri" w:hAnsi="Calibri" w:eastAsia="Calibri"/>
                <w:sz w:val="18"/>
              </w:rPr>
              <w:t>Comité + analista</w:t>
            </w:r>
          </w:p>
        </w:tc>
      </w:tr>
      <w:tr>
        <w:trPr>
          <w:cantSplit/>
        </w:trPr>
        <w:tc>
          <w:tcPr>
            <w:tcW w:type="dxa" w:w="1701"/>
            <w:tcMar>
              <w:top w:w="60" w:type="dxa"/>
              <w:left w:w="90" w:type="dxa"/>
              <w:bottom w:w="60" w:type="dxa"/>
              <w:right w:w="90" w:type="dxa"/>
            </w:tcMar>
            <w:vAlign w:val="center"/>
          </w:tcPr>
          <w:p>
            <w:pPr>
              <w:spacing w:after="0"/>
            </w:pPr>
            <w:r>
              <w:rPr>
                <w:rFonts w:ascii="Calibri" w:hAnsi="Calibri" w:eastAsia="Calibri"/>
                <w:b/>
                <w:sz w:val="18"/>
              </w:rPr>
              <w:t>Anual</w:t>
            </w:r>
          </w:p>
        </w:tc>
        <w:tc>
          <w:tcPr>
            <w:tcW w:type="dxa" w:w="5329"/>
            <w:tcMar>
              <w:top w:w="60" w:type="dxa"/>
              <w:left w:w="90" w:type="dxa"/>
              <w:bottom w:w="60" w:type="dxa"/>
              <w:right w:w="90" w:type="dxa"/>
            </w:tcMar>
            <w:vAlign w:val="center"/>
          </w:tcPr>
          <w:p>
            <w:pPr>
              <w:spacing w:after="0"/>
            </w:pPr>
            <w:r>
              <w:rPr>
                <w:rFonts w:ascii="Calibri" w:hAnsi="Calibri" w:eastAsia="Calibri"/>
                <w:sz w:val="18"/>
              </w:rPr>
              <w:t>Impacto: evaluación del tutor, continuidad en práctica, empleabilidad a 6 meses, costo por estudiante.</w:t>
            </w:r>
          </w:p>
        </w:tc>
        <w:tc>
          <w:tcPr>
            <w:tcW w:type="dxa" w:w="2381"/>
            <w:tcMar>
              <w:top w:w="60" w:type="dxa"/>
              <w:left w:w="90" w:type="dxa"/>
              <w:bottom w:w="60" w:type="dxa"/>
              <w:right w:w="90" w:type="dxa"/>
            </w:tcMar>
            <w:vAlign w:val="center"/>
          </w:tcPr>
          <w:p>
            <w:pPr>
              <w:spacing w:after="0"/>
            </w:pPr>
            <w:r>
              <w:rPr>
                <w:rFonts w:ascii="Calibri" w:hAnsi="Calibri" w:eastAsia="Calibri"/>
                <w:sz w:val="18"/>
              </w:rPr>
              <w:t>Dirección de Escuela</w:t>
            </w:r>
          </w:p>
        </w:tc>
      </w:tr>
    </w:tbl>
    <w:p>
      <w:pPr>
        <w:spacing w:after="40"/>
      </w:pPr>
    </w:p>
    <w:p>
      <w:pPr>
        <w:pStyle w:val="Heading1"/>
        <w:pageBreakBefore/>
      </w:pPr>
      <w:r>
        <w:t>Cronograma referencial</w:t>
      </w:r>
    </w:p>
    <w:p>
      <w:pPr>
        <w:keepNext/>
        <w:spacing w:after="40"/>
        <w:jc w:val="center"/>
      </w:pPr>
      <w:r>
        <w:drawing>
          <wp:inline xmlns:a="http://schemas.openxmlformats.org/drawingml/2006/main" xmlns:pic="http://schemas.openxmlformats.org/drawingml/2006/picture">
            <wp:extent cx="5903999" cy="2239607"/>
            <wp:docPr id="3" name="Picture 3"/>
            <wp:cNvGraphicFramePr>
              <a:graphicFrameLocks noChangeAspect="1"/>
            </wp:cNvGraphicFramePr>
            <a:graphic>
              <a:graphicData uri="http://schemas.openxmlformats.org/drawingml/2006/picture">
                <pic:pic>
                  <pic:nvPicPr>
                    <pic:cNvPr id="0" name="g24_cronograma.png"/>
                    <pic:cNvPicPr/>
                  </pic:nvPicPr>
                  <pic:blipFill>
                    <a:blip r:embed="rId13"/>
                    <a:stretch>
                      <a:fillRect/>
                    </a:stretch>
                  </pic:blipFill>
                  <pic:spPr>
                    <a:xfrm>
                      <a:off x="0" y="0"/>
                      <a:ext cx="5903999" cy="2239607"/>
                    </a:xfrm>
                    <a:prstGeom prst="rect"/>
                  </pic:spPr>
                </pic:pic>
              </a:graphicData>
            </a:graphic>
          </wp:inline>
        </w:drawing>
      </w:r>
    </w:p>
    <w:p>
      <w:pPr>
        <w:spacing w:after="200"/>
        <w:jc w:val="center"/>
      </w:pPr>
      <w:r>
        <w:rPr>
          <w:rFonts w:ascii="Calibri" w:hAnsi="Calibri" w:eastAsia="Calibri"/>
          <w:i/>
          <w:color w:val="8892A6"/>
          <w:sz w:val="17"/>
        </w:rPr>
        <w:t>Figura 2. Cronograma de 14 meses (noviembre 2026 – diciembre 2027).</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3628"/>
        <w:gridCol w:w="1814"/>
        <w:gridCol w:w="3969"/>
      </w:tblGrid>
      <w:tr>
        <w:trPr>
          <w:tblHeader w:val="true"/>
        </w:trPr>
        <w:tc>
          <w:tcPr>
            <w:tcW w:type="dxa" w:w="3628"/>
            <w:shd w:val="clear" w:color="auto" w:fill="1B2A49"/>
            <w:tcMar>
              <w:top w:w="70" w:type="dxa"/>
              <w:left w:w="90" w:type="dxa"/>
              <w:bottom w:w="70" w:type="dxa"/>
              <w:right w:w="90" w:type="dxa"/>
            </w:tcMar>
          </w:tcPr>
          <w:p>
            <w:pPr>
              <w:spacing w:after="0"/>
            </w:pPr>
            <w:r>
              <w:rPr>
                <w:rFonts w:ascii="Calibri" w:hAnsi="Calibri" w:eastAsia="Calibri"/>
                <w:b/>
                <w:color w:val="FFFFFF"/>
                <w:sz w:val="18"/>
              </w:rPr>
              <w:t>Hito</w:t>
            </w:r>
          </w:p>
        </w:tc>
        <w:tc>
          <w:tcPr>
            <w:tcW w:type="dxa" w:w="1814"/>
            <w:shd w:val="clear" w:color="auto" w:fill="1B2A49"/>
            <w:tcMar>
              <w:top w:w="70" w:type="dxa"/>
              <w:left w:w="90" w:type="dxa"/>
              <w:bottom w:w="70" w:type="dxa"/>
              <w:right w:w="90" w:type="dxa"/>
            </w:tcMar>
          </w:tcPr>
          <w:p>
            <w:pPr>
              <w:spacing w:after="0"/>
            </w:pPr>
            <w:r>
              <w:rPr>
                <w:rFonts w:ascii="Calibri" w:hAnsi="Calibri" w:eastAsia="Calibri"/>
                <w:b/>
                <w:color w:val="FFFFFF"/>
                <w:sz w:val="18"/>
              </w:rPr>
              <w:t>Cuándo</w:t>
            </w:r>
          </w:p>
        </w:tc>
        <w:tc>
          <w:tcPr>
            <w:tcW w:type="dxa" w:w="3969"/>
            <w:shd w:val="clear" w:color="auto" w:fill="1B2A49"/>
            <w:tcMar>
              <w:top w:w="70" w:type="dxa"/>
              <w:left w:w="90" w:type="dxa"/>
              <w:bottom w:w="70" w:type="dxa"/>
              <w:right w:w="90" w:type="dxa"/>
            </w:tcMar>
          </w:tcPr>
          <w:p>
            <w:pPr>
              <w:spacing w:after="0"/>
            </w:pPr>
            <w:r>
              <w:rPr>
                <w:rFonts w:ascii="Calibri" w:hAnsi="Calibri" w:eastAsia="Calibri"/>
                <w:b/>
                <w:color w:val="FFFFFF"/>
                <w:sz w:val="18"/>
              </w:rPr>
              <w:t>Producto</w:t>
            </w:r>
          </w:p>
        </w:tc>
      </w:tr>
      <w:tr>
        <w:trPr>
          <w:cantSplit/>
        </w:trPr>
        <w:tc>
          <w:tcPr>
            <w:tcW w:type="dxa" w:w="3628"/>
            <w:tcMar>
              <w:top w:w="60" w:type="dxa"/>
              <w:left w:w="90" w:type="dxa"/>
              <w:bottom w:w="60" w:type="dxa"/>
              <w:right w:w="90" w:type="dxa"/>
            </w:tcMar>
            <w:vAlign w:val="center"/>
          </w:tcPr>
          <w:p>
            <w:pPr>
              <w:spacing w:after="0"/>
            </w:pPr>
            <w:r>
              <w:rPr>
                <w:rFonts w:ascii="Calibri" w:hAnsi="Calibri" w:eastAsia="Calibri"/>
                <w:sz w:val="18"/>
              </w:rPr>
              <w:t>Rediseño del instrumento y de la base</w:t>
            </w:r>
          </w:p>
        </w:tc>
        <w:tc>
          <w:tcPr>
            <w:tcW w:type="dxa" w:w="1814"/>
            <w:tcMar>
              <w:top w:w="60" w:type="dxa"/>
              <w:left w:w="90" w:type="dxa"/>
              <w:bottom w:w="60" w:type="dxa"/>
              <w:right w:w="90" w:type="dxa"/>
            </w:tcMar>
            <w:vAlign w:val="center"/>
          </w:tcPr>
          <w:p>
            <w:pPr>
              <w:spacing w:after="0"/>
            </w:pPr>
            <w:r>
              <w:rPr>
                <w:rFonts w:ascii="Calibri" w:hAnsi="Calibri" w:eastAsia="Calibri"/>
                <w:sz w:val="18"/>
              </w:rPr>
              <w:t>Nov–Dic 2026</w:t>
            </w:r>
          </w:p>
        </w:tc>
        <w:tc>
          <w:tcPr>
            <w:tcW w:type="dxa" w:w="3969"/>
            <w:tcMar>
              <w:top w:w="60" w:type="dxa"/>
              <w:left w:w="90" w:type="dxa"/>
              <w:bottom w:w="60" w:type="dxa"/>
              <w:right w:w="90" w:type="dxa"/>
            </w:tcMar>
            <w:vAlign w:val="center"/>
          </w:tcPr>
          <w:p>
            <w:pPr>
              <w:spacing w:after="0"/>
            </w:pPr>
            <w:r>
              <w:rPr>
                <w:rFonts w:ascii="Calibri" w:hAnsi="Calibri" w:eastAsia="Calibri"/>
                <w:sz w:val="18"/>
              </w:rPr>
              <w:t>Formulario con campos obligatorios, A03/A04 y POST_EXP1</w:t>
            </w:r>
          </w:p>
        </w:tc>
      </w:tr>
      <w:tr>
        <w:trPr>
          <w:cantSplit/>
        </w:trPr>
        <w:tc>
          <w:tcPr>
            <w:tcW w:type="dxa" w:w="3628"/>
            <w:tcMar>
              <w:top w:w="60" w:type="dxa"/>
              <w:left w:w="90" w:type="dxa"/>
              <w:bottom w:w="60" w:type="dxa"/>
              <w:right w:w="90" w:type="dxa"/>
            </w:tcMar>
            <w:vAlign w:val="center"/>
            <w:shd w:val="clear" w:color="auto" w:fill="F7F9FC"/>
          </w:tcPr>
          <w:p>
            <w:pPr>
              <w:spacing w:after="0"/>
            </w:pPr>
            <w:r>
              <w:rPr>
                <w:rFonts w:ascii="Calibri" w:hAnsi="Calibri" w:eastAsia="Calibri"/>
                <w:sz w:val="18"/>
              </w:rPr>
              <w:t>Constitución del comité y tablero</w:t>
            </w:r>
          </w:p>
        </w:tc>
        <w:tc>
          <w:tcPr>
            <w:tcW w:type="dxa" w:w="1814"/>
            <w:tcMar>
              <w:top w:w="60" w:type="dxa"/>
              <w:left w:w="90" w:type="dxa"/>
              <w:bottom w:w="60" w:type="dxa"/>
              <w:right w:w="90" w:type="dxa"/>
            </w:tcMar>
            <w:vAlign w:val="center"/>
            <w:shd w:val="clear" w:color="auto" w:fill="F7F9FC"/>
          </w:tcPr>
          <w:p>
            <w:pPr>
              <w:spacing w:after="0"/>
            </w:pPr>
            <w:r>
              <w:rPr>
                <w:rFonts w:ascii="Calibri" w:hAnsi="Calibri" w:eastAsia="Calibri"/>
                <w:sz w:val="18"/>
              </w:rPr>
              <w:t>Nov–Dic 2026</w:t>
            </w:r>
          </w:p>
        </w:tc>
        <w:tc>
          <w:tcPr>
            <w:tcW w:type="dxa" w:w="3969"/>
            <w:tcMar>
              <w:top w:w="60" w:type="dxa"/>
              <w:left w:w="90" w:type="dxa"/>
              <w:bottom w:w="60" w:type="dxa"/>
              <w:right w:w="90" w:type="dxa"/>
            </w:tcMar>
            <w:vAlign w:val="center"/>
            <w:shd w:val="clear" w:color="auto" w:fill="F7F9FC"/>
          </w:tcPr>
          <w:p>
            <w:pPr>
              <w:spacing w:after="0"/>
            </w:pPr>
            <w:r>
              <w:rPr>
                <w:rFonts w:ascii="Calibri" w:hAnsi="Calibri" w:eastAsia="Calibri"/>
                <w:sz w:val="18"/>
              </w:rPr>
              <w:t>Acta de constitución; tablero inicial</w:t>
            </w:r>
          </w:p>
        </w:tc>
      </w:tr>
      <w:tr>
        <w:trPr>
          <w:cantSplit/>
        </w:trPr>
        <w:tc>
          <w:tcPr>
            <w:tcW w:type="dxa" w:w="3628"/>
            <w:tcMar>
              <w:top w:w="60" w:type="dxa"/>
              <w:left w:w="90" w:type="dxa"/>
              <w:bottom w:w="60" w:type="dxa"/>
              <w:right w:w="90" w:type="dxa"/>
            </w:tcMar>
            <w:vAlign w:val="center"/>
          </w:tcPr>
          <w:p>
            <w:pPr>
              <w:spacing w:after="0"/>
            </w:pPr>
            <w:r>
              <w:rPr>
                <w:rFonts w:ascii="Calibri" w:hAnsi="Calibri" w:eastAsia="Calibri"/>
                <w:sz w:val="18"/>
              </w:rPr>
              <w:t>Pretest</w:t>
            </w:r>
          </w:p>
        </w:tc>
        <w:tc>
          <w:tcPr>
            <w:tcW w:type="dxa" w:w="1814"/>
            <w:tcMar>
              <w:top w:w="60" w:type="dxa"/>
              <w:left w:w="90" w:type="dxa"/>
              <w:bottom w:w="60" w:type="dxa"/>
              <w:right w:w="90" w:type="dxa"/>
            </w:tcMar>
            <w:vAlign w:val="center"/>
          </w:tcPr>
          <w:p>
            <w:pPr>
              <w:spacing w:after="0"/>
            </w:pPr>
            <w:r>
              <w:rPr>
                <w:rFonts w:ascii="Calibri" w:hAnsi="Calibri" w:eastAsia="Calibri"/>
                <w:sz w:val="18"/>
              </w:rPr>
              <w:t>Marzo 2027</w:t>
            </w:r>
          </w:p>
        </w:tc>
        <w:tc>
          <w:tcPr>
            <w:tcW w:type="dxa" w:w="3969"/>
            <w:tcMar>
              <w:top w:w="60" w:type="dxa"/>
              <w:left w:w="90" w:type="dxa"/>
              <w:bottom w:w="60" w:type="dxa"/>
              <w:right w:w="90" w:type="dxa"/>
            </w:tcMar>
            <w:vAlign w:val="center"/>
          </w:tcPr>
          <w:p>
            <w:pPr>
              <w:spacing w:after="0"/>
            </w:pPr>
            <w:r>
              <w:rPr>
                <w:rFonts w:ascii="Calibri" w:hAnsi="Calibri" w:eastAsia="Calibri"/>
                <w:sz w:val="18"/>
              </w:rPr>
              <w:t>Línea base pareada por código, con grupo de comparación</w:t>
            </w:r>
          </w:p>
        </w:tc>
      </w:tr>
      <w:tr>
        <w:trPr>
          <w:cantSplit/>
        </w:trPr>
        <w:tc>
          <w:tcPr>
            <w:tcW w:type="dxa" w:w="3628"/>
            <w:tcMar>
              <w:top w:w="60" w:type="dxa"/>
              <w:left w:w="90" w:type="dxa"/>
              <w:bottom w:w="60" w:type="dxa"/>
              <w:right w:w="90" w:type="dxa"/>
            </w:tcMar>
            <w:vAlign w:val="center"/>
            <w:shd w:val="clear" w:color="auto" w:fill="F7F9FC"/>
          </w:tcPr>
          <w:p>
            <w:pPr>
              <w:spacing w:after="0"/>
            </w:pPr>
            <w:r>
              <w:rPr>
                <w:rFonts w:ascii="Calibri" w:hAnsi="Calibri" w:eastAsia="Calibri"/>
                <w:sz w:val="18"/>
              </w:rPr>
              <w:t>Ejecución de actividades de redes, contacto real y comunicación</w:t>
            </w:r>
          </w:p>
        </w:tc>
        <w:tc>
          <w:tcPr>
            <w:tcW w:type="dxa" w:w="1814"/>
            <w:tcMar>
              <w:top w:w="60" w:type="dxa"/>
              <w:left w:w="90" w:type="dxa"/>
              <w:bottom w:w="60" w:type="dxa"/>
              <w:right w:w="90" w:type="dxa"/>
            </w:tcMar>
            <w:vAlign w:val="center"/>
            <w:shd w:val="clear" w:color="auto" w:fill="F7F9FC"/>
          </w:tcPr>
          <w:p>
            <w:pPr>
              <w:spacing w:after="0"/>
            </w:pPr>
            <w:r>
              <w:rPr>
                <w:rFonts w:ascii="Calibri" w:hAnsi="Calibri" w:eastAsia="Calibri"/>
                <w:sz w:val="18"/>
              </w:rPr>
              <w:t>Mar–Jul 2027</w:t>
            </w:r>
          </w:p>
        </w:tc>
        <w:tc>
          <w:tcPr>
            <w:tcW w:type="dxa" w:w="3969"/>
            <w:tcMar>
              <w:top w:w="60" w:type="dxa"/>
              <w:left w:w="90" w:type="dxa"/>
              <w:bottom w:w="60" w:type="dxa"/>
              <w:right w:w="90" w:type="dxa"/>
            </w:tcMar>
            <w:vAlign w:val="center"/>
            <w:shd w:val="clear" w:color="auto" w:fill="F7F9FC"/>
          </w:tcPr>
          <w:p>
            <w:pPr>
              <w:spacing w:after="0"/>
            </w:pPr>
            <w:r>
              <w:rPr>
                <w:rFonts w:ascii="Calibri" w:hAnsi="Calibri" w:eastAsia="Calibri"/>
                <w:sz w:val="18"/>
              </w:rPr>
              <w:t>Actividades con registro de asistencia y bitácoras</w:t>
            </w:r>
          </w:p>
        </w:tc>
      </w:tr>
      <w:tr>
        <w:trPr>
          <w:cantSplit/>
        </w:trPr>
        <w:tc>
          <w:tcPr>
            <w:tcW w:type="dxa" w:w="3628"/>
            <w:tcMar>
              <w:top w:w="60" w:type="dxa"/>
              <w:left w:w="90" w:type="dxa"/>
              <w:bottom w:w="60" w:type="dxa"/>
              <w:right w:w="90" w:type="dxa"/>
            </w:tcMar>
            <w:vAlign w:val="center"/>
          </w:tcPr>
          <w:p>
            <w:pPr>
              <w:spacing w:after="0"/>
            </w:pPr>
            <w:r>
              <w:rPr>
                <w:rFonts w:ascii="Calibri" w:hAnsi="Calibri" w:eastAsia="Calibri"/>
                <w:sz w:val="18"/>
              </w:rPr>
              <w:t>Postest y comparación</w:t>
            </w:r>
          </w:p>
        </w:tc>
        <w:tc>
          <w:tcPr>
            <w:tcW w:type="dxa" w:w="1814"/>
            <w:tcMar>
              <w:top w:w="60" w:type="dxa"/>
              <w:left w:w="90" w:type="dxa"/>
              <w:bottom w:w="60" w:type="dxa"/>
              <w:right w:w="90" w:type="dxa"/>
            </w:tcMar>
            <w:vAlign w:val="center"/>
          </w:tcPr>
          <w:p>
            <w:pPr>
              <w:spacing w:after="0"/>
            </w:pPr>
            <w:r>
              <w:rPr>
                <w:rFonts w:ascii="Calibri" w:hAnsi="Calibri" w:eastAsia="Calibri"/>
                <w:sz w:val="18"/>
              </w:rPr>
              <w:t>Julio 2027</w:t>
            </w:r>
          </w:p>
        </w:tc>
        <w:tc>
          <w:tcPr>
            <w:tcW w:type="dxa" w:w="3969"/>
            <w:tcMar>
              <w:top w:w="60" w:type="dxa"/>
              <w:left w:w="90" w:type="dxa"/>
              <w:bottom w:w="60" w:type="dxa"/>
              <w:right w:w="90" w:type="dxa"/>
            </w:tcMar>
            <w:vAlign w:val="center"/>
          </w:tcPr>
          <w:p>
            <w:pPr>
              <w:spacing w:after="0"/>
            </w:pPr>
            <w:r>
              <w:rPr>
                <w:rFonts w:ascii="Calibri" w:hAnsi="Calibri" w:eastAsia="Calibri"/>
                <w:sz w:val="18"/>
              </w:rPr>
              <w:t>Informe de cambios pre/post vs. grupo de comparación</w:t>
            </w:r>
          </w:p>
        </w:tc>
      </w:tr>
      <w:tr>
        <w:trPr>
          <w:cantSplit/>
        </w:trPr>
        <w:tc>
          <w:tcPr>
            <w:tcW w:type="dxa" w:w="3628"/>
            <w:tcMar>
              <w:top w:w="60" w:type="dxa"/>
              <w:left w:w="90" w:type="dxa"/>
              <w:bottom w:w="60" w:type="dxa"/>
              <w:right w:w="90" w:type="dxa"/>
            </w:tcMar>
            <w:vAlign w:val="center"/>
            <w:shd w:val="clear" w:color="auto" w:fill="F7F9FC"/>
          </w:tcPr>
          <w:p>
            <w:pPr>
              <w:spacing w:after="0"/>
            </w:pPr>
            <w:r>
              <w:rPr>
                <w:rFonts w:ascii="Calibri" w:hAnsi="Calibri" w:eastAsia="Calibri"/>
                <w:sz w:val="18"/>
              </w:rPr>
              <w:t>Expansión selectiva (inglés, herramientas, 3.º–4.º semestre)</w:t>
            </w:r>
          </w:p>
        </w:tc>
        <w:tc>
          <w:tcPr>
            <w:tcW w:type="dxa" w:w="1814"/>
            <w:tcMar>
              <w:top w:w="60" w:type="dxa"/>
              <w:left w:w="90" w:type="dxa"/>
              <w:bottom w:w="60" w:type="dxa"/>
              <w:right w:w="90" w:type="dxa"/>
            </w:tcMar>
            <w:vAlign w:val="center"/>
            <w:shd w:val="clear" w:color="auto" w:fill="F7F9FC"/>
          </w:tcPr>
          <w:p>
            <w:pPr>
              <w:spacing w:after="0"/>
            </w:pPr>
            <w:r>
              <w:rPr>
                <w:rFonts w:ascii="Calibri" w:hAnsi="Calibri" w:eastAsia="Calibri"/>
                <w:sz w:val="18"/>
              </w:rPr>
              <w:t>Ago–Dic 2027</w:t>
            </w:r>
          </w:p>
        </w:tc>
        <w:tc>
          <w:tcPr>
            <w:tcW w:type="dxa" w:w="3969"/>
            <w:tcMar>
              <w:top w:w="60" w:type="dxa"/>
              <w:left w:w="90" w:type="dxa"/>
              <w:bottom w:w="60" w:type="dxa"/>
              <w:right w:w="90" w:type="dxa"/>
            </w:tcMar>
            <w:vAlign w:val="center"/>
            <w:shd w:val="clear" w:color="auto" w:fill="F7F9FC"/>
          </w:tcPr>
          <w:p>
            <w:pPr>
              <w:spacing w:after="0"/>
            </w:pPr>
            <w:r>
              <w:rPr>
                <w:rFonts w:ascii="Calibri" w:hAnsi="Calibri" w:eastAsia="Calibri"/>
                <w:sz w:val="18"/>
              </w:rPr>
              <w:t>Pilotos con indicadores</w:t>
            </w:r>
          </w:p>
        </w:tc>
      </w:tr>
      <w:tr>
        <w:trPr>
          <w:cantSplit/>
        </w:trPr>
        <w:tc>
          <w:tcPr>
            <w:tcW w:type="dxa" w:w="3628"/>
            <w:tcMar>
              <w:top w:w="60" w:type="dxa"/>
              <w:left w:w="90" w:type="dxa"/>
              <w:bottom w:w="60" w:type="dxa"/>
              <w:right w:w="90" w:type="dxa"/>
            </w:tcMar>
            <w:vAlign w:val="center"/>
          </w:tcPr>
          <w:p>
            <w:pPr>
              <w:spacing w:after="0"/>
            </w:pPr>
            <w:r>
              <w:rPr>
                <w:rFonts w:ascii="Calibri" w:hAnsi="Calibri" w:eastAsia="Calibri"/>
                <w:sz w:val="18"/>
              </w:rPr>
              <w:t>Informe de evaluación y decisión de escalamiento</w:t>
            </w:r>
          </w:p>
        </w:tc>
        <w:tc>
          <w:tcPr>
            <w:tcW w:type="dxa" w:w="1814"/>
            <w:tcMar>
              <w:top w:w="60" w:type="dxa"/>
              <w:left w:w="90" w:type="dxa"/>
              <w:bottom w:w="60" w:type="dxa"/>
              <w:right w:w="90" w:type="dxa"/>
            </w:tcMar>
            <w:vAlign w:val="center"/>
          </w:tcPr>
          <w:p>
            <w:pPr>
              <w:spacing w:after="0"/>
            </w:pPr>
            <w:r>
              <w:rPr>
                <w:rFonts w:ascii="Calibri" w:hAnsi="Calibri" w:eastAsia="Calibri"/>
                <w:sz w:val="18"/>
              </w:rPr>
              <w:t>Dic 2027</w:t>
            </w:r>
          </w:p>
        </w:tc>
        <w:tc>
          <w:tcPr>
            <w:tcW w:type="dxa" w:w="3969"/>
            <w:tcMar>
              <w:top w:w="60" w:type="dxa"/>
              <w:left w:w="90" w:type="dxa"/>
              <w:bottom w:w="60" w:type="dxa"/>
              <w:right w:w="90" w:type="dxa"/>
            </w:tcMar>
            <w:vAlign w:val="center"/>
          </w:tcPr>
          <w:p>
            <w:pPr>
              <w:spacing w:after="0"/>
            </w:pPr>
            <w:r>
              <w:rPr>
                <w:rFonts w:ascii="Calibri" w:hAnsi="Calibri" w:eastAsia="Calibri"/>
                <w:sz w:val="18"/>
              </w:rPr>
              <w:t>Decisión del comité con criterios previos</w:t>
            </w:r>
          </w:p>
        </w:tc>
      </w:tr>
    </w:tbl>
    <w:p>
      <w:pPr>
        <w:spacing w:after="40"/>
      </w:pPr>
    </w:p>
    <w:p>
      <w:pPr>
        <w:pStyle w:val="Heading1"/>
        <w:pageBreakBefore/>
      </w:pPr>
      <w:r>
        <w:t>Estrategias de implementación</w:t>
      </w:r>
    </w:p>
    <w:p>
      <w:pPr>
        <w:pStyle w:val="Heading2"/>
      </w:pPr>
      <w:r>
        <w:t>6.1 Gobernanza y roles</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2608"/>
        <w:gridCol w:w="6804"/>
      </w:tblGrid>
      <w:tr>
        <w:trPr>
          <w:tblHeader w:val="true"/>
        </w:trPr>
        <w:tc>
          <w:tcPr>
            <w:tcW w:type="dxa" w:w="2608"/>
            <w:shd w:val="clear" w:color="auto" w:fill="1B2A49"/>
            <w:tcMar>
              <w:top w:w="70" w:type="dxa"/>
              <w:left w:w="90" w:type="dxa"/>
              <w:bottom w:w="70" w:type="dxa"/>
              <w:right w:w="90" w:type="dxa"/>
            </w:tcMar>
          </w:tcPr>
          <w:p>
            <w:pPr>
              <w:spacing w:after="0"/>
            </w:pPr>
            <w:r>
              <w:rPr>
                <w:rFonts w:ascii="Calibri" w:hAnsi="Calibri" w:eastAsia="Calibri"/>
                <w:b/>
                <w:color w:val="FFFFFF"/>
                <w:sz w:val="18"/>
              </w:rPr>
              <w:t>Rol</w:t>
            </w:r>
          </w:p>
        </w:tc>
        <w:tc>
          <w:tcPr>
            <w:tcW w:type="dxa" w:w="6803"/>
            <w:shd w:val="clear" w:color="auto" w:fill="1B2A49"/>
            <w:tcMar>
              <w:top w:w="70" w:type="dxa"/>
              <w:left w:w="90" w:type="dxa"/>
              <w:bottom w:w="70" w:type="dxa"/>
              <w:right w:w="90" w:type="dxa"/>
            </w:tcMar>
          </w:tcPr>
          <w:p>
            <w:pPr>
              <w:spacing w:after="0"/>
            </w:pPr>
            <w:r>
              <w:rPr>
                <w:rFonts w:ascii="Calibri" w:hAnsi="Calibri" w:eastAsia="Calibri"/>
                <w:b/>
                <w:color w:val="FFFFFF"/>
                <w:sz w:val="18"/>
              </w:rPr>
              <w:t>Responsabilidad</w:t>
            </w:r>
          </w:p>
        </w:tc>
      </w:tr>
      <w:tr>
        <w:trPr>
          <w:cantSplit/>
        </w:trPr>
        <w:tc>
          <w:tcPr>
            <w:tcW w:type="dxa" w:w="2608"/>
            <w:tcMar>
              <w:top w:w="60" w:type="dxa"/>
              <w:left w:w="90" w:type="dxa"/>
              <w:bottom w:w="60" w:type="dxa"/>
              <w:right w:w="90" w:type="dxa"/>
            </w:tcMar>
            <w:vAlign w:val="center"/>
          </w:tcPr>
          <w:p>
            <w:pPr>
              <w:spacing w:after="0"/>
            </w:pPr>
            <w:r>
              <w:rPr>
                <w:rFonts w:ascii="Calibri" w:hAnsi="Calibri" w:eastAsia="Calibri"/>
                <w:b/>
                <w:sz w:val="18"/>
              </w:rPr>
              <w:t>Dirección de Escuela</w:t>
            </w:r>
          </w:p>
        </w:tc>
        <w:tc>
          <w:tcPr>
            <w:tcW w:type="dxa" w:w="6803"/>
            <w:tcMar>
              <w:top w:w="60" w:type="dxa"/>
              <w:left w:w="90" w:type="dxa"/>
              <w:bottom w:w="60" w:type="dxa"/>
              <w:right w:w="90" w:type="dxa"/>
            </w:tcMar>
            <w:vAlign w:val="center"/>
          </w:tcPr>
          <w:p>
            <w:pPr>
              <w:spacing w:after="0"/>
            </w:pPr>
            <w:r>
              <w:rPr>
                <w:rFonts w:ascii="Calibri" w:hAnsi="Calibri" w:eastAsia="Calibri"/>
                <w:sz w:val="18"/>
              </w:rPr>
              <w:t>Patrocinio, asignación de horas y recursos, decisión de escalamiento.</w:t>
            </w:r>
          </w:p>
        </w:tc>
      </w:tr>
      <w:tr>
        <w:trPr>
          <w:cantSplit/>
        </w:trPr>
        <w:tc>
          <w:tcPr>
            <w:tcW w:type="dxa" w:w="2608"/>
            <w:tcMar>
              <w:top w:w="60" w:type="dxa"/>
              <w:left w:w="90" w:type="dxa"/>
              <w:bottom w:w="60" w:type="dxa"/>
              <w:right w:w="90" w:type="dxa"/>
            </w:tcMar>
            <w:vAlign w:val="center"/>
            <w:shd w:val="clear" w:color="auto" w:fill="F7F9FC"/>
          </w:tcPr>
          <w:p>
            <w:pPr>
              <w:spacing w:after="0"/>
            </w:pPr>
            <w:r>
              <w:rPr>
                <w:rFonts w:ascii="Calibri" w:hAnsi="Calibri" w:eastAsia="Calibri"/>
                <w:b/>
                <w:sz w:val="18"/>
              </w:rPr>
              <w:t>Jefaturas de carrera</w:t>
            </w:r>
          </w:p>
        </w:tc>
        <w:tc>
          <w:tcPr>
            <w:tcW w:type="dxa" w:w="6803"/>
            <w:tcMar>
              <w:top w:w="60" w:type="dxa"/>
              <w:left w:w="90" w:type="dxa"/>
              <w:bottom w:w="60" w:type="dxa"/>
              <w:right w:w="90" w:type="dxa"/>
            </w:tcMar>
            <w:vAlign w:val="center"/>
            <w:shd w:val="clear" w:color="auto" w:fill="F7F9FC"/>
          </w:tcPr>
          <w:p>
            <w:pPr>
              <w:spacing w:after="0"/>
            </w:pPr>
            <w:r>
              <w:rPr>
                <w:rFonts w:ascii="Calibri" w:hAnsi="Calibri" w:eastAsia="Calibri"/>
                <w:sz w:val="18"/>
              </w:rPr>
              <w:t>Integrar actividades en asignaturas; coordinar visitas y mini-proyectos.</w:t>
            </w:r>
          </w:p>
        </w:tc>
      </w:tr>
      <w:tr>
        <w:trPr>
          <w:cantSplit/>
        </w:trPr>
        <w:tc>
          <w:tcPr>
            <w:tcW w:type="dxa" w:w="2608"/>
            <w:tcMar>
              <w:top w:w="60" w:type="dxa"/>
              <w:left w:w="90" w:type="dxa"/>
              <w:bottom w:w="60" w:type="dxa"/>
              <w:right w:w="90" w:type="dxa"/>
            </w:tcMar>
            <w:vAlign w:val="center"/>
          </w:tcPr>
          <w:p>
            <w:pPr>
              <w:spacing w:after="0"/>
            </w:pPr>
            <w:r>
              <w:rPr>
                <w:rFonts w:ascii="Calibri" w:hAnsi="Calibri" w:eastAsia="Calibri"/>
                <w:b/>
                <w:sz w:val="18"/>
              </w:rPr>
              <w:t>Coordinación de práctica</w:t>
            </w:r>
          </w:p>
        </w:tc>
        <w:tc>
          <w:tcPr>
            <w:tcW w:type="dxa" w:w="6803"/>
            <w:tcMar>
              <w:top w:w="60" w:type="dxa"/>
              <w:left w:w="90" w:type="dxa"/>
              <w:bottom w:w="60" w:type="dxa"/>
              <w:right w:w="90" w:type="dxa"/>
            </w:tcMar>
            <w:vAlign w:val="center"/>
          </w:tcPr>
          <w:p>
            <w:pPr>
              <w:spacing w:after="0"/>
            </w:pPr>
            <w:r>
              <w:rPr>
                <w:rFonts w:ascii="Calibri" w:hAnsi="Calibri" w:eastAsia="Calibri"/>
                <w:sz w:val="18"/>
              </w:rPr>
              <w:t>Tamizaje, seguimiento de estudiantes en rojo, evaluación de tutor.</w:t>
            </w:r>
          </w:p>
        </w:tc>
      </w:tr>
      <w:tr>
        <w:trPr>
          <w:cantSplit/>
        </w:trPr>
        <w:tc>
          <w:tcPr>
            <w:tcW w:type="dxa" w:w="2608"/>
            <w:tcMar>
              <w:top w:w="60" w:type="dxa"/>
              <w:left w:w="90" w:type="dxa"/>
              <w:bottom w:w="60" w:type="dxa"/>
              <w:right w:w="90" w:type="dxa"/>
            </w:tcMar>
            <w:vAlign w:val="center"/>
            <w:shd w:val="clear" w:color="auto" w:fill="F7F9FC"/>
          </w:tcPr>
          <w:p>
            <w:pPr>
              <w:spacing w:after="0"/>
            </w:pPr>
            <w:r>
              <w:rPr>
                <w:rFonts w:ascii="Calibri" w:hAnsi="Calibri" w:eastAsia="Calibri"/>
                <w:b/>
                <w:sz w:val="18"/>
              </w:rPr>
              <w:t>Vinculación con el Medio</w:t>
            </w:r>
          </w:p>
        </w:tc>
        <w:tc>
          <w:tcPr>
            <w:tcW w:type="dxa" w:w="6803"/>
            <w:tcMar>
              <w:top w:w="60" w:type="dxa"/>
              <w:left w:w="90" w:type="dxa"/>
              <w:bottom w:w="60" w:type="dxa"/>
              <w:right w:w="90" w:type="dxa"/>
            </w:tcMar>
            <w:vAlign w:val="center"/>
            <w:shd w:val="clear" w:color="auto" w:fill="F7F9FC"/>
          </w:tcPr>
          <w:p>
            <w:pPr>
              <w:spacing w:after="0"/>
            </w:pPr>
            <w:r>
              <w:rPr>
                <w:rFonts w:ascii="Calibri" w:hAnsi="Calibri" w:eastAsia="Calibri"/>
                <w:sz w:val="18"/>
              </w:rPr>
              <w:t>Relación con empresas socias, egresados y directorio de contactos.</w:t>
            </w:r>
          </w:p>
        </w:tc>
      </w:tr>
      <w:tr>
        <w:trPr>
          <w:cantSplit/>
        </w:trPr>
        <w:tc>
          <w:tcPr>
            <w:tcW w:type="dxa" w:w="2608"/>
            <w:tcMar>
              <w:top w:w="60" w:type="dxa"/>
              <w:left w:w="90" w:type="dxa"/>
              <w:bottom w:w="60" w:type="dxa"/>
              <w:right w:w="90" w:type="dxa"/>
            </w:tcMar>
            <w:vAlign w:val="center"/>
          </w:tcPr>
          <w:p>
            <w:pPr>
              <w:spacing w:after="0"/>
            </w:pPr>
            <w:r>
              <w:rPr>
                <w:rFonts w:ascii="Calibri" w:hAnsi="Calibri" w:eastAsia="Calibri"/>
                <w:b/>
                <w:sz w:val="18"/>
              </w:rPr>
              <w:t>Analista de datos</w:t>
            </w:r>
          </w:p>
        </w:tc>
        <w:tc>
          <w:tcPr>
            <w:tcW w:type="dxa" w:w="6803"/>
            <w:tcMar>
              <w:top w:w="60" w:type="dxa"/>
              <w:left w:w="90" w:type="dxa"/>
              <w:bottom w:w="60" w:type="dxa"/>
              <w:right w:w="90" w:type="dxa"/>
            </w:tcMar>
            <w:vAlign w:val="center"/>
          </w:tcPr>
          <w:p>
            <w:pPr>
              <w:spacing w:after="0"/>
            </w:pPr>
            <w:r>
              <w:rPr>
                <w:rFonts w:ascii="Calibri" w:hAnsi="Calibri" w:eastAsia="Calibri"/>
                <w:sz w:val="18"/>
              </w:rPr>
              <w:t>Medición, tablero y reportes (scripts del repositorio).</w:t>
            </w:r>
          </w:p>
        </w:tc>
      </w:tr>
      <w:tr>
        <w:trPr>
          <w:cantSplit/>
        </w:trPr>
        <w:tc>
          <w:tcPr>
            <w:tcW w:type="dxa" w:w="2608"/>
            <w:tcMar>
              <w:top w:w="60" w:type="dxa"/>
              <w:left w:w="90" w:type="dxa"/>
              <w:bottom w:w="60" w:type="dxa"/>
              <w:right w:w="90" w:type="dxa"/>
            </w:tcMar>
            <w:vAlign w:val="center"/>
            <w:shd w:val="clear" w:color="auto" w:fill="F7F9FC"/>
          </w:tcPr>
          <w:p>
            <w:pPr>
              <w:spacing w:after="0"/>
            </w:pPr>
            <w:r>
              <w:rPr>
                <w:rFonts w:ascii="Calibri" w:hAnsi="Calibri" w:eastAsia="Calibri"/>
                <w:b/>
                <w:sz w:val="18"/>
              </w:rPr>
              <w:t>Representante estudiantil</w:t>
            </w:r>
          </w:p>
        </w:tc>
        <w:tc>
          <w:tcPr>
            <w:tcW w:type="dxa" w:w="6803"/>
            <w:tcMar>
              <w:top w:w="60" w:type="dxa"/>
              <w:left w:w="90" w:type="dxa"/>
              <w:bottom w:w="60" w:type="dxa"/>
              <w:right w:w="90" w:type="dxa"/>
            </w:tcMar>
            <w:vAlign w:val="center"/>
            <w:shd w:val="clear" w:color="auto" w:fill="F7F9FC"/>
          </w:tcPr>
          <w:p>
            <w:pPr>
              <w:spacing w:after="0"/>
            </w:pPr>
            <w:r>
              <w:rPr>
                <w:rFonts w:ascii="Calibri" w:hAnsi="Calibri" w:eastAsia="Calibri"/>
                <w:sz w:val="18"/>
              </w:rPr>
              <w:t>Retroalimentación de las actividades; vocería hacia sus compañeros.</w:t>
            </w:r>
          </w:p>
        </w:tc>
      </w:tr>
    </w:tbl>
    <w:p>
      <w:pPr>
        <w:spacing w:after="40"/>
      </w:pPr>
    </w:p>
    <w:p>
      <w:pPr>
        <w:pStyle w:val="Heading2"/>
      </w:pPr>
      <w:r>
        <w:t>6.2 Criterios para escalar (decisión de continuar, ajustar o detener)</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4082"/>
        <w:gridCol w:w="3402"/>
        <w:gridCol w:w="1927"/>
      </w:tblGrid>
      <w:tr>
        <w:trPr>
          <w:tblHeader w:val="true"/>
        </w:trPr>
        <w:tc>
          <w:tcPr>
            <w:tcW w:type="dxa" w:w="4082"/>
            <w:shd w:val="clear" w:color="auto" w:fill="1B2A49"/>
            <w:tcMar>
              <w:top w:w="70" w:type="dxa"/>
              <w:left w:w="90" w:type="dxa"/>
              <w:bottom w:w="70" w:type="dxa"/>
              <w:right w:w="90" w:type="dxa"/>
            </w:tcMar>
          </w:tcPr>
          <w:p>
            <w:pPr>
              <w:spacing w:after="0"/>
            </w:pPr>
            <w:r>
              <w:rPr>
                <w:rFonts w:ascii="Calibri" w:hAnsi="Calibri" w:eastAsia="Calibri"/>
                <w:b/>
                <w:color w:val="FFFFFF"/>
                <w:sz w:val="18"/>
              </w:rPr>
              <w:t>Criterio</w:t>
            </w:r>
          </w:p>
        </w:tc>
        <w:tc>
          <w:tcPr>
            <w:tcW w:type="dxa" w:w="3402"/>
            <w:shd w:val="clear" w:color="auto" w:fill="1B2A49"/>
            <w:tcMar>
              <w:top w:w="70" w:type="dxa"/>
              <w:left w:w="90" w:type="dxa"/>
              <w:bottom w:w="70" w:type="dxa"/>
              <w:right w:w="90" w:type="dxa"/>
            </w:tcMar>
          </w:tcPr>
          <w:p>
            <w:pPr>
              <w:spacing w:after="0"/>
            </w:pPr>
            <w:r>
              <w:rPr>
                <w:rFonts w:ascii="Calibri" w:hAnsi="Calibri" w:eastAsia="Calibri"/>
                <w:b/>
                <w:color w:val="FFFFFF"/>
                <w:sz w:val="18"/>
              </w:rPr>
              <w:t>Umbral sugerido</w:t>
            </w:r>
          </w:p>
        </w:tc>
        <w:tc>
          <w:tcPr>
            <w:tcW w:type="dxa" w:w="1928"/>
            <w:shd w:val="clear" w:color="auto" w:fill="1B2A49"/>
            <w:tcMar>
              <w:top w:w="70" w:type="dxa"/>
              <w:left w:w="90" w:type="dxa"/>
              <w:bottom w:w="70" w:type="dxa"/>
              <w:right w:w="90" w:type="dxa"/>
            </w:tcMar>
          </w:tcPr>
          <w:p>
            <w:pPr>
              <w:spacing w:after="0"/>
            </w:pPr>
            <w:r>
              <w:rPr>
                <w:rFonts w:ascii="Calibri" w:hAnsi="Calibri" w:eastAsia="Calibri"/>
                <w:b/>
                <w:color w:val="FFFFFF"/>
                <w:sz w:val="18"/>
              </w:rPr>
              <w:t>Decisión</w:t>
            </w:r>
          </w:p>
        </w:tc>
      </w:tr>
      <w:tr>
        <w:trPr>
          <w:cantSplit/>
        </w:trPr>
        <w:tc>
          <w:tcPr>
            <w:tcW w:type="dxa" w:w="4082"/>
            <w:tcMar>
              <w:top w:w="60" w:type="dxa"/>
              <w:left w:w="90" w:type="dxa"/>
              <w:bottom w:w="60" w:type="dxa"/>
              <w:right w:w="90" w:type="dxa"/>
            </w:tcMar>
            <w:vAlign w:val="center"/>
          </w:tcPr>
          <w:p>
            <w:pPr>
              <w:spacing w:after="0"/>
            </w:pPr>
            <w:r>
              <w:rPr>
                <w:rFonts w:ascii="Calibri" w:hAnsi="Calibri" w:eastAsia="Calibri"/>
                <w:sz w:val="18"/>
              </w:rPr>
              <w:t>Efecto en el índice global (diferencia en diferencias, pre/post vs. control)</w:t>
            </w:r>
          </w:p>
        </w:tc>
        <w:tc>
          <w:tcPr>
            <w:tcW w:type="dxa" w:w="3402"/>
            <w:tcMar>
              <w:top w:w="60" w:type="dxa"/>
              <w:left w:w="90" w:type="dxa"/>
              <w:bottom w:w="60" w:type="dxa"/>
              <w:right w:w="90" w:type="dxa"/>
            </w:tcMar>
            <w:vAlign w:val="center"/>
          </w:tcPr>
          <w:p>
            <w:pPr>
              <w:spacing w:after="0"/>
            </w:pPr>
            <w:r>
              <w:rPr>
                <w:rFonts w:ascii="Calibri" w:hAnsi="Calibri" w:eastAsia="Calibri"/>
                <w:sz w:val="18"/>
              </w:rPr>
              <w:t>≥ +0,20 puntos con intervalo de confianza que no incluya 0</w:t>
            </w:r>
          </w:p>
        </w:tc>
        <w:tc>
          <w:tcPr>
            <w:tcW w:type="dxa" w:w="1928"/>
            <w:tcMar>
              <w:top w:w="60" w:type="dxa"/>
              <w:left w:w="90" w:type="dxa"/>
              <w:bottom w:w="60" w:type="dxa"/>
              <w:right w:w="90" w:type="dxa"/>
            </w:tcMar>
            <w:vAlign w:val="center"/>
          </w:tcPr>
          <w:p>
            <w:pPr>
              <w:spacing w:after="0"/>
            </w:pPr>
            <w:r>
              <w:rPr>
                <w:rFonts w:ascii="Calibri" w:hAnsi="Calibri" w:eastAsia="Calibri"/>
                <w:sz w:val="18"/>
              </w:rPr>
              <w:t>Escalar</w:t>
            </w:r>
          </w:p>
        </w:tc>
      </w:tr>
      <w:tr>
        <w:trPr>
          <w:cantSplit/>
        </w:trPr>
        <w:tc>
          <w:tcPr>
            <w:tcW w:type="dxa" w:w="4082"/>
            <w:tcMar>
              <w:top w:w="60" w:type="dxa"/>
              <w:left w:w="90" w:type="dxa"/>
              <w:bottom w:w="60" w:type="dxa"/>
              <w:right w:w="90" w:type="dxa"/>
            </w:tcMar>
            <w:vAlign w:val="center"/>
            <w:shd w:val="clear" w:color="auto" w:fill="F7F9FC"/>
          </w:tcPr>
          <w:p>
            <w:pPr>
              <w:spacing w:after="0"/>
            </w:pPr>
            <w:r>
              <w:rPr>
                <w:rFonts w:ascii="Calibri" w:hAnsi="Calibri" w:eastAsia="Calibri"/>
                <w:sz w:val="18"/>
              </w:rPr>
              <w:t>Red de contactos (P12)</w:t>
            </w:r>
          </w:p>
        </w:tc>
        <w:tc>
          <w:tcPr>
            <w:tcW w:type="dxa" w:w="3402"/>
            <w:tcMar>
              <w:top w:w="60" w:type="dxa"/>
              <w:left w:w="90" w:type="dxa"/>
              <w:bottom w:w="60" w:type="dxa"/>
              <w:right w:w="90" w:type="dxa"/>
            </w:tcMar>
            <w:vAlign w:val="center"/>
            <w:shd w:val="clear" w:color="auto" w:fill="F7F9FC"/>
          </w:tcPr>
          <w:p>
            <w:pPr>
              <w:spacing w:after="0"/>
            </w:pPr>
            <w:r>
              <w:rPr>
                <w:rFonts w:ascii="Calibri" w:hAnsi="Calibri" w:eastAsia="Calibri"/>
                <w:sz w:val="18"/>
              </w:rPr>
              <w:t>≥ 60 % de acuerdo en el grupo La Puerta</w:t>
            </w:r>
          </w:p>
        </w:tc>
        <w:tc>
          <w:tcPr>
            <w:tcW w:type="dxa" w:w="1928"/>
            <w:tcMar>
              <w:top w:w="60" w:type="dxa"/>
              <w:left w:w="90" w:type="dxa"/>
              <w:bottom w:w="60" w:type="dxa"/>
              <w:right w:w="90" w:type="dxa"/>
            </w:tcMar>
            <w:vAlign w:val="center"/>
            <w:shd w:val="clear" w:color="auto" w:fill="F7F9FC"/>
          </w:tcPr>
          <w:p>
            <w:pPr>
              <w:spacing w:after="0"/>
            </w:pPr>
            <w:r>
              <w:rPr>
                <w:rFonts w:ascii="Calibri" w:hAnsi="Calibri" w:eastAsia="Calibri"/>
                <w:sz w:val="18"/>
              </w:rPr>
              <w:t>Escalar la línea de redes</w:t>
            </w:r>
          </w:p>
        </w:tc>
      </w:tr>
      <w:tr>
        <w:trPr>
          <w:cantSplit/>
        </w:trPr>
        <w:tc>
          <w:tcPr>
            <w:tcW w:type="dxa" w:w="4082"/>
            <w:tcMar>
              <w:top w:w="60" w:type="dxa"/>
              <w:left w:w="90" w:type="dxa"/>
              <w:bottom w:w="60" w:type="dxa"/>
              <w:right w:w="90" w:type="dxa"/>
            </w:tcMar>
            <w:vAlign w:val="center"/>
          </w:tcPr>
          <w:p>
            <w:pPr>
              <w:spacing w:after="0"/>
            </w:pPr>
            <w:r>
              <w:rPr>
                <w:rFonts w:ascii="Calibri" w:hAnsi="Calibri" w:eastAsia="Calibri"/>
                <w:sz w:val="18"/>
              </w:rPr>
              <w:t>Satisfacción con las actividades</w:t>
            </w:r>
          </w:p>
        </w:tc>
        <w:tc>
          <w:tcPr>
            <w:tcW w:type="dxa" w:w="3402"/>
            <w:tcMar>
              <w:top w:w="60" w:type="dxa"/>
              <w:left w:w="90" w:type="dxa"/>
              <w:bottom w:w="60" w:type="dxa"/>
              <w:right w:w="90" w:type="dxa"/>
            </w:tcMar>
            <w:vAlign w:val="center"/>
          </w:tcPr>
          <w:p>
            <w:pPr>
              <w:spacing w:after="0"/>
            </w:pPr>
            <w:r>
              <w:rPr>
                <w:rFonts w:ascii="Calibri" w:hAnsi="Calibri" w:eastAsia="Calibri"/>
                <w:sz w:val="18"/>
              </w:rPr>
              <w:t>≥ 4,0 de 5</w:t>
            </w:r>
          </w:p>
        </w:tc>
        <w:tc>
          <w:tcPr>
            <w:tcW w:type="dxa" w:w="1928"/>
            <w:tcMar>
              <w:top w:w="60" w:type="dxa"/>
              <w:left w:w="90" w:type="dxa"/>
              <w:bottom w:w="60" w:type="dxa"/>
              <w:right w:w="90" w:type="dxa"/>
            </w:tcMar>
            <w:vAlign w:val="center"/>
          </w:tcPr>
          <w:p>
            <w:pPr>
              <w:spacing w:after="0"/>
            </w:pPr>
            <w:r>
              <w:rPr>
                <w:rFonts w:ascii="Calibri" w:hAnsi="Calibri" w:eastAsia="Calibri"/>
                <w:sz w:val="18"/>
              </w:rPr>
              <w:t>Mantener / ajustar</w:t>
            </w:r>
          </w:p>
        </w:tc>
      </w:tr>
      <w:tr>
        <w:trPr>
          <w:cantSplit/>
        </w:trPr>
        <w:tc>
          <w:tcPr>
            <w:tcW w:type="dxa" w:w="4082"/>
            <w:tcMar>
              <w:top w:w="60" w:type="dxa"/>
              <w:left w:w="90" w:type="dxa"/>
              <w:bottom w:w="60" w:type="dxa"/>
              <w:right w:w="90" w:type="dxa"/>
            </w:tcMar>
            <w:vAlign w:val="center"/>
            <w:shd w:val="clear" w:color="auto" w:fill="F7F9FC"/>
          </w:tcPr>
          <w:p>
            <w:pPr>
              <w:spacing w:after="0"/>
            </w:pPr>
            <w:r>
              <w:rPr>
                <w:rFonts w:ascii="Calibri" w:hAnsi="Calibri" w:eastAsia="Calibri"/>
                <w:sz w:val="18"/>
              </w:rPr>
              <w:t>Cobertura de medición pareada</w:t>
            </w:r>
          </w:p>
        </w:tc>
        <w:tc>
          <w:tcPr>
            <w:tcW w:type="dxa" w:w="3402"/>
            <w:tcMar>
              <w:top w:w="60" w:type="dxa"/>
              <w:left w:w="90" w:type="dxa"/>
              <w:bottom w:w="60" w:type="dxa"/>
              <w:right w:w="90" w:type="dxa"/>
            </w:tcMar>
            <w:vAlign w:val="center"/>
            <w:shd w:val="clear" w:color="auto" w:fill="F7F9FC"/>
          </w:tcPr>
          <w:p>
            <w:pPr>
              <w:spacing w:after="0"/>
            </w:pPr>
            <w:r>
              <w:rPr>
                <w:rFonts w:ascii="Calibri" w:hAnsi="Calibri" w:eastAsia="Calibri"/>
                <w:sz w:val="18"/>
              </w:rPr>
              <w:t>≥ 70 %</w:t>
            </w:r>
          </w:p>
        </w:tc>
        <w:tc>
          <w:tcPr>
            <w:tcW w:type="dxa" w:w="1928"/>
            <w:tcMar>
              <w:top w:w="60" w:type="dxa"/>
              <w:left w:w="90" w:type="dxa"/>
              <w:bottom w:w="60" w:type="dxa"/>
              <w:right w:w="90" w:type="dxa"/>
            </w:tcMar>
            <w:vAlign w:val="center"/>
            <w:shd w:val="clear" w:color="auto" w:fill="F7F9FC"/>
          </w:tcPr>
          <w:p>
            <w:pPr>
              <w:spacing w:after="0"/>
            </w:pPr>
            <w:r>
              <w:rPr>
                <w:rFonts w:ascii="Calibri" w:hAnsi="Calibri" w:eastAsia="Calibri"/>
                <w:sz w:val="18"/>
              </w:rPr>
              <w:t>Resultados interpretables</w:t>
            </w:r>
          </w:p>
        </w:tc>
      </w:tr>
      <w:tr>
        <w:trPr>
          <w:cantSplit/>
        </w:trPr>
        <w:tc>
          <w:tcPr>
            <w:tcW w:type="dxa" w:w="4082"/>
            <w:tcMar>
              <w:top w:w="60" w:type="dxa"/>
              <w:left w:w="90" w:type="dxa"/>
              <w:bottom w:w="60" w:type="dxa"/>
              <w:right w:w="90" w:type="dxa"/>
            </w:tcMar>
            <w:vAlign w:val="center"/>
          </w:tcPr>
          <w:p>
            <w:pPr>
              <w:spacing w:after="0"/>
            </w:pPr>
            <w:r>
              <w:rPr>
                <w:rFonts w:ascii="Calibri" w:hAnsi="Calibri" w:eastAsia="Calibri"/>
                <w:sz w:val="18"/>
              </w:rPr>
              <w:t>Costo por estudiante</w:t>
            </w:r>
          </w:p>
        </w:tc>
        <w:tc>
          <w:tcPr>
            <w:tcW w:type="dxa" w:w="3402"/>
            <w:tcMar>
              <w:top w:w="60" w:type="dxa"/>
              <w:left w:w="90" w:type="dxa"/>
              <w:bottom w:w="60" w:type="dxa"/>
              <w:right w:w="90" w:type="dxa"/>
            </w:tcMar>
            <w:vAlign w:val="center"/>
          </w:tcPr>
          <w:p>
            <w:pPr>
              <w:spacing w:after="0"/>
            </w:pPr>
            <w:r>
              <w:rPr>
                <w:rFonts w:ascii="Calibri" w:hAnsi="Calibri" w:eastAsia="Calibri"/>
                <w:sz w:val="18"/>
              </w:rPr>
              <w:t>Dentro del presupuesto fijado por la Escuela</w:t>
            </w:r>
          </w:p>
        </w:tc>
        <w:tc>
          <w:tcPr>
            <w:tcW w:type="dxa" w:w="1928"/>
            <w:tcMar>
              <w:top w:w="60" w:type="dxa"/>
              <w:left w:w="90" w:type="dxa"/>
              <w:bottom w:w="60" w:type="dxa"/>
              <w:right w:w="90" w:type="dxa"/>
            </w:tcMar>
            <w:vAlign w:val="center"/>
          </w:tcPr>
          <w:p>
            <w:pPr>
              <w:spacing w:after="0"/>
            </w:pPr>
            <w:r>
              <w:rPr>
                <w:rFonts w:ascii="Calibri" w:hAnsi="Calibri" w:eastAsia="Calibri"/>
                <w:sz w:val="18"/>
              </w:rPr>
              <w:t>Escalar solo si es sostenible</w:t>
            </w:r>
          </w:p>
        </w:tc>
      </w:tr>
      <w:tr>
        <w:trPr>
          <w:cantSplit/>
        </w:trPr>
        <w:tc>
          <w:tcPr>
            <w:tcW w:type="dxa" w:w="4082"/>
            <w:tcMar>
              <w:top w:w="60" w:type="dxa"/>
              <w:left w:w="90" w:type="dxa"/>
              <w:bottom w:w="60" w:type="dxa"/>
              <w:right w:w="90" w:type="dxa"/>
            </w:tcMar>
            <w:vAlign w:val="center"/>
            <w:shd w:val="clear" w:color="auto" w:fill="F7F9FC"/>
          </w:tcPr>
          <w:p>
            <w:pPr>
              <w:spacing w:after="0"/>
            </w:pPr>
            <w:r>
              <w:rPr>
                <w:rFonts w:ascii="Calibri" w:hAnsi="Calibri" w:eastAsia="Calibri"/>
                <w:sz w:val="18"/>
              </w:rPr>
              <w:t>Efecto nulo o negativo en dos mediciones</w:t>
            </w:r>
          </w:p>
        </w:tc>
        <w:tc>
          <w:tcPr>
            <w:tcW w:type="dxa" w:w="3402"/>
            <w:tcMar>
              <w:top w:w="60" w:type="dxa"/>
              <w:left w:w="90" w:type="dxa"/>
              <w:bottom w:w="60" w:type="dxa"/>
              <w:right w:w="90" w:type="dxa"/>
            </w:tcMar>
            <w:vAlign w:val="center"/>
            <w:shd w:val="clear" w:color="auto" w:fill="F7F9FC"/>
          </w:tcPr>
          <w:p>
            <w:pPr>
              <w:spacing w:after="0"/>
            </w:pPr>
            <w:r>
              <w:rPr>
                <w:rFonts w:ascii="Calibri" w:hAnsi="Calibri" w:eastAsia="Calibri"/>
                <w:sz w:val="18"/>
              </w:rPr>
              <w:t>Sin cambio o deterioro</w:t>
            </w:r>
          </w:p>
        </w:tc>
        <w:tc>
          <w:tcPr>
            <w:tcW w:type="dxa" w:w="1928"/>
            <w:tcMar>
              <w:top w:w="60" w:type="dxa"/>
              <w:left w:w="90" w:type="dxa"/>
              <w:bottom w:w="60" w:type="dxa"/>
              <w:right w:w="90" w:type="dxa"/>
            </w:tcMar>
            <w:vAlign w:val="center"/>
            <w:shd w:val="clear" w:color="auto" w:fill="F7F9FC"/>
          </w:tcPr>
          <w:p>
            <w:pPr>
              <w:spacing w:after="0"/>
            </w:pPr>
            <w:r>
              <w:rPr>
                <w:rFonts w:ascii="Calibri" w:hAnsi="Calibri" w:eastAsia="Calibri"/>
                <w:sz w:val="18"/>
              </w:rPr>
              <w:t>Rediseñar o detener</w:t>
            </w:r>
          </w:p>
        </w:tc>
      </w:tr>
    </w:tbl>
    <w:p>
      <w:pPr>
        <w:spacing w:after="40"/>
      </w:pPr>
    </w:p>
    <w:p>
      <w:pPr>
        <w:pStyle w:val="Heading2"/>
      </w:pPr>
      <w:r>
        <w:t>6.3 Gestión de riesgos transversales</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2608"/>
        <w:gridCol w:w="1134"/>
        <w:gridCol w:w="1020"/>
        <w:gridCol w:w="4649"/>
      </w:tblGrid>
      <w:tr>
        <w:trPr>
          <w:tblHeader w:val="true"/>
        </w:trPr>
        <w:tc>
          <w:tcPr>
            <w:tcW w:type="dxa" w:w="2608"/>
            <w:shd w:val="clear" w:color="auto" w:fill="1B2A49"/>
            <w:tcMar>
              <w:top w:w="70" w:type="dxa"/>
              <w:left w:w="90" w:type="dxa"/>
              <w:bottom w:w="70" w:type="dxa"/>
              <w:right w:w="90" w:type="dxa"/>
            </w:tcMar>
          </w:tcPr>
          <w:p>
            <w:pPr>
              <w:spacing w:after="0"/>
            </w:pPr>
            <w:r>
              <w:rPr>
                <w:rFonts w:ascii="Calibri" w:hAnsi="Calibri" w:eastAsia="Calibri"/>
                <w:b/>
                <w:color w:val="FFFFFF"/>
                <w:sz w:val="17"/>
              </w:rPr>
              <w:t>Riesgo</w:t>
            </w:r>
          </w:p>
        </w:tc>
        <w:tc>
          <w:tcPr>
            <w:tcW w:type="dxa" w:w="1134"/>
            <w:shd w:val="clear" w:color="auto" w:fill="1B2A49"/>
            <w:tcMar>
              <w:top w:w="70" w:type="dxa"/>
              <w:left w:w="90" w:type="dxa"/>
              <w:bottom w:w="70" w:type="dxa"/>
              <w:right w:w="90" w:type="dxa"/>
            </w:tcMar>
          </w:tcPr>
          <w:p>
            <w:pPr>
              <w:spacing w:after="0"/>
            </w:pPr>
            <w:r>
              <w:rPr>
                <w:rFonts w:ascii="Calibri" w:hAnsi="Calibri" w:eastAsia="Calibri"/>
                <w:b/>
                <w:color w:val="FFFFFF"/>
                <w:sz w:val="17"/>
              </w:rPr>
              <w:t>Probabilidad</w:t>
            </w:r>
          </w:p>
        </w:tc>
        <w:tc>
          <w:tcPr>
            <w:tcW w:type="dxa" w:w="1020"/>
            <w:shd w:val="clear" w:color="auto" w:fill="1B2A49"/>
            <w:tcMar>
              <w:top w:w="70" w:type="dxa"/>
              <w:left w:w="90" w:type="dxa"/>
              <w:bottom w:w="70" w:type="dxa"/>
              <w:right w:w="90" w:type="dxa"/>
            </w:tcMar>
          </w:tcPr>
          <w:p>
            <w:pPr>
              <w:spacing w:after="0"/>
            </w:pPr>
            <w:r>
              <w:rPr>
                <w:rFonts w:ascii="Calibri" w:hAnsi="Calibri" w:eastAsia="Calibri"/>
                <w:b/>
                <w:color w:val="FFFFFF"/>
                <w:sz w:val="17"/>
              </w:rPr>
              <w:t>Impacto</w:t>
            </w:r>
          </w:p>
        </w:tc>
        <w:tc>
          <w:tcPr>
            <w:tcW w:type="dxa" w:w="4649"/>
            <w:shd w:val="clear" w:color="auto" w:fill="1B2A49"/>
            <w:tcMar>
              <w:top w:w="70" w:type="dxa"/>
              <w:left w:w="90" w:type="dxa"/>
              <w:bottom w:w="70" w:type="dxa"/>
              <w:right w:w="90" w:type="dxa"/>
            </w:tcMar>
          </w:tcPr>
          <w:p>
            <w:pPr>
              <w:spacing w:after="0"/>
            </w:pPr>
            <w:r>
              <w:rPr>
                <w:rFonts w:ascii="Calibri" w:hAnsi="Calibri" w:eastAsia="Calibri"/>
                <w:b/>
                <w:color w:val="FFFFFF"/>
                <w:sz w:val="17"/>
              </w:rPr>
              <w:t>Mitigación</w:t>
            </w:r>
          </w:p>
        </w:tc>
      </w:tr>
      <w:tr>
        <w:trPr>
          <w:cantSplit/>
        </w:trPr>
        <w:tc>
          <w:tcPr>
            <w:tcW w:type="dxa" w:w="2608"/>
            <w:tcMar>
              <w:top w:w="60" w:type="dxa"/>
              <w:left w:w="90" w:type="dxa"/>
              <w:bottom w:w="60" w:type="dxa"/>
              <w:right w:w="90" w:type="dxa"/>
            </w:tcMar>
            <w:vAlign w:val="center"/>
          </w:tcPr>
          <w:p>
            <w:pPr>
              <w:spacing w:after="0"/>
            </w:pPr>
            <w:r>
              <w:rPr>
                <w:rFonts w:ascii="Calibri" w:hAnsi="Calibri" w:eastAsia="Calibri"/>
                <w:sz w:val="17"/>
              </w:rPr>
              <w:t>Sobrecarga de docentes y estudiantes</w:t>
            </w:r>
          </w:p>
        </w:tc>
        <w:tc>
          <w:tcPr>
            <w:tcW w:type="dxa" w:w="1134"/>
            <w:tcMar>
              <w:top w:w="60" w:type="dxa"/>
              <w:left w:w="90" w:type="dxa"/>
              <w:bottom w:w="60" w:type="dxa"/>
              <w:right w:w="90" w:type="dxa"/>
            </w:tcMar>
            <w:vAlign w:val="center"/>
          </w:tcPr>
          <w:p>
            <w:pPr>
              <w:spacing w:after="0"/>
            </w:pPr>
            <w:r>
              <w:rPr>
                <w:rFonts w:ascii="Calibri" w:hAnsi="Calibri" w:eastAsia="Calibri"/>
                <w:sz w:val="17"/>
              </w:rPr>
              <w:t>Alta</w:t>
            </w:r>
          </w:p>
        </w:tc>
        <w:tc>
          <w:tcPr>
            <w:tcW w:type="dxa" w:w="1020"/>
            <w:tcMar>
              <w:top w:w="60" w:type="dxa"/>
              <w:left w:w="90" w:type="dxa"/>
              <w:bottom w:w="60" w:type="dxa"/>
              <w:right w:w="90" w:type="dxa"/>
            </w:tcMar>
            <w:vAlign w:val="center"/>
          </w:tcPr>
          <w:p>
            <w:pPr>
              <w:spacing w:after="0"/>
            </w:pPr>
            <w:r>
              <w:rPr>
                <w:rFonts w:ascii="Calibri" w:hAnsi="Calibri" w:eastAsia="Calibri"/>
                <w:sz w:val="17"/>
              </w:rPr>
              <w:t>Alto</w:t>
            </w:r>
          </w:p>
        </w:tc>
        <w:tc>
          <w:tcPr>
            <w:tcW w:type="dxa" w:w="4649"/>
            <w:tcMar>
              <w:top w:w="60" w:type="dxa"/>
              <w:left w:w="90" w:type="dxa"/>
              <w:bottom w:w="60" w:type="dxa"/>
              <w:right w:w="90" w:type="dxa"/>
            </w:tcMar>
            <w:vAlign w:val="center"/>
          </w:tcPr>
          <w:p>
            <w:pPr>
              <w:spacing w:after="0"/>
            </w:pPr>
            <w:r>
              <w:rPr>
                <w:rFonts w:ascii="Calibri" w:hAnsi="Calibri" w:eastAsia="Calibri"/>
                <w:sz w:val="17"/>
              </w:rPr>
              <w:t>Integrar a asignaturas existentes; privilegiar acciones de bajo costo; priorizar.</w:t>
            </w:r>
          </w:p>
        </w:tc>
      </w:tr>
      <w:tr>
        <w:trPr>
          <w:cantSplit/>
        </w:trPr>
        <w:tc>
          <w:tcPr>
            <w:tcW w:type="dxa" w:w="2608"/>
            <w:tcMar>
              <w:top w:w="60" w:type="dxa"/>
              <w:left w:w="90" w:type="dxa"/>
              <w:bottom w:w="60" w:type="dxa"/>
              <w:right w:w="90" w:type="dxa"/>
            </w:tcMar>
            <w:vAlign w:val="center"/>
            <w:shd w:val="clear" w:color="auto" w:fill="F7F9FC"/>
          </w:tcPr>
          <w:p>
            <w:pPr>
              <w:spacing w:after="0"/>
            </w:pPr>
            <w:r>
              <w:rPr>
                <w:rFonts w:ascii="Calibri" w:hAnsi="Calibri" w:eastAsia="Calibri"/>
                <w:sz w:val="17"/>
              </w:rPr>
              <w:t>Baja participación en pre/post</w:t>
            </w:r>
          </w:p>
        </w:tc>
        <w:tc>
          <w:tcPr>
            <w:tcW w:type="dxa" w:w="1134"/>
            <w:tcMar>
              <w:top w:w="60" w:type="dxa"/>
              <w:left w:w="90" w:type="dxa"/>
              <w:bottom w:w="60" w:type="dxa"/>
              <w:right w:w="90" w:type="dxa"/>
            </w:tcMar>
            <w:vAlign w:val="center"/>
            <w:shd w:val="clear" w:color="auto" w:fill="F7F9FC"/>
          </w:tcPr>
          <w:p>
            <w:pPr>
              <w:spacing w:after="0"/>
            </w:pPr>
            <w:r>
              <w:rPr>
                <w:rFonts w:ascii="Calibri" w:hAnsi="Calibri" w:eastAsia="Calibri"/>
                <w:sz w:val="17"/>
              </w:rPr>
              <w:t>Media</w:t>
            </w:r>
          </w:p>
        </w:tc>
        <w:tc>
          <w:tcPr>
            <w:tcW w:type="dxa" w:w="1020"/>
            <w:tcMar>
              <w:top w:w="60" w:type="dxa"/>
              <w:left w:w="90" w:type="dxa"/>
              <w:bottom w:w="60" w:type="dxa"/>
              <w:right w:w="90" w:type="dxa"/>
            </w:tcMar>
            <w:vAlign w:val="center"/>
            <w:shd w:val="clear" w:color="auto" w:fill="F7F9FC"/>
          </w:tcPr>
          <w:p>
            <w:pPr>
              <w:spacing w:after="0"/>
            </w:pPr>
            <w:r>
              <w:rPr>
                <w:rFonts w:ascii="Calibri" w:hAnsi="Calibri" w:eastAsia="Calibri"/>
                <w:sz w:val="17"/>
              </w:rPr>
              <w:t>Alto</w:t>
            </w:r>
          </w:p>
        </w:tc>
        <w:tc>
          <w:tcPr>
            <w:tcW w:type="dxa" w:w="4649"/>
            <w:tcMar>
              <w:top w:w="60" w:type="dxa"/>
              <w:left w:w="90" w:type="dxa"/>
              <w:bottom w:w="60" w:type="dxa"/>
              <w:right w:w="90" w:type="dxa"/>
            </w:tcMar>
            <w:vAlign w:val="center"/>
            <w:shd w:val="clear" w:color="auto" w:fill="F7F9FC"/>
          </w:tcPr>
          <w:p>
            <w:pPr>
              <w:spacing w:after="0"/>
            </w:pPr>
            <w:r>
              <w:rPr>
                <w:rFonts w:ascii="Calibri" w:hAnsi="Calibri" w:eastAsia="Calibri"/>
                <w:sz w:val="17"/>
              </w:rPr>
              <w:t>Aplicar en clase; recordatorios; incentivos simbólicos.</w:t>
            </w:r>
          </w:p>
        </w:tc>
      </w:tr>
      <w:tr>
        <w:trPr>
          <w:cantSplit/>
        </w:trPr>
        <w:tc>
          <w:tcPr>
            <w:tcW w:type="dxa" w:w="2608"/>
            <w:tcMar>
              <w:top w:w="60" w:type="dxa"/>
              <w:left w:w="90" w:type="dxa"/>
              <w:bottom w:w="60" w:type="dxa"/>
              <w:right w:w="90" w:type="dxa"/>
            </w:tcMar>
            <w:vAlign w:val="center"/>
          </w:tcPr>
          <w:p>
            <w:pPr>
              <w:spacing w:after="0"/>
            </w:pPr>
            <w:r>
              <w:rPr>
                <w:rFonts w:ascii="Calibri" w:hAnsi="Calibri" w:eastAsia="Calibri"/>
                <w:sz w:val="17"/>
              </w:rPr>
              <w:t>Empresas con baja disponibilidad</w:t>
            </w:r>
          </w:p>
        </w:tc>
        <w:tc>
          <w:tcPr>
            <w:tcW w:type="dxa" w:w="1134"/>
            <w:tcMar>
              <w:top w:w="60" w:type="dxa"/>
              <w:left w:w="90" w:type="dxa"/>
              <w:bottom w:w="60" w:type="dxa"/>
              <w:right w:w="90" w:type="dxa"/>
            </w:tcMar>
            <w:vAlign w:val="center"/>
          </w:tcPr>
          <w:p>
            <w:pPr>
              <w:spacing w:after="0"/>
            </w:pPr>
            <w:r>
              <w:rPr>
                <w:rFonts w:ascii="Calibri" w:hAnsi="Calibri" w:eastAsia="Calibri"/>
                <w:sz w:val="17"/>
              </w:rPr>
              <w:t>Media</w:t>
            </w:r>
          </w:p>
        </w:tc>
        <w:tc>
          <w:tcPr>
            <w:tcW w:type="dxa" w:w="1020"/>
            <w:tcMar>
              <w:top w:w="60" w:type="dxa"/>
              <w:left w:w="90" w:type="dxa"/>
              <w:bottom w:w="60" w:type="dxa"/>
              <w:right w:w="90" w:type="dxa"/>
            </w:tcMar>
            <w:vAlign w:val="center"/>
          </w:tcPr>
          <w:p>
            <w:pPr>
              <w:spacing w:after="0"/>
            </w:pPr>
            <w:r>
              <w:rPr>
                <w:rFonts w:ascii="Calibri" w:hAnsi="Calibri" w:eastAsia="Calibri"/>
                <w:sz w:val="17"/>
              </w:rPr>
              <w:t>Medio</w:t>
            </w:r>
          </w:p>
        </w:tc>
        <w:tc>
          <w:tcPr>
            <w:tcW w:type="dxa" w:w="4649"/>
            <w:tcMar>
              <w:top w:w="60" w:type="dxa"/>
              <w:left w:w="90" w:type="dxa"/>
              <w:bottom w:w="60" w:type="dxa"/>
              <w:right w:w="90" w:type="dxa"/>
            </w:tcMar>
            <w:vAlign w:val="center"/>
          </w:tcPr>
          <w:p>
            <w:pPr>
              <w:spacing w:after="0"/>
            </w:pPr>
            <w:r>
              <w:rPr>
                <w:rFonts w:ascii="Calibri" w:hAnsi="Calibri" w:eastAsia="Calibri"/>
                <w:sz w:val="17"/>
              </w:rPr>
              <w:t>Convenios con anticipación; formatos cortos y virtuales.</w:t>
            </w:r>
          </w:p>
        </w:tc>
      </w:tr>
      <w:tr>
        <w:trPr>
          <w:cantSplit/>
        </w:trPr>
        <w:tc>
          <w:tcPr>
            <w:tcW w:type="dxa" w:w="2608"/>
            <w:tcMar>
              <w:top w:w="60" w:type="dxa"/>
              <w:left w:w="90" w:type="dxa"/>
              <w:bottom w:w="60" w:type="dxa"/>
              <w:right w:w="90" w:type="dxa"/>
            </w:tcMar>
            <w:vAlign w:val="center"/>
            <w:shd w:val="clear" w:color="auto" w:fill="F7F9FC"/>
          </w:tcPr>
          <w:p>
            <w:pPr>
              <w:spacing w:after="0"/>
            </w:pPr>
            <w:r>
              <w:rPr>
                <w:rFonts w:ascii="Calibri" w:hAnsi="Calibri" w:eastAsia="Calibri"/>
                <w:sz w:val="17"/>
              </w:rPr>
              <w:t>Interpretar mal el semáforo</w:t>
            </w:r>
          </w:p>
        </w:tc>
        <w:tc>
          <w:tcPr>
            <w:tcW w:type="dxa" w:w="1134"/>
            <w:tcMar>
              <w:top w:w="60" w:type="dxa"/>
              <w:left w:w="90" w:type="dxa"/>
              <w:bottom w:w="60" w:type="dxa"/>
              <w:right w:w="90" w:type="dxa"/>
            </w:tcMar>
            <w:vAlign w:val="center"/>
            <w:shd w:val="clear" w:color="auto" w:fill="F7F9FC"/>
          </w:tcPr>
          <w:p>
            <w:pPr>
              <w:spacing w:after="0"/>
            </w:pPr>
            <w:r>
              <w:rPr>
                <w:rFonts w:ascii="Calibri" w:hAnsi="Calibri" w:eastAsia="Calibri"/>
                <w:sz w:val="17"/>
              </w:rPr>
              <w:t>Media</w:t>
            </w:r>
          </w:p>
        </w:tc>
        <w:tc>
          <w:tcPr>
            <w:tcW w:type="dxa" w:w="1020"/>
            <w:tcMar>
              <w:top w:w="60" w:type="dxa"/>
              <w:left w:w="90" w:type="dxa"/>
              <w:bottom w:w="60" w:type="dxa"/>
              <w:right w:w="90" w:type="dxa"/>
            </w:tcMar>
            <w:vAlign w:val="center"/>
            <w:shd w:val="clear" w:color="auto" w:fill="F7F9FC"/>
          </w:tcPr>
          <w:p>
            <w:pPr>
              <w:spacing w:after="0"/>
            </w:pPr>
            <w:r>
              <w:rPr>
                <w:rFonts w:ascii="Calibri" w:hAnsi="Calibri" w:eastAsia="Calibri"/>
                <w:sz w:val="17"/>
              </w:rPr>
              <w:t>Medio</w:t>
            </w:r>
          </w:p>
        </w:tc>
        <w:tc>
          <w:tcPr>
            <w:tcW w:type="dxa" w:w="4649"/>
            <w:tcMar>
              <w:top w:w="60" w:type="dxa"/>
              <w:left w:w="90" w:type="dxa"/>
              <w:bottom w:w="60" w:type="dxa"/>
              <w:right w:w="90" w:type="dxa"/>
            </w:tcMar>
            <w:vAlign w:val="center"/>
            <w:shd w:val="clear" w:color="auto" w:fill="F7F9FC"/>
          </w:tcPr>
          <w:p>
            <w:pPr>
              <w:spacing w:after="0"/>
            </w:pPr>
            <w:r>
              <w:rPr>
                <w:rFonts w:ascii="Calibri" w:hAnsi="Calibri" w:eastAsia="Calibri"/>
                <w:sz w:val="17"/>
              </w:rPr>
              <w:t>Formación breve para tutores; comunicación empática.</w:t>
            </w:r>
          </w:p>
        </w:tc>
      </w:tr>
      <w:tr>
        <w:trPr>
          <w:cantSplit/>
        </w:trPr>
        <w:tc>
          <w:tcPr>
            <w:tcW w:type="dxa" w:w="2608"/>
            <w:tcMar>
              <w:top w:w="60" w:type="dxa"/>
              <w:left w:w="90" w:type="dxa"/>
              <w:bottom w:w="60" w:type="dxa"/>
              <w:right w:w="90" w:type="dxa"/>
            </w:tcMar>
            <w:vAlign w:val="center"/>
          </w:tcPr>
          <w:p>
            <w:pPr>
              <w:spacing w:after="0"/>
            </w:pPr>
            <w:r>
              <w:rPr>
                <w:rFonts w:ascii="Calibri" w:hAnsi="Calibri" w:eastAsia="Calibri"/>
                <w:sz w:val="17"/>
              </w:rPr>
              <w:t>Datos personales</w:t>
            </w:r>
          </w:p>
        </w:tc>
        <w:tc>
          <w:tcPr>
            <w:tcW w:type="dxa" w:w="1134"/>
            <w:tcMar>
              <w:top w:w="60" w:type="dxa"/>
              <w:left w:w="90" w:type="dxa"/>
              <w:bottom w:w="60" w:type="dxa"/>
              <w:right w:w="90" w:type="dxa"/>
            </w:tcMar>
            <w:vAlign w:val="center"/>
          </w:tcPr>
          <w:p>
            <w:pPr>
              <w:spacing w:after="0"/>
            </w:pPr>
            <w:r>
              <w:rPr>
                <w:rFonts w:ascii="Calibri" w:hAnsi="Calibri" w:eastAsia="Calibri"/>
                <w:sz w:val="17"/>
              </w:rPr>
              <w:t>Baja</w:t>
            </w:r>
          </w:p>
        </w:tc>
        <w:tc>
          <w:tcPr>
            <w:tcW w:type="dxa" w:w="1020"/>
            <w:tcMar>
              <w:top w:w="60" w:type="dxa"/>
              <w:left w:w="90" w:type="dxa"/>
              <w:bottom w:w="60" w:type="dxa"/>
              <w:right w:w="90" w:type="dxa"/>
            </w:tcMar>
            <w:vAlign w:val="center"/>
          </w:tcPr>
          <w:p>
            <w:pPr>
              <w:spacing w:after="0"/>
            </w:pPr>
            <w:r>
              <w:rPr>
                <w:rFonts w:ascii="Calibri" w:hAnsi="Calibri" w:eastAsia="Calibri"/>
                <w:sz w:val="17"/>
              </w:rPr>
              <w:t>Alto</w:t>
            </w:r>
          </w:p>
        </w:tc>
        <w:tc>
          <w:tcPr>
            <w:tcW w:type="dxa" w:w="4649"/>
            <w:tcMar>
              <w:top w:w="60" w:type="dxa"/>
              <w:left w:w="90" w:type="dxa"/>
              <w:bottom w:w="60" w:type="dxa"/>
              <w:right w:w="90" w:type="dxa"/>
            </w:tcMar>
            <w:vAlign w:val="center"/>
          </w:tcPr>
          <w:p>
            <w:pPr>
              <w:spacing w:after="0"/>
            </w:pPr>
            <w:r>
              <w:rPr>
                <w:rFonts w:ascii="Calibri" w:hAnsi="Calibri" w:eastAsia="Calibri"/>
                <w:sz w:val="17"/>
              </w:rPr>
              <w:t>Códigos seudonimizados; acceso restringido; consentimiento.</w:t>
            </w:r>
          </w:p>
        </w:tc>
      </w:tr>
      <w:tr>
        <w:trPr>
          <w:cantSplit/>
        </w:trPr>
        <w:tc>
          <w:tcPr>
            <w:tcW w:type="dxa" w:w="2608"/>
            <w:tcMar>
              <w:top w:w="60" w:type="dxa"/>
              <w:left w:w="90" w:type="dxa"/>
              <w:bottom w:w="60" w:type="dxa"/>
              <w:right w:w="90" w:type="dxa"/>
            </w:tcMar>
            <w:vAlign w:val="center"/>
            <w:shd w:val="clear" w:color="auto" w:fill="F7F9FC"/>
          </w:tcPr>
          <w:p>
            <w:pPr>
              <w:spacing w:after="0"/>
            </w:pPr>
            <w:r>
              <w:rPr>
                <w:rFonts w:ascii="Calibri" w:hAnsi="Calibri" w:eastAsia="Calibri"/>
                <w:sz w:val="17"/>
              </w:rPr>
              <w:t>Expectativas desmedidas sobre el programa</w:t>
            </w:r>
          </w:p>
        </w:tc>
        <w:tc>
          <w:tcPr>
            <w:tcW w:type="dxa" w:w="1134"/>
            <w:tcMar>
              <w:top w:w="60" w:type="dxa"/>
              <w:left w:w="90" w:type="dxa"/>
              <w:bottom w:w="60" w:type="dxa"/>
              <w:right w:w="90" w:type="dxa"/>
            </w:tcMar>
            <w:vAlign w:val="center"/>
            <w:shd w:val="clear" w:color="auto" w:fill="F7F9FC"/>
          </w:tcPr>
          <w:p>
            <w:pPr>
              <w:spacing w:after="0"/>
            </w:pPr>
            <w:r>
              <w:rPr>
                <w:rFonts w:ascii="Calibri" w:hAnsi="Calibri" w:eastAsia="Calibri"/>
                <w:sz w:val="17"/>
              </w:rPr>
              <w:t>Media</w:t>
            </w:r>
          </w:p>
        </w:tc>
        <w:tc>
          <w:tcPr>
            <w:tcW w:type="dxa" w:w="1020"/>
            <w:tcMar>
              <w:top w:w="60" w:type="dxa"/>
              <w:left w:w="90" w:type="dxa"/>
              <w:bottom w:w="60" w:type="dxa"/>
              <w:right w:w="90" w:type="dxa"/>
            </w:tcMar>
            <w:vAlign w:val="center"/>
            <w:shd w:val="clear" w:color="auto" w:fill="F7F9FC"/>
          </w:tcPr>
          <w:p>
            <w:pPr>
              <w:spacing w:after="0"/>
            </w:pPr>
            <w:r>
              <w:rPr>
                <w:rFonts w:ascii="Calibri" w:hAnsi="Calibri" w:eastAsia="Calibri"/>
                <w:sz w:val="17"/>
              </w:rPr>
              <w:t>Medio</w:t>
            </w:r>
          </w:p>
        </w:tc>
        <w:tc>
          <w:tcPr>
            <w:tcW w:type="dxa" w:w="4649"/>
            <w:tcMar>
              <w:top w:w="60" w:type="dxa"/>
              <w:left w:w="90" w:type="dxa"/>
              <w:bottom w:w="60" w:type="dxa"/>
              <w:right w:w="90" w:type="dxa"/>
            </w:tcMar>
            <w:vAlign w:val="center"/>
            <w:shd w:val="clear" w:color="auto" w:fill="F7F9FC"/>
          </w:tcPr>
          <w:p>
            <w:pPr>
              <w:spacing w:after="0"/>
            </w:pPr>
            <w:r>
              <w:rPr>
                <w:rFonts w:ascii="Calibri" w:hAnsi="Calibri" w:eastAsia="Calibri"/>
                <w:sz w:val="17"/>
              </w:rPr>
              <w:t>Comunicar que se está evaluando y que los resultados se compartirán.</w:t>
            </w:r>
          </w:p>
        </w:tc>
      </w:tr>
    </w:tbl>
    <w:p>
      <w:pPr>
        <w:spacing w:after="40"/>
      </w:pPr>
    </w:p>
    <w:p>
      <w:pPr>
        <w:pStyle w:val="Heading2"/>
      </w:pPr>
      <w:r>
        <w:t>6.4 Comunicación</w:t>
      </w:r>
    </w:p>
    <w:p>
      <w:pPr>
        <w:pStyle w:val="ListBullet"/>
        <w:spacing w:after="60"/>
      </w:pPr>
      <w:r>
        <w:rPr>
          <w:rFonts w:ascii="Calibri" w:hAnsi="Calibri" w:eastAsia="Calibri"/>
          <w:b/>
        </w:rPr>
        <w:t>A estudiantes:</w:t>
      </w:r>
      <w:r>
        <w:rPr>
          <w:rFonts w:ascii="Calibri" w:hAnsi="Calibri" w:eastAsia="Calibri"/>
        </w:rPr>
        <w:t xml:space="preserve"> devolver los resultados con lenguaje simple (infografía y manual); explicar qué cambiará y por qué.</w:t>
      </w:r>
    </w:p>
    <w:p>
      <w:pPr>
        <w:pStyle w:val="ListBullet"/>
        <w:spacing w:after="60"/>
      </w:pPr>
      <w:r>
        <w:rPr>
          <w:rFonts w:ascii="Calibri" w:hAnsi="Calibri" w:eastAsia="Calibri"/>
          <w:b/>
        </w:rPr>
        <w:t>A docentes:</w:t>
      </w:r>
      <w:r>
        <w:rPr>
          <w:rFonts w:ascii="Calibri" w:hAnsi="Calibri" w:eastAsia="Calibri"/>
        </w:rPr>
        <w:t xml:space="preserve"> presentar los hallazgos y pedir su participación en 2 asignaturas ancla por carrera.</w:t>
      </w:r>
    </w:p>
    <w:p>
      <w:pPr>
        <w:pStyle w:val="ListBullet"/>
        <w:spacing w:after="60"/>
      </w:pPr>
      <w:r>
        <w:rPr>
          <w:rFonts w:ascii="Calibri" w:hAnsi="Calibri" w:eastAsia="Calibri"/>
          <w:b/>
        </w:rPr>
        <w:t>A empresas socias:</w:t>
      </w:r>
      <w:r>
        <w:rPr>
          <w:rFonts w:ascii="Calibri" w:hAnsi="Calibri" w:eastAsia="Calibri"/>
        </w:rPr>
        <w:t xml:space="preserve"> compartir los resultados y proponer formatos de colaboración breves.</w:t>
      </w:r>
    </w:p>
    <w:p>
      <w:pPr>
        <w:pStyle w:val="ListBullet"/>
        <w:spacing w:after="60"/>
      </w:pPr>
      <w:r>
        <w:rPr>
          <w:rFonts w:ascii="Calibri" w:hAnsi="Calibri" w:eastAsia="Calibri"/>
          <w:b/>
        </w:rPr>
        <w:t>Cierre del ciclo:</w:t>
      </w:r>
      <w:r>
        <w:rPr>
          <w:rFonts w:ascii="Calibri" w:hAnsi="Calibri" w:eastAsia="Calibri"/>
        </w:rPr>
        <w:t xml:space="preserve"> al terminar el semestre, informar qué funcionó, qué se ajustó y qué sigue.</w:t>
      </w:r>
    </w:p>
    <w:p>
      <w:pPr>
        <w:pStyle w:val="Heading1"/>
        <w:pageBreakBefore/>
      </w:pPr>
      <w:r>
        <w:t>Anexos</w:t>
      </w:r>
    </w:p>
    <w:p>
      <w:pPr>
        <w:pStyle w:val="Heading2"/>
      </w:pPr>
      <w:r>
        <w:t>Anexo A. Plantilla de microproyecto (≤ $150.000 CLP)</w:t>
      </w:r>
    </w:p>
    <w:tbl>
      <w:tblPr>
        <w:tblW w:type="dxa" w:w="9412"/>
        <w:tblLayout w:type="fixed"/>
        <w:tblLook w:firstColumn="1" w:firstRow="1" w:lastColumn="0" w:lastRow="0" w:noHBand="0" w:noVBand="1" w:val="04A0"/>
        <w:jc w:val="center"/>
        <w:tblBorders>
          <w:top w:val="single" w:sz="4" w:color="D5DAE3"/>
          <w:left w:val="single" w:sz="4" w:color="D5DAE3"/>
          <w:bottom w:val="single" w:sz="4" w:color="D5DAE3"/>
          <w:right w:val="single" w:sz="4" w:color="D5DAE3"/>
          <w:insideH w:val="single" w:sz="4" w:color="D5DAE3"/>
          <w:insideV w:val="single" w:sz="4" w:color="D5DAE3"/>
        </w:tblBorders>
        <w:tblLayout w:type="fixed"/>
      </w:tblPr>
      <w:tblGrid>
        <w:gridCol w:w="4195"/>
        <w:gridCol w:w="5216"/>
      </w:tblGrid>
      <w:tr>
        <w:trPr>
          <w:tblHeader w:val="true"/>
        </w:trPr>
        <w:tc>
          <w:tcPr>
            <w:tcW w:type="dxa" w:w="4195"/>
            <w:shd w:val="clear" w:color="auto" w:fill="1B2A49"/>
            <w:tcMar>
              <w:top w:w="70" w:type="dxa"/>
              <w:left w:w="90" w:type="dxa"/>
              <w:bottom w:w="70" w:type="dxa"/>
              <w:right w:w="90" w:type="dxa"/>
            </w:tcMar>
          </w:tcPr>
          <w:p>
            <w:pPr>
              <w:spacing w:after="0"/>
            </w:pPr>
            <w:r>
              <w:rPr>
                <w:rFonts w:ascii="Calibri" w:hAnsi="Calibri" w:eastAsia="Calibri"/>
                <w:b/>
                <w:color w:val="FFFFFF"/>
                <w:sz w:val="18"/>
              </w:rPr>
              <w:t>Campo</w:t>
            </w:r>
          </w:p>
        </w:tc>
        <w:tc>
          <w:tcPr>
            <w:tcW w:type="dxa" w:w="5216"/>
            <w:shd w:val="clear" w:color="auto" w:fill="1B2A49"/>
            <w:tcMar>
              <w:top w:w="70" w:type="dxa"/>
              <w:left w:w="90" w:type="dxa"/>
              <w:bottom w:w="70" w:type="dxa"/>
              <w:right w:w="90" w:type="dxa"/>
            </w:tcMar>
          </w:tcPr>
          <w:p>
            <w:pPr>
              <w:spacing w:after="0"/>
            </w:pPr>
            <w:r>
              <w:rPr>
                <w:rFonts w:ascii="Calibri" w:hAnsi="Calibri" w:eastAsia="Calibri"/>
                <w:b/>
                <w:color w:val="FFFFFF"/>
                <w:sz w:val="18"/>
              </w:rPr>
              <w:t>Qué completar</w:t>
            </w:r>
          </w:p>
        </w:tc>
      </w:tr>
      <w:tr>
        <w:trPr>
          <w:cantSplit/>
        </w:trPr>
        <w:tc>
          <w:tcPr>
            <w:tcW w:type="dxa" w:w="4195"/>
            <w:tcMar>
              <w:top w:w="60" w:type="dxa"/>
              <w:left w:w="90" w:type="dxa"/>
              <w:bottom w:w="60" w:type="dxa"/>
              <w:right w:w="90" w:type="dxa"/>
            </w:tcMar>
            <w:vAlign w:val="center"/>
          </w:tcPr>
          <w:p>
            <w:pPr>
              <w:spacing w:after="0"/>
            </w:pPr>
            <w:r>
              <w:rPr>
                <w:rFonts w:ascii="Calibri" w:hAnsi="Calibri" w:eastAsia="Calibri"/>
                <w:sz w:val="18"/>
              </w:rPr>
              <w:t>Nombre de la actividad</w:t>
            </w:r>
          </w:p>
        </w:tc>
        <w:tc>
          <w:tcPr>
            <w:tcW w:type="dxa" w:w="5216"/>
            <w:tcMar>
              <w:top w:w="60" w:type="dxa"/>
              <w:left w:w="90" w:type="dxa"/>
              <w:bottom w:w="60" w:type="dxa"/>
              <w:right w:w="90" w:type="dxa"/>
            </w:tcMar>
            <w:vAlign w:val="center"/>
          </w:tcPr>
          <w:p>
            <w:pPr>
              <w:spacing w:after="0"/>
            </w:pPr>
          </w:p>
        </w:tc>
      </w:tr>
      <w:tr>
        <w:trPr>
          <w:cantSplit/>
        </w:trPr>
        <w:tc>
          <w:tcPr>
            <w:tcW w:type="dxa" w:w="4195"/>
            <w:tcMar>
              <w:top w:w="60" w:type="dxa"/>
              <w:left w:w="90" w:type="dxa"/>
              <w:bottom w:w="60" w:type="dxa"/>
              <w:right w:w="90" w:type="dxa"/>
            </w:tcMar>
            <w:vAlign w:val="center"/>
          </w:tcPr>
          <w:p>
            <w:pPr>
              <w:spacing w:after="0"/>
            </w:pPr>
            <w:r>
              <w:rPr>
                <w:rFonts w:ascii="Calibri" w:hAnsi="Calibri" w:eastAsia="Calibri"/>
                <w:sz w:val="18"/>
              </w:rPr>
              <w:t>Área y recomendación (A1–A6, R1–R8)</w:t>
            </w:r>
          </w:p>
        </w:tc>
        <w:tc>
          <w:tcPr>
            <w:tcW w:type="dxa" w:w="5216"/>
            <w:tcMar>
              <w:top w:w="60" w:type="dxa"/>
              <w:left w:w="90" w:type="dxa"/>
              <w:bottom w:w="60" w:type="dxa"/>
              <w:right w:w="90" w:type="dxa"/>
            </w:tcMar>
            <w:vAlign w:val="center"/>
          </w:tcPr>
          <w:p>
            <w:pPr>
              <w:spacing w:after="0"/>
            </w:pPr>
          </w:p>
        </w:tc>
      </w:tr>
      <w:tr>
        <w:trPr>
          <w:cantSplit/>
        </w:trPr>
        <w:tc>
          <w:tcPr>
            <w:tcW w:type="dxa" w:w="4195"/>
            <w:tcMar>
              <w:top w:w="60" w:type="dxa"/>
              <w:left w:w="90" w:type="dxa"/>
              <w:bottom w:w="60" w:type="dxa"/>
              <w:right w:w="90" w:type="dxa"/>
            </w:tcMar>
            <w:vAlign w:val="center"/>
          </w:tcPr>
          <w:p>
            <w:pPr>
              <w:spacing w:after="0"/>
            </w:pPr>
            <w:r>
              <w:rPr>
                <w:rFonts w:ascii="Calibri" w:hAnsi="Calibri" w:eastAsia="Calibri"/>
                <w:sz w:val="18"/>
              </w:rPr>
              <w:t>Brecha que atiende (indicador y línea base)</w:t>
            </w:r>
          </w:p>
        </w:tc>
        <w:tc>
          <w:tcPr>
            <w:tcW w:type="dxa" w:w="5216"/>
            <w:tcMar>
              <w:top w:w="60" w:type="dxa"/>
              <w:left w:w="90" w:type="dxa"/>
              <w:bottom w:w="60" w:type="dxa"/>
              <w:right w:w="90" w:type="dxa"/>
            </w:tcMar>
            <w:vAlign w:val="center"/>
          </w:tcPr>
          <w:p>
            <w:pPr>
              <w:spacing w:after="0"/>
            </w:pPr>
          </w:p>
        </w:tc>
      </w:tr>
      <w:tr>
        <w:trPr>
          <w:cantSplit/>
        </w:trPr>
        <w:tc>
          <w:tcPr>
            <w:tcW w:type="dxa" w:w="4195"/>
            <w:tcMar>
              <w:top w:w="60" w:type="dxa"/>
              <w:left w:w="90" w:type="dxa"/>
              <w:bottom w:w="60" w:type="dxa"/>
              <w:right w:w="90" w:type="dxa"/>
            </w:tcMar>
            <w:vAlign w:val="center"/>
          </w:tcPr>
          <w:p>
            <w:pPr>
              <w:spacing w:after="0"/>
            </w:pPr>
            <w:r>
              <w:rPr>
                <w:rFonts w:ascii="Calibri" w:hAnsi="Calibri" w:eastAsia="Calibri"/>
                <w:sz w:val="18"/>
              </w:rPr>
              <w:t>Descripción (qué se hará, para quiénes, cuántas personas)</w:t>
            </w:r>
          </w:p>
        </w:tc>
        <w:tc>
          <w:tcPr>
            <w:tcW w:type="dxa" w:w="5216"/>
            <w:tcMar>
              <w:top w:w="60" w:type="dxa"/>
              <w:left w:w="90" w:type="dxa"/>
              <w:bottom w:w="60" w:type="dxa"/>
              <w:right w:w="90" w:type="dxa"/>
            </w:tcMar>
            <w:vAlign w:val="center"/>
          </w:tcPr>
          <w:p>
            <w:pPr>
              <w:spacing w:after="0"/>
            </w:pPr>
          </w:p>
        </w:tc>
      </w:tr>
      <w:tr>
        <w:trPr>
          <w:cantSplit/>
        </w:trPr>
        <w:tc>
          <w:tcPr>
            <w:tcW w:type="dxa" w:w="4195"/>
            <w:tcMar>
              <w:top w:w="60" w:type="dxa"/>
              <w:left w:w="90" w:type="dxa"/>
              <w:bottom w:w="60" w:type="dxa"/>
              <w:right w:w="90" w:type="dxa"/>
            </w:tcMar>
            <w:vAlign w:val="center"/>
          </w:tcPr>
          <w:p>
            <w:pPr>
              <w:spacing w:after="0"/>
            </w:pPr>
            <w:r>
              <w:rPr>
                <w:rFonts w:ascii="Calibri" w:hAnsi="Calibri" w:eastAsia="Calibri"/>
                <w:sz w:val="18"/>
              </w:rPr>
              <w:t>Resultado de aprendizaje o asignatura vinculada</w:t>
            </w:r>
          </w:p>
        </w:tc>
        <w:tc>
          <w:tcPr>
            <w:tcW w:type="dxa" w:w="5216"/>
            <w:tcMar>
              <w:top w:w="60" w:type="dxa"/>
              <w:left w:w="90" w:type="dxa"/>
              <w:bottom w:w="60" w:type="dxa"/>
              <w:right w:w="90" w:type="dxa"/>
            </w:tcMar>
            <w:vAlign w:val="center"/>
          </w:tcPr>
          <w:p>
            <w:pPr>
              <w:spacing w:after="0"/>
            </w:pPr>
          </w:p>
        </w:tc>
      </w:tr>
      <w:tr>
        <w:trPr>
          <w:cantSplit/>
        </w:trPr>
        <w:tc>
          <w:tcPr>
            <w:tcW w:type="dxa" w:w="4195"/>
            <w:tcMar>
              <w:top w:w="60" w:type="dxa"/>
              <w:left w:w="90" w:type="dxa"/>
              <w:bottom w:w="60" w:type="dxa"/>
              <w:right w:w="90" w:type="dxa"/>
            </w:tcMar>
            <w:vAlign w:val="center"/>
          </w:tcPr>
          <w:p>
            <w:pPr>
              <w:spacing w:after="0"/>
            </w:pPr>
            <w:r>
              <w:rPr>
                <w:rFonts w:ascii="Calibri" w:hAnsi="Calibri" w:eastAsia="Calibri"/>
                <w:sz w:val="18"/>
              </w:rPr>
              <w:t>Responsable y equipo</w:t>
            </w:r>
          </w:p>
        </w:tc>
        <w:tc>
          <w:tcPr>
            <w:tcW w:type="dxa" w:w="5216"/>
            <w:tcMar>
              <w:top w:w="60" w:type="dxa"/>
              <w:left w:w="90" w:type="dxa"/>
              <w:bottom w:w="60" w:type="dxa"/>
              <w:right w:w="90" w:type="dxa"/>
            </w:tcMar>
            <w:vAlign w:val="center"/>
          </w:tcPr>
          <w:p>
            <w:pPr>
              <w:spacing w:after="0"/>
            </w:pPr>
          </w:p>
        </w:tc>
      </w:tr>
      <w:tr>
        <w:trPr>
          <w:cantSplit/>
        </w:trPr>
        <w:tc>
          <w:tcPr>
            <w:tcW w:type="dxa" w:w="4195"/>
            <w:tcMar>
              <w:top w:w="60" w:type="dxa"/>
              <w:left w:w="90" w:type="dxa"/>
              <w:bottom w:w="60" w:type="dxa"/>
              <w:right w:w="90" w:type="dxa"/>
            </w:tcMar>
            <w:vAlign w:val="center"/>
          </w:tcPr>
          <w:p>
            <w:pPr>
              <w:spacing w:after="0"/>
            </w:pPr>
            <w:r>
              <w:rPr>
                <w:rFonts w:ascii="Calibri" w:hAnsi="Calibri" w:eastAsia="Calibri"/>
                <w:sz w:val="18"/>
              </w:rPr>
              <w:t>Fecha y duración</w:t>
            </w:r>
          </w:p>
        </w:tc>
        <w:tc>
          <w:tcPr>
            <w:tcW w:type="dxa" w:w="5216"/>
            <w:tcMar>
              <w:top w:w="60" w:type="dxa"/>
              <w:left w:w="90" w:type="dxa"/>
              <w:bottom w:w="60" w:type="dxa"/>
              <w:right w:w="90" w:type="dxa"/>
            </w:tcMar>
            <w:vAlign w:val="center"/>
          </w:tcPr>
          <w:p>
            <w:pPr>
              <w:spacing w:after="0"/>
            </w:pPr>
          </w:p>
        </w:tc>
      </w:tr>
      <w:tr>
        <w:trPr>
          <w:cantSplit/>
        </w:trPr>
        <w:tc>
          <w:tcPr>
            <w:tcW w:type="dxa" w:w="4195"/>
            <w:tcMar>
              <w:top w:w="60" w:type="dxa"/>
              <w:left w:w="90" w:type="dxa"/>
              <w:bottom w:w="60" w:type="dxa"/>
              <w:right w:w="90" w:type="dxa"/>
            </w:tcMar>
            <w:vAlign w:val="center"/>
          </w:tcPr>
          <w:p>
            <w:pPr>
              <w:spacing w:after="0"/>
            </w:pPr>
            <w:r>
              <w:rPr>
                <w:rFonts w:ascii="Calibri" w:hAnsi="Calibri" w:eastAsia="Calibri"/>
                <w:sz w:val="18"/>
              </w:rPr>
              <w:t>Presupuesto (colación, materiales, difusión, otros)</w:t>
            </w:r>
          </w:p>
        </w:tc>
        <w:tc>
          <w:tcPr>
            <w:tcW w:type="dxa" w:w="5216"/>
            <w:tcMar>
              <w:top w:w="60" w:type="dxa"/>
              <w:left w:w="90" w:type="dxa"/>
              <w:bottom w:w="60" w:type="dxa"/>
              <w:right w:w="90" w:type="dxa"/>
            </w:tcMar>
            <w:vAlign w:val="center"/>
          </w:tcPr>
          <w:p>
            <w:pPr>
              <w:spacing w:after="0"/>
            </w:pPr>
          </w:p>
        </w:tc>
      </w:tr>
      <w:tr>
        <w:trPr>
          <w:cantSplit/>
        </w:trPr>
        <w:tc>
          <w:tcPr>
            <w:tcW w:type="dxa" w:w="4195"/>
            <w:tcMar>
              <w:top w:w="60" w:type="dxa"/>
              <w:left w:w="90" w:type="dxa"/>
              <w:bottom w:w="60" w:type="dxa"/>
              <w:right w:w="90" w:type="dxa"/>
            </w:tcMar>
            <w:vAlign w:val="center"/>
          </w:tcPr>
          <w:p>
            <w:pPr>
              <w:spacing w:after="0"/>
            </w:pPr>
            <w:r>
              <w:rPr>
                <w:rFonts w:ascii="Calibri" w:hAnsi="Calibri" w:eastAsia="Calibri"/>
                <w:sz w:val="18"/>
              </w:rPr>
              <w:t>Indicadores y forma de medición</w:t>
            </w:r>
          </w:p>
        </w:tc>
        <w:tc>
          <w:tcPr>
            <w:tcW w:type="dxa" w:w="5216"/>
            <w:tcMar>
              <w:top w:w="60" w:type="dxa"/>
              <w:left w:w="90" w:type="dxa"/>
              <w:bottom w:w="60" w:type="dxa"/>
              <w:right w:w="90" w:type="dxa"/>
            </w:tcMar>
            <w:vAlign w:val="center"/>
          </w:tcPr>
          <w:p>
            <w:pPr>
              <w:spacing w:after="0"/>
            </w:pPr>
          </w:p>
        </w:tc>
      </w:tr>
      <w:tr>
        <w:trPr>
          <w:cantSplit/>
        </w:trPr>
        <w:tc>
          <w:tcPr>
            <w:tcW w:type="dxa" w:w="4195"/>
            <w:tcMar>
              <w:top w:w="60" w:type="dxa"/>
              <w:left w:w="90" w:type="dxa"/>
              <w:bottom w:w="60" w:type="dxa"/>
              <w:right w:w="90" w:type="dxa"/>
            </w:tcMar>
            <w:vAlign w:val="center"/>
          </w:tcPr>
          <w:p>
            <w:pPr>
              <w:spacing w:after="0"/>
            </w:pPr>
            <w:r>
              <w:rPr>
                <w:rFonts w:ascii="Calibri" w:hAnsi="Calibri" w:eastAsia="Calibri"/>
                <w:sz w:val="18"/>
              </w:rPr>
              <w:t>Riesgos y mitigación</w:t>
            </w:r>
          </w:p>
        </w:tc>
        <w:tc>
          <w:tcPr>
            <w:tcW w:type="dxa" w:w="5216"/>
            <w:tcMar>
              <w:top w:w="60" w:type="dxa"/>
              <w:left w:w="90" w:type="dxa"/>
              <w:bottom w:w="60" w:type="dxa"/>
              <w:right w:w="90" w:type="dxa"/>
            </w:tcMar>
            <w:vAlign w:val="center"/>
          </w:tcPr>
          <w:p>
            <w:pPr>
              <w:spacing w:after="0"/>
            </w:pPr>
          </w:p>
        </w:tc>
      </w:tr>
      <w:tr>
        <w:trPr>
          <w:cantSplit/>
        </w:trPr>
        <w:tc>
          <w:tcPr>
            <w:tcW w:type="dxa" w:w="4195"/>
            <w:tcMar>
              <w:top w:w="60" w:type="dxa"/>
              <w:left w:w="90" w:type="dxa"/>
              <w:bottom w:w="60" w:type="dxa"/>
              <w:right w:w="90" w:type="dxa"/>
            </w:tcMar>
            <w:vAlign w:val="center"/>
          </w:tcPr>
          <w:p>
            <w:pPr>
              <w:spacing w:after="0"/>
            </w:pPr>
            <w:r>
              <w:rPr>
                <w:rFonts w:ascii="Calibri" w:hAnsi="Calibri" w:eastAsia="Calibri"/>
                <w:sz w:val="18"/>
              </w:rPr>
              <w:t>Evidencia a recolectar (asistencia, bitácora, fotos con consentimiento, encuesta breve)</w:t>
            </w:r>
          </w:p>
        </w:tc>
        <w:tc>
          <w:tcPr>
            <w:tcW w:type="dxa" w:w="5216"/>
            <w:tcMar>
              <w:top w:w="60" w:type="dxa"/>
              <w:left w:w="90" w:type="dxa"/>
              <w:bottom w:w="60" w:type="dxa"/>
              <w:right w:w="90" w:type="dxa"/>
            </w:tcMar>
            <w:vAlign w:val="center"/>
          </w:tcPr>
          <w:p>
            <w:pPr>
              <w:spacing w:after="0"/>
            </w:pPr>
          </w:p>
        </w:tc>
      </w:tr>
      <w:tr>
        <w:trPr>
          <w:cantSplit/>
        </w:trPr>
        <w:tc>
          <w:tcPr>
            <w:tcW w:type="dxa" w:w="4195"/>
            <w:tcMar>
              <w:top w:w="60" w:type="dxa"/>
              <w:left w:w="90" w:type="dxa"/>
              <w:bottom w:w="60" w:type="dxa"/>
              <w:right w:w="90" w:type="dxa"/>
            </w:tcMar>
            <w:vAlign w:val="center"/>
          </w:tcPr>
          <w:p>
            <w:pPr>
              <w:spacing w:after="0"/>
            </w:pPr>
            <w:r>
              <w:rPr>
                <w:rFonts w:ascii="Calibri" w:hAnsi="Calibri" w:eastAsia="Calibri"/>
                <w:sz w:val="18"/>
              </w:rPr>
              <w:t>Retroalimentación esperada y ajustes para la próxima vez</w:t>
            </w:r>
          </w:p>
        </w:tc>
        <w:tc>
          <w:tcPr>
            <w:tcW w:type="dxa" w:w="5216"/>
            <w:tcMar>
              <w:top w:w="60" w:type="dxa"/>
              <w:left w:w="90" w:type="dxa"/>
              <w:bottom w:w="60" w:type="dxa"/>
              <w:right w:w="90" w:type="dxa"/>
            </w:tcMar>
            <w:vAlign w:val="center"/>
          </w:tcPr>
          <w:p>
            <w:pPr>
              <w:spacing w:after="0"/>
            </w:pPr>
          </w:p>
        </w:tc>
      </w:tr>
    </w:tbl>
    <w:p>
      <w:pPr>
        <w:spacing w:after="40"/>
      </w:pPr>
    </w:p>
    <w:p>
      <w:pPr>
        <w:pStyle w:val="Heading2"/>
      </w:pPr>
      <w:r>
        <w:t>Anexo B. Protocolo de evaluación pre/post con grupo de comparación</w:t>
      </w:r>
    </w:p>
    <w:p>
      <w:pPr>
        <w:spacing w:after="80"/>
        <w:ind w:left="510" w:hanging="340"/>
      </w:pPr>
      <w:r>
        <w:rPr>
          <w:rFonts w:ascii="Calibri" w:hAnsi="Calibri" w:eastAsia="Calibri"/>
          <w:b/>
        </w:rPr>
        <w:t>1.</w:t>
      </w:r>
      <w:r>
        <w:rPr>
          <w:rFonts w:ascii="Calibri" w:hAnsi="Calibri" w:eastAsia="Calibri"/>
        </w:rPr>
        <w:t xml:space="preserve">  </w:t>
      </w:r>
      <w:r>
        <w:rPr>
          <w:rFonts w:ascii="Calibri" w:hAnsi="Calibri" w:eastAsia="Calibri"/>
          <w:b/>
        </w:rPr>
        <w:t>Diseño:</w:t>
      </w:r>
      <w:r>
        <w:rPr>
          <w:rFonts w:ascii="Calibri" w:hAnsi="Calibri" w:eastAsia="Calibri"/>
        </w:rPr>
        <w:t xml:space="preserve"> cuasi-experimental con grupo de comparación no equivalente, medición antes y después en ambos grupos (Campbell y Stanley, 1963).</w:t>
      </w:r>
    </w:p>
    <w:p>
      <w:pPr>
        <w:spacing w:after="80"/>
        <w:ind w:left="510" w:hanging="340"/>
      </w:pPr>
      <w:r>
        <w:rPr>
          <w:rFonts w:ascii="Calibri" w:hAnsi="Calibri" w:eastAsia="Calibri"/>
          <w:b/>
        </w:rPr>
        <w:t>2.</w:t>
      </w:r>
      <w:r>
        <w:rPr>
          <w:rFonts w:ascii="Calibri" w:hAnsi="Calibri" w:eastAsia="Calibri"/>
        </w:rPr>
        <w:t xml:space="preserve">  </w:t>
      </w:r>
      <w:r>
        <w:rPr>
          <w:rFonts w:ascii="Calibri" w:hAnsi="Calibri" w:eastAsia="Calibri"/>
          <w:b/>
        </w:rPr>
        <w:t>Asignación:</w:t>
      </w:r>
      <w:r>
        <w:rPr>
          <w:rFonts w:ascii="Calibri" w:hAnsi="Calibri" w:eastAsia="Calibri"/>
        </w:rPr>
        <w:t xml:space="preserve"> por sección completa; los grupos deben ser parecidos en carrera, semestre y práctica previa; registrar esas variables.</w:t>
      </w:r>
    </w:p>
    <w:p>
      <w:pPr>
        <w:spacing w:after="80"/>
        <w:ind w:left="510" w:hanging="340"/>
      </w:pPr>
      <w:r>
        <w:rPr>
          <w:rFonts w:ascii="Calibri" w:hAnsi="Calibri" w:eastAsia="Calibri"/>
          <w:b/>
        </w:rPr>
        <w:t>3.</w:t>
      </w:r>
      <w:r>
        <w:rPr>
          <w:rFonts w:ascii="Calibri" w:hAnsi="Calibri" w:eastAsia="Calibri"/>
        </w:rPr>
        <w:t xml:space="preserve">  </w:t>
      </w:r>
      <w:r>
        <w:rPr>
          <w:rFonts w:ascii="Calibri" w:hAnsi="Calibri" w:eastAsia="Calibri"/>
          <w:b/>
        </w:rPr>
        <w:t>Medición:</w:t>
      </w:r>
      <w:r>
        <w:rPr>
          <w:rFonts w:ascii="Calibri" w:hAnsi="Calibri" w:eastAsia="Calibri"/>
        </w:rPr>
        <w:t xml:space="preserve"> misma encuesta (con A03/A04 corregidos) en las semanas 1–3 y en la última semana del semestre; código único obligatorio.</w:t>
      </w:r>
    </w:p>
    <w:p>
      <w:pPr>
        <w:spacing w:after="80"/>
        <w:ind w:left="510" w:hanging="340"/>
      </w:pPr>
      <w:r>
        <w:rPr>
          <w:rFonts w:ascii="Calibri" w:hAnsi="Calibri" w:eastAsia="Calibri"/>
          <w:b/>
        </w:rPr>
        <w:t>4.</w:t>
      </w:r>
      <w:r>
        <w:rPr>
          <w:rFonts w:ascii="Calibri" w:hAnsi="Calibri" w:eastAsia="Calibri"/>
        </w:rPr>
        <w:t xml:space="preserve">  </w:t>
      </w:r>
      <w:r>
        <w:rPr>
          <w:rFonts w:ascii="Calibri" w:hAnsi="Calibri" w:eastAsia="Calibri"/>
          <w:b/>
        </w:rPr>
        <w:t>Tamaño de muestra de referencia:</w:t>
      </w:r>
      <w:r>
        <w:rPr>
          <w:rFonts w:ascii="Calibri" w:hAnsi="Calibri" w:eastAsia="Calibri"/>
        </w:rPr>
        <w:t xml:space="preserve"> para detectar una diferencia de 0,3 desviaciones estándar entre grupos (≈ 0,2 puntos en el índice global), con 80 % de poder, 5 % de significación y una correlación pre–post asumida de 0,6, se necesitan unos </w:t>
      </w:r>
      <w:r>
        <w:rPr>
          <w:rFonts w:ascii="Calibri" w:hAnsi="Calibri" w:eastAsia="Calibri"/>
          <w:b/>
        </w:rPr>
        <w:t>110 estudiantes por grupo</w:t>
      </w:r>
      <w:r>
        <w:rPr>
          <w:rFonts w:ascii="Calibri" w:hAnsi="Calibri" w:eastAsia="Calibri"/>
        </w:rPr>
        <w:t xml:space="preserve"> (cálculo aproximado con ajuste por la medición inicial; Cohen, 1988). </w:t>
      </w:r>
      <w:r>
        <w:rPr>
          <w:rFonts w:ascii="Calibri" w:hAnsi="Calibri" w:eastAsia="Calibri"/>
          <w:b/>
        </w:rPr>
        <w:t>[HIPÓTESIS]</w:t>
      </w:r>
      <w:r>
        <w:rPr>
          <w:rFonts w:ascii="Calibri" w:hAnsi="Calibri" w:eastAsia="Calibri"/>
        </w:rPr>
        <w:t xml:space="preserve"> La correlación pre–post debe verificarse con datos propios.</w:t>
      </w:r>
    </w:p>
    <w:p>
      <w:pPr>
        <w:spacing w:after="80"/>
        <w:ind w:left="510" w:hanging="340"/>
      </w:pPr>
      <w:r>
        <w:rPr>
          <w:rFonts w:ascii="Calibri" w:hAnsi="Calibri" w:eastAsia="Calibri"/>
          <w:b/>
        </w:rPr>
        <w:t>5.</w:t>
      </w:r>
      <w:r>
        <w:rPr>
          <w:rFonts w:ascii="Calibri" w:hAnsi="Calibri" w:eastAsia="Calibri"/>
        </w:rPr>
        <w:t xml:space="preserve">  </w:t>
      </w:r>
      <w:r>
        <w:rPr>
          <w:rFonts w:ascii="Calibri" w:hAnsi="Calibri" w:eastAsia="Calibri"/>
          <w:b/>
        </w:rPr>
        <w:t>Análisis:</w:t>
      </w:r>
      <w:r>
        <w:rPr>
          <w:rFonts w:ascii="Calibri" w:hAnsi="Calibri" w:eastAsia="Calibri"/>
        </w:rPr>
        <w:t xml:space="preserve"> comparar el postest entre grupos ajustando por el pretest y por práctica previa y año; informar tamaño del efecto e intervalos de confianza; corregir por comparaciones múltiples (Holm, 1979).</w:t>
      </w:r>
    </w:p>
    <w:p>
      <w:pPr>
        <w:spacing w:after="80"/>
        <w:ind w:left="510" w:hanging="340"/>
      </w:pPr>
      <w:r>
        <w:rPr>
          <w:rFonts w:ascii="Calibri" w:hAnsi="Calibri" w:eastAsia="Calibri"/>
          <w:b/>
        </w:rPr>
        <w:t>6.</w:t>
      </w:r>
      <w:r>
        <w:rPr>
          <w:rFonts w:ascii="Calibri" w:hAnsi="Calibri" w:eastAsia="Calibri"/>
        </w:rPr>
        <w:t xml:space="preserve">  </w:t>
      </w:r>
      <w:r>
        <w:rPr>
          <w:rFonts w:ascii="Calibri" w:hAnsi="Calibri" w:eastAsia="Calibri"/>
          <w:b/>
        </w:rPr>
        <w:t>Indicadores de calidad:</w:t>
      </w:r>
      <w:r>
        <w:rPr>
          <w:rFonts w:ascii="Calibri" w:hAnsi="Calibri" w:eastAsia="Calibri"/>
        </w:rPr>
        <w:t xml:space="preserve"> emparejamiento ≥ 70 %; comparar a quienes respondieron ambos momentos con quienes no, para ver si hay sesgo de desgaste.</w:t>
      </w:r>
    </w:p>
    <w:p>
      <w:pPr>
        <w:spacing w:after="80"/>
        <w:ind w:left="510" w:hanging="340"/>
      </w:pPr>
      <w:r>
        <w:rPr>
          <w:rFonts w:ascii="Calibri" w:hAnsi="Calibri" w:eastAsia="Calibri"/>
          <w:b/>
        </w:rPr>
        <w:t>7.</w:t>
      </w:r>
      <w:r>
        <w:rPr>
          <w:rFonts w:ascii="Calibri" w:hAnsi="Calibri" w:eastAsia="Calibri"/>
        </w:rPr>
        <w:t xml:space="preserve">  </w:t>
      </w:r>
      <w:r>
        <w:rPr>
          <w:rFonts w:ascii="Calibri" w:hAnsi="Calibri" w:eastAsia="Calibri"/>
          <w:b/>
        </w:rPr>
        <w:t>Complemento:</w:t>
      </w:r>
      <w:r>
        <w:rPr>
          <w:rFonts w:ascii="Calibri" w:hAnsi="Calibri" w:eastAsia="Calibri"/>
        </w:rPr>
        <w:t xml:space="preserve"> evaluación del tutor de empresa y respuestas abiertas codificadas por dos personas.</w:t>
      </w:r>
    </w:p>
    <w:p>
      <w:pPr>
        <w:pStyle w:val="Heading2"/>
      </w:pPr>
      <w:r>
        <w:t>Declaración sobre el uso de Inteligencia Artificial</w:t>
      </w:r>
    </w:p>
    <w:tbl>
      <w:tblPr>
        <w:tblW w:type="dxa" w:w="9412"/>
        <w:tblLayout w:type="fixed"/>
        <w:tblLook w:firstColumn="1" w:firstRow="1" w:lastColumn="0" w:lastRow="0" w:noHBand="0" w:noVBand="1" w:val="04A0"/>
        <w:tblBorders>
          <w:top w:val="nil"/>
          <w:left w:val="nil"/>
          <w:bottom w:val="nil"/>
          <w:right w:val="nil"/>
          <w:insideH w:val="nil"/>
          <w:insideV w:val="nil"/>
        </w:tblBorders>
        <w:tblLayout w:type="fixed"/>
      </w:tblPr>
      <w:tblGrid>
        <w:gridCol w:w="198"/>
        <w:gridCol w:w="9213"/>
      </w:tblGrid>
      <w:tr>
        <w:trPr>
          <w:cantSplit/>
        </w:trPr>
        <w:tc>
          <w:tcPr>
            <w:tcW w:type="dxa" w:w="198"/>
            <w:shd w:val="clear" w:color="auto" w:fill="F2A900"/>
            <w:tcMar>
              <w:top w:w="0" w:type="dxa"/>
              <w:left w:w="0" w:type="dxa"/>
              <w:bottom w:w="0" w:type="dxa"/>
              <w:right w:w="0" w:type="dxa"/>
            </w:tcMar>
          </w:tcPr>
          <w:p/>
        </w:tc>
        <w:tc>
          <w:tcPr>
            <w:tcW w:type="dxa" w:w="9213"/>
            <w:shd w:val="clear" w:color="auto" w:fill="FFF7E0"/>
            <w:tcMar>
              <w:top w:w="120" w:type="dxa"/>
              <w:left w:w="200" w:type="dxa"/>
              <w:bottom w:w="120" w:type="dxa"/>
              <w:right w:w="160" w:type="dxa"/>
            </w:tcMar>
          </w:tcPr>
          <w:p>
            <w:pPr>
              <w:spacing w:after="40"/>
            </w:pPr>
            <w:r>
              <w:rPr>
                <w:rFonts w:ascii="Calibri" w:hAnsi="Calibri" w:eastAsia="Calibri"/>
                <w:b/>
                <w:color w:val="F2A900"/>
                <w:sz w:val="21"/>
              </w:rPr>
              <w:t>Este informe se elaboró con apoyo de Inteligencia Artificial</w:t>
            </w:r>
          </w:p>
          <w:p>
            <w:pPr>
              <w:spacing w:after="40"/>
            </w:pPr>
            <w:r>
              <w:rPr>
                <w:rFonts w:ascii="Calibri" w:hAnsi="Calibri" w:eastAsia="Calibri"/>
                <w:sz w:val="20"/>
              </w:rPr>
              <w:t xml:space="preserve">Se utilizó </w:t>
            </w:r>
            <w:r>
              <w:rPr>
                <w:rFonts w:ascii="Calibri" w:hAnsi="Calibri" w:eastAsia="Calibri"/>
                <w:b/>
                <w:sz w:val="20"/>
              </w:rPr>
              <w:t>Claude (Anthropic), modelo de IA generativa</w:t>
            </w:r>
            <w:r>
              <w:rPr>
                <w:rFonts w:ascii="Calibri" w:hAnsi="Calibri" w:eastAsia="Calibri"/>
                <w:sz w:val="20"/>
              </w:rPr>
              <w:t>, como herramienta de apoyo para: (1) limpiar y calcular los resultados de la base de datos con código reproducible; (2) proponer acciones, indicadores, cronograma y criterios de decisión a partir de los hallazgos; (3) redactar, organizar y diseñar los gráficos y diagramas; y (4) clasificar preliminarmente las respuestas abiertas por temas.</w:t>
            </w:r>
          </w:p>
          <w:p>
            <w:pPr>
              <w:spacing w:after="40"/>
            </w:pPr>
            <w:r>
              <w:rPr>
                <w:rFonts w:ascii="Calibri" w:hAnsi="Calibri" w:eastAsia="Calibri"/>
                <w:b/>
                <w:sz w:val="20"/>
              </w:rPr>
              <w:t>La IA no reemplaza el juicio experto.</w:t>
            </w:r>
            <w:r>
              <w:rPr>
                <w:rFonts w:ascii="Calibri" w:hAnsi="Calibri" w:eastAsia="Calibri"/>
                <w:sz w:val="20"/>
              </w:rPr>
              <w:t xml:space="preserve"> La codificación temática automática es preliminar y debe ser validada por una persona (idealmente con doble codificación). Las interpretaciones, decisiones y recomendaciones deben ser revisadas y asumidas por el equipo responsable del Proyecto La Puerta antes de su difusión institucional.</w:t>
            </w:r>
          </w:p>
          <w:p>
            <w:pPr>
              <w:spacing w:after="40"/>
            </w:pPr>
            <w:r>
              <w:rPr>
                <w:rFonts w:ascii="Calibri" w:hAnsi="Calibri" w:eastAsia="Calibri"/>
                <w:sz w:val="20"/>
              </w:rPr>
              <w:t>No se incluyeron nombres, correos ni códigos de estudiantes. Las citas textuales son anónimas.</w:t>
            </w:r>
          </w:p>
        </w:tc>
      </w:tr>
    </w:tbl>
    <w:p>
      <w:pPr>
        <w:spacing w:after="40"/>
      </w:pPr>
    </w:p>
    <w:p>
      <w:pPr>
        <w:pStyle w:val="Heading1"/>
        <w:pageBreakBefore/>
      </w:pPr>
      <w:r>
        <w:t>Bibliografía y referencias</w:t>
      </w:r>
    </w:p>
    <w:p>
      <w:r>
        <w:rPr>
          <w:rFonts w:ascii="Calibri" w:hAnsi="Calibri" w:eastAsia="Calibri"/>
          <w:color w:val="8892A6"/>
          <w:sz w:val="19"/>
        </w:rPr>
        <w:t xml:space="preserve">Las fuentes se ordenan alfabéticamente (formato APA 7). Las dos últimas son documentos internos del proyecto. Las referencias académicas fueron seleccionadas por la herramienta de IA a partir de su conocimiento de la literatura y </w:t>
      </w:r>
      <w:r>
        <w:rPr>
          <w:rFonts w:ascii="Calibri" w:hAnsi="Calibri" w:eastAsia="Calibri"/>
          <w:b/>
          <w:color w:val="8892A6"/>
          <w:sz w:val="19"/>
        </w:rPr>
        <w:t>no se verificaron en línea durante esta sesión</w:t>
      </w:r>
      <w:r>
        <w:rPr>
          <w:rFonts w:ascii="Calibri" w:hAnsi="Calibri" w:eastAsia="Calibri"/>
          <w:color w:val="8892A6"/>
          <w:sz w:val="19"/>
        </w:rPr>
        <w:t>: conviene confirmar volumen, páginas y DOI antes de una publicación formal.</w:t>
      </w:r>
    </w:p>
    <w:p>
      <w:pPr>
        <w:spacing w:after="80"/>
        <w:ind w:left="567" w:hanging="567"/>
      </w:pPr>
      <w:r>
        <w:rPr>
          <w:rFonts w:ascii="Calibri" w:hAnsi="Calibri"/>
          <w:i w:val="0"/>
          <w:sz w:val="19"/>
        </w:rPr>
        <w:t xml:space="preserve">Campbell, D. T., &amp; Stanley, J. C. (1963). </w:t>
      </w:r>
      <w:r>
        <w:rPr>
          <w:rFonts w:ascii="Calibri" w:hAnsi="Calibri"/>
          <w:i/>
          <w:sz w:val="19"/>
        </w:rPr>
        <w:t>Experimental and quasi-experimental designs for research</w:t>
      </w:r>
      <w:r>
        <w:rPr>
          <w:rFonts w:ascii="Calibri" w:hAnsi="Calibri"/>
          <w:i w:val="0"/>
          <w:sz w:val="19"/>
        </w:rPr>
        <w:t>. Rand McNally.</w:t>
      </w:r>
    </w:p>
    <w:p>
      <w:pPr>
        <w:spacing w:after="80"/>
        <w:ind w:left="567" w:hanging="567"/>
      </w:pPr>
      <w:r>
        <w:rPr>
          <w:rFonts w:ascii="Calibri" w:hAnsi="Calibri"/>
          <w:i w:val="0"/>
          <w:sz w:val="19"/>
        </w:rPr>
        <w:t xml:space="preserve">Cohen, J. (1988). </w:t>
      </w:r>
      <w:r>
        <w:rPr>
          <w:rFonts w:ascii="Calibri" w:hAnsi="Calibri"/>
          <w:i/>
          <w:sz w:val="19"/>
        </w:rPr>
        <w:t>Statistical power analysis for the behavioral sciences</w:t>
      </w:r>
      <w:r>
        <w:rPr>
          <w:rFonts w:ascii="Calibri" w:hAnsi="Calibri"/>
          <w:i w:val="0"/>
          <w:sz w:val="19"/>
        </w:rPr>
        <w:t xml:space="preserve"> (2.ª ed.). Lawrence Erlbaum.</w:t>
      </w:r>
    </w:p>
    <w:p>
      <w:pPr>
        <w:spacing w:after="80"/>
        <w:ind w:left="567" w:hanging="567"/>
      </w:pPr>
      <w:r>
        <w:rPr>
          <w:rFonts w:ascii="Calibri" w:hAnsi="Calibri"/>
          <w:i w:val="0"/>
          <w:sz w:val="19"/>
        </w:rPr>
        <w:t xml:space="preserve">Cronbach, L. J. (1951). Coefficient alpha and the internal structure of tests. </w:t>
      </w:r>
      <w:r>
        <w:rPr>
          <w:rFonts w:ascii="Calibri" w:hAnsi="Calibri"/>
          <w:i/>
          <w:sz w:val="19"/>
        </w:rPr>
        <w:t>Psychometrika, 16</w:t>
      </w:r>
      <w:r>
        <w:rPr>
          <w:rFonts w:ascii="Calibri" w:hAnsi="Calibri"/>
          <w:i w:val="0"/>
          <w:sz w:val="19"/>
        </w:rPr>
        <w:t>(3), 297–334.</w:t>
      </w:r>
    </w:p>
    <w:p>
      <w:pPr>
        <w:spacing w:after="80"/>
        <w:ind w:left="567" w:hanging="567"/>
      </w:pPr>
      <w:r>
        <w:rPr>
          <w:rFonts w:ascii="Calibri" w:hAnsi="Calibri"/>
          <w:i w:val="0"/>
          <w:sz w:val="19"/>
        </w:rPr>
        <w:t xml:space="preserve">Granovetter, M. S. (1973). The strength of weak ties. </w:t>
      </w:r>
      <w:r>
        <w:rPr>
          <w:rFonts w:ascii="Calibri" w:hAnsi="Calibri"/>
          <w:i/>
          <w:sz w:val="19"/>
        </w:rPr>
        <w:t>American Journal of Sociology, 78</w:t>
      </w:r>
      <w:r>
        <w:rPr>
          <w:rFonts w:ascii="Calibri" w:hAnsi="Calibri"/>
          <w:i w:val="0"/>
          <w:sz w:val="19"/>
        </w:rPr>
        <w:t>(6), 1360–1380.</w:t>
      </w:r>
    </w:p>
    <w:p>
      <w:pPr>
        <w:spacing w:after="80"/>
        <w:ind w:left="567" w:hanging="567"/>
      </w:pPr>
      <w:r>
        <w:rPr>
          <w:rFonts w:ascii="Calibri" w:hAnsi="Calibri"/>
          <w:i w:val="0"/>
          <w:sz w:val="19"/>
        </w:rPr>
        <w:t xml:space="preserve">Holm, S. (1979). A simple sequentially rejective multiple test procedure. </w:t>
      </w:r>
      <w:r>
        <w:rPr>
          <w:rFonts w:ascii="Calibri" w:hAnsi="Calibri"/>
          <w:i/>
          <w:sz w:val="19"/>
        </w:rPr>
        <w:t>Scandinavian Journal of Statistics, 6</w:t>
      </w:r>
      <w:r>
        <w:rPr>
          <w:rFonts w:ascii="Calibri" w:hAnsi="Calibri"/>
          <w:i w:val="0"/>
          <w:sz w:val="19"/>
        </w:rPr>
        <w:t>(2), 65–70.</w:t>
      </w:r>
    </w:p>
    <w:p>
      <w:pPr>
        <w:spacing w:after="80"/>
        <w:ind w:left="567" w:hanging="567"/>
      </w:pPr>
      <w:r>
        <w:rPr>
          <w:rFonts w:ascii="Calibri" w:hAnsi="Calibri"/>
          <w:i w:val="0"/>
          <w:sz w:val="19"/>
        </w:rPr>
        <w:t xml:space="preserve">Kolb, D. A. (1984). </w:t>
      </w:r>
      <w:r>
        <w:rPr>
          <w:rFonts w:ascii="Calibri" w:hAnsi="Calibri"/>
          <w:i/>
          <w:sz w:val="19"/>
        </w:rPr>
        <w:t>Experiential learning: Experience as the source of learning and development</w:t>
      </w:r>
      <w:r>
        <w:rPr>
          <w:rFonts w:ascii="Calibri" w:hAnsi="Calibri"/>
          <w:i w:val="0"/>
          <w:sz w:val="19"/>
        </w:rPr>
        <w:t>. Prentice-Hall.</w:t>
      </w:r>
    </w:p>
    <w:p>
      <w:pPr>
        <w:spacing w:after="80"/>
        <w:ind w:left="567" w:hanging="567"/>
      </w:pPr>
      <w:r>
        <w:rPr>
          <w:rFonts w:ascii="Calibri" w:hAnsi="Calibri"/>
          <w:i w:val="0"/>
          <w:sz w:val="19"/>
        </w:rPr>
        <w:t xml:space="preserve">Lent, R. W., Brown, S. D., &amp; Hackett, G. (1994). Toward a unifying social cognitive theory of career and academic interest, choice, and performance. </w:t>
      </w:r>
      <w:r>
        <w:rPr>
          <w:rFonts w:ascii="Calibri" w:hAnsi="Calibri"/>
          <w:i/>
          <w:sz w:val="19"/>
        </w:rPr>
        <w:t>Journal of Vocational Behavior, 45</w:t>
      </w:r>
      <w:r>
        <w:rPr>
          <w:rFonts w:ascii="Calibri" w:hAnsi="Calibri"/>
          <w:i w:val="0"/>
          <w:sz w:val="19"/>
        </w:rPr>
        <w:t>(1), 79–122.</w:t>
      </w:r>
    </w:p>
    <w:p>
      <w:pPr>
        <w:spacing w:after="80"/>
        <w:ind w:left="567" w:hanging="567"/>
      </w:pPr>
      <w:r>
        <w:rPr>
          <w:rFonts w:ascii="Calibri" w:hAnsi="Calibri"/>
          <w:i w:val="0"/>
          <w:sz w:val="19"/>
        </w:rPr>
        <w:t xml:space="preserve">Podsakoff, P. M., MacKenzie, S. B., Lee, J.-Y., &amp; Podsakoff, N. P. (2003). Common method biases in behavioral research. </w:t>
      </w:r>
      <w:r>
        <w:rPr>
          <w:rFonts w:ascii="Calibri" w:hAnsi="Calibri"/>
          <w:i/>
          <w:sz w:val="19"/>
        </w:rPr>
        <w:t>Journal of Applied Psychology, 88</w:t>
      </w:r>
      <w:r>
        <w:rPr>
          <w:rFonts w:ascii="Calibri" w:hAnsi="Calibri"/>
          <w:i w:val="0"/>
          <w:sz w:val="19"/>
        </w:rPr>
        <w:t>(5), 879–903.</w:t>
      </w:r>
    </w:p>
    <w:p>
      <w:pPr>
        <w:spacing w:after="80"/>
        <w:ind w:left="567" w:hanging="567"/>
      </w:pPr>
      <w:r>
        <w:rPr>
          <w:rFonts w:ascii="Calibri" w:hAnsi="Calibri"/>
          <w:i w:val="0"/>
          <w:sz w:val="19"/>
        </w:rPr>
        <w:t xml:space="preserve">Sullivan, G. M., &amp; Artino, A. R. (2013). Analyzing and interpreting data from Likert-type scales. </w:t>
      </w:r>
      <w:r>
        <w:rPr>
          <w:rFonts w:ascii="Calibri" w:hAnsi="Calibri"/>
          <w:i/>
          <w:sz w:val="19"/>
        </w:rPr>
        <w:t>Journal of Graduate Medical Education, 5</w:t>
      </w:r>
      <w:r>
        <w:rPr>
          <w:rFonts w:ascii="Calibri" w:hAnsi="Calibri"/>
          <w:i w:val="0"/>
          <w:sz w:val="19"/>
        </w:rPr>
        <w:t>(4), 541–542.</w:t>
      </w:r>
    </w:p>
    <w:p>
      <w:pPr>
        <w:spacing w:after="80"/>
        <w:ind w:left="567" w:hanging="567"/>
      </w:pPr>
      <w:r>
        <w:rPr>
          <w:rFonts w:ascii="Calibri" w:hAnsi="Calibri"/>
          <w:i w:val="0"/>
          <w:sz w:val="19"/>
        </w:rPr>
        <w:t xml:space="preserve">Tomlinson, M. (2017). Forms of graduate capital and their relationship to graduate employability. </w:t>
      </w:r>
      <w:r>
        <w:rPr>
          <w:rFonts w:ascii="Calibri" w:hAnsi="Calibri"/>
          <w:i/>
          <w:sz w:val="19"/>
        </w:rPr>
        <w:t>Education + Training, 59</w:t>
      </w:r>
      <w:r>
        <w:rPr>
          <w:rFonts w:ascii="Calibri" w:hAnsi="Calibri"/>
          <w:i w:val="0"/>
          <w:sz w:val="19"/>
        </w:rPr>
        <w:t>(4), 338–352.</w:t>
      </w:r>
    </w:p>
    <w:p>
      <w:pPr>
        <w:spacing w:after="80"/>
        <w:ind w:left="567" w:hanging="567"/>
      </w:pPr>
      <w:r>
        <w:rPr>
          <w:rFonts w:ascii="Calibri" w:hAnsi="Calibri"/>
          <w:i w:val="0"/>
          <w:sz w:val="19"/>
        </w:rPr>
        <w:t xml:space="preserve">Yorke, M. (2006). </w:t>
      </w:r>
      <w:r>
        <w:rPr>
          <w:rFonts w:ascii="Calibri" w:hAnsi="Calibri"/>
          <w:i/>
          <w:sz w:val="19"/>
        </w:rPr>
        <w:t>Employability in higher education: What it is – what it is not</w:t>
      </w:r>
      <w:r>
        <w:rPr>
          <w:rFonts w:ascii="Calibri" w:hAnsi="Calibri"/>
          <w:i w:val="0"/>
          <w:sz w:val="19"/>
        </w:rPr>
        <w:t>. Higher Education Academy.</w:t>
      </w:r>
    </w:p>
    <w:p>
      <w:pPr>
        <w:spacing w:after="80"/>
        <w:ind w:left="567" w:hanging="567"/>
      </w:pPr>
      <w:r>
        <w:rPr>
          <w:rFonts w:ascii="Calibri" w:hAnsi="Calibri"/>
          <w:i w:val="0"/>
          <w:sz w:val="19"/>
        </w:rPr>
        <w:t xml:space="preserve">Duoc UC, Escuela de Administración y Negocios, Sede San Bernardo (2026). </w:t>
      </w:r>
      <w:r>
        <w:rPr>
          <w:rFonts w:ascii="Calibri" w:hAnsi="Calibri"/>
          <w:i/>
          <w:sz w:val="19"/>
        </w:rPr>
        <w:t>Proyecto La Puerta: Informe metodológico y análisis prospectivo de brechas en habilidades blandas para la práctica profesional</w:t>
      </w:r>
      <w:r>
        <w:rPr>
          <w:rFonts w:ascii="Calibri" w:hAnsi="Calibri"/>
          <w:i w:val="0"/>
          <w:sz w:val="19"/>
        </w:rPr>
        <w:t xml:space="preserve"> [documento interno].</w:t>
      </w:r>
    </w:p>
    <w:p>
      <w:pPr>
        <w:spacing w:after="80"/>
        <w:ind w:left="567" w:hanging="567"/>
      </w:pPr>
      <w:r>
        <w:rPr>
          <w:rFonts w:ascii="Calibri" w:hAnsi="Calibri"/>
          <w:i w:val="0"/>
          <w:sz w:val="19"/>
        </w:rPr>
        <w:t xml:space="preserve">Duoc UC (2026). </w:t>
      </w:r>
      <w:r>
        <w:rPr>
          <w:rFonts w:ascii="Calibri" w:hAnsi="Calibri"/>
          <w:i/>
          <w:sz w:val="19"/>
        </w:rPr>
        <w:t>Proyecto La Puerta: Base de datos y matriz de análisis (20261009_1658)</w:t>
      </w:r>
      <w:r>
        <w:rPr>
          <w:rFonts w:ascii="Calibri" w:hAnsi="Calibri"/>
          <w:i w:val="0"/>
          <w:sz w:val="19"/>
        </w:rPr>
        <w:t xml:space="preserve"> [base de datos interna, no publicada].</w:t>
      </w:r>
    </w:p>
    <w:sectPr w:rsidR="00FC693F" w:rsidRPr="0006063C" w:rsidSect="00034616">
      <w:headerReference w:type="default" r:id="rId10"/>
      <w:footerReference w:type="default" r:id="rId11"/>
      <w:pgSz w:w="11906" w:h="16838"/>
      <w:pgMar w:top="130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8892A6"/>
        <w:sz w:val="17"/>
      </w:rPr>
      <w:t xml:space="preserve">Proyecto La Puerta · Página </w:t>
    </w:r>
    <w:r>
      <w:rPr>
        <w:color w:val="8892A6"/>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color w:val="8892A6"/>
        <w:sz w:val="17"/>
      </w:rPr>
      <w:t>Proyecto La Puerta · Manual de propuestas de mejora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eastAsia="Calibri"/>
      <w:b/>
      <w:bCs/>
      <w:color w:val="1B2A49"/>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eastAsia="Calibri"/>
      <w:b/>
      <w:bCs/>
      <w:color w:val="1F8A8A"/>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eastAsia="Calibri"/>
      <w:b/>
      <w:bCs/>
      <w:color w:val="1B2A4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