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Práctico Especial consiste en la resolución de un conjunto de controles y servicios sobre una base de datos </w:t>
      </w:r>
      <w:r w:rsidDel="00000000" w:rsidR="00000000" w:rsidRPr="00000000">
        <w:rPr>
          <w:rtl w:val="0"/>
        </w:rPr>
        <w:t xml:space="preserve">que representa a alguno de los modelos que se dan en el Anexo I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Las consignas para su desarrollo se indican en la sección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“Pautas de Desarrollo”</w:t>
      </w:r>
      <w:r w:rsidDel="00000000" w:rsidR="00000000" w:rsidRPr="00000000">
        <w:rPr>
          <w:sz w:val="24"/>
          <w:szCs w:val="24"/>
          <w:rtl w:val="0"/>
        </w:rPr>
        <w:t xml:space="preserve"> y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esquema de la base de datos</w:t>
      </w:r>
      <w:r w:rsidDel="00000000" w:rsidR="00000000" w:rsidRPr="00000000">
        <w:rPr>
          <w:sz w:val="24"/>
          <w:szCs w:val="24"/>
          <w:rtl w:val="0"/>
        </w:rPr>
        <w:t xml:space="preserve"> se encuentra disponible en formato SQL exportado desde Vertabelo.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cqyih0w9a4y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TAREAS A DESARROLLAR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NOTA: en todos los casos se debe reemplazar a </w:t>
      </w:r>
      <w:r w:rsidDel="00000000" w:rsidR="00000000" w:rsidRPr="00000000">
        <w:rPr>
          <w:b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por el </w:t>
      </w:r>
      <w:r w:rsidDel="00000000" w:rsidR="00000000" w:rsidRPr="00000000">
        <w:rPr>
          <w:i w:val="1"/>
          <w:u w:val="single"/>
          <w:rtl w:val="0"/>
        </w:rPr>
        <w:t xml:space="preserve">número de grupo</w:t>
      </w:r>
      <w:r w:rsidDel="00000000" w:rsidR="00000000" w:rsidRPr="00000000">
        <w:rPr>
          <w:rtl w:val="0"/>
        </w:rPr>
        <w:t xml:space="preserve">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2"/>
        </w:numPr>
        <w:spacing w:after="80" w:before="360" w:lineRule="auto"/>
        <w:ind w:left="1440" w:hanging="360"/>
        <w:rPr>
          <w:b w:val="1"/>
          <w:i w:val="1"/>
        </w:rPr>
      </w:pPr>
      <w:bookmarkStart w:colFirst="0" w:colLast="0" w:name="_heading=h.4d34og8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i w:val="1"/>
          <w:u w:val="none"/>
          <w:rtl w:val="0"/>
        </w:rPr>
        <w:t xml:space="preserve">JUSTE DEL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partir del script de SQL (E*_create.sql) de creación de cada esquema debe ajustar dicho esquema según las </w:t>
      </w:r>
      <w:r w:rsidDel="00000000" w:rsidR="00000000" w:rsidRPr="00000000">
        <w:rPr>
          <w:b w:val="1"/>
          <w:rtl w:val="0"/>
        </w:rPr>
        <w:t xml:space="preserve">pautas de nomenclatura</w:t>
      </w:r>
      <w:r w:rsidDel="00000000" w:rsidR="00000000" w:rsidRPr="00000000">
        <w:rPr>
          <w:rtl w:val="0"/>
        </w:rPr>
        <w:t xml:space="preserve"> indicada en la sección </w:t>
      </w:r>
      <w:hyperlink w:anchor="_heading=h.xbhlbkq9gkif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REGLAS DE NOMBRES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script de generación del esquema se debe llamar </w:t>
      </w:r>
      <w:r w:rsidDel="00000000" w:rsidR="00000000" w:rsidRPr="00000000">
        <w:rPr>
          <w:b w:val="1"/>
          <w:rtl w:val="0"/>
        </w:rPr>
        <w:t xml:space="preserve">GXX_creacion.sql.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ejemplo: el grupo 14 generará el archivo G14_creacion.sql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2"/>
        </w:numPr>
        <w:ind w:left="1440" w:hanging="360"/>
        <w:rPr>
          <w:b w:val="1"/>
          <w:i w:val="1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TRIGGERS Y </w:t>
      </w:r>
      <w:r w:rsidDel="00000000" w:rsidR="00000000" w:rsidRPr="00000000">
        <w:rPr>
          <w:rtl w:val="0"/>
        </w:rPr>
        <w:t xml:space="preserve">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 lo relacionado a la resolución de este ítem incorporelo al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2"/>
        </w:numPr>
        <w:ind w:left="1440" w:hanging="360"/>
        <w:rPr>
          <w:u w:val="none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DEFINICIÓN DE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Escriba la sentencia SQL para crear las vistas (En lo posible actualizables en Postgresql) e incorpórelas en el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 En cada caso comente y ejemplifique en el script si es actualizable o no, indicando la/s causas/s.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="276" w:lineRule="auto"/>
        <w:ind w:left="0" w:firstLine="0"/>
        <w:rPr/>
      </w:pPr>
      <w:bookmarkStart w:colFirst="0" w:colLast="0" w:name="_heading=h.44sinio" w:id="6"/>
      <w:bookmarkEnd w:id="6"/>
      <w:r w:rsidDel="00000000" w:rsidR="00000000" w:rsidRPr="00000000">
        <w:rPr>
          <w:rtl w:val="0"/>
        </w:rPr>
        <w:t xml:space="preserve">PAUTAS DE ENTREGA</w:t>
      </w:r>
    </w:p>
    <w:p w:rsidR="00000000" w:rsidDel="00000000" w:rsidP="00000000" w:rsidRDefault="00000000" w:rsidRPr="00000000" w14:paraId="00000012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2jxsxqh" w:id="7"/>
      <w:bookmarkEnd w:id="7"/>
      <w:r w:rsidDel="00000000" w:rsidR="00000000" w:rsidRPr="00000000">
        <w:rPr>
          <w:b w:val="1"/>
          <w:i w:val="1"/>
          <w:u w:val="none"/>
          <w:rtl w:val="0"/>
        </w:rPr>
        <w:t xml:space="preserve">Consideraciones Importantes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Se recomienda leer el enunciado completo del trabajo antes de resolverlo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Se deberán respetar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entrega indicadas en cada parte del enunciado y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nomenclatura para todos los objetos del esquema de la base de datos, indicadas en la sección Reglas de Nombres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entregados se probarán y testearán en </w:t>
      </w:r>
      <w:r w:rsidDel="00000000" w:rsidR="00000000" w:rsidRPr="00000000">
        <w:rPr>
          <w:b w:val="1"/>
          <w:rtl w:val="0"/>
        </w:rPr>
        <w:t xml:space="preserve">PostgreSQL V.11 utilizando DataGrip</w:t>
      </w:r>
      <w:r w:rsidDel="00000000" w:rsidR="00000000" w:rsidRPr="00000000">
        <w:rPr>
          <w:rtl w:val="0"/>
        </w:rPr>
        <w:t xml:space="preserve">. Cada grupo debe asegurarse que los scripts ejecuten completos sin errores para que la cátedra pueda proceder a la corrección del TPE, en el orden establecido; por esto es recomendable que los chequee debidamente a fin de asegurar que los mismos se ejecuten sin inconvenientes.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Todo el c</w:t>
      </w:r>
      <w:r w:rsidDel="00000000" w:rsidR="00000000" w:rsidRPr="00000000">
        <w:rPr>
          <w:b w:val="1"/>
          <w:rtl w:val="0"/>
        </w:rPr>
        <w:t xml:space="preserve">ódigo SQL entregado debe estar optimizado</w:t>
      </w:r>
      <w:r w:rsidDel="00000000" w:rsidR="00000000" w:rsidRPr="00000000">
        <w:rPr>
          <w:rtl w:val="0"/>
        </w:rPr>
        <w:t xml:space="preserve">, es decir utilizando estrictamente los atributos, tablas y/u operaciones necesarias, de acuerdo a lo requerido.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z337ya" w:id="8"/>
      <w:bookmarkEnd w:id="8"/>
      <w:r w:rsidDel="00000000" w:rsidR="00000000" w:rsidRPr="00000000">
        <w:rPr>
          <w:rtl w:val="0"/>
        </w:rPr>
        <w:t xml:space="preserve">ENTREGA DEL TRABAJO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deberá completar una tarea (ENTREGA) en la plataforma Moodle en la que se deberán subir los </w:t>
      </w:r>
      <w:r w:rsidDel="00000000" w:rsidR="00000000" w:rsidRPr="00000000">
        <w:rPr>
          <w:b w:val="1"/>
          <w:rtl w:val="0"/>
        </w:rPr>
        <w:t xml:space="preserve">archivos scripts solicitados</w:t>
      </w:r>
      <w:r w:rsidDel="00000000" w:rsidR="00000000" w:rsidRPr="00000000">
        <w:rPr>
          <w:rtl w:val="0"/>
        </w:rPr>
        <w:t xml:space="preserve"> en forma separada. En la misma tarea se confirmará el día siguiente a la entrega, si los scripts corrieron sin errores o, de haber advertido algún inconveniente en su ejecución, se informará el primer error encontrado.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284"/>
        <w:jc w:val="both"/>
        <w:rPr/>
      </w:pPr>
      <w:r w:rsidDel="00000000" w:rsidR="00000000" w:rsidRPr="00000000">
        <w:rPr>
          <w:rtl w:val="0"/>
        </w:rPr>
        <w:t xml:space="preserve">Se deberan entregar 3 (tres) scripts, que se deben poder ejecutar en orden (detallados en los ítems 1, 2 y 3) y sin producir errores: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GXX_Creación.sql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GXX_Cambios.sql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GXX_Borrado.sql </w:t>
      </w:r>
    </w:p>
    <w:p w:rsidR="00000000" w:rsidDel="00000000" w:rsidP="00000000" w:rsidRDefault="00000000" w:rsidRPr="00000000" w14:paraId="00000026">
      <w:pPr>
        <w:spacing w:after="0" w:line="276" w:lineRule="auto"/>
        <w:ind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line="276" w:lineRule="auto"/>
        <w:rPr/>
      </w:pPr>
      <w:bookmarkStart w:colFirst="0" w:colLast="0" w:name="_heading=h.1y810t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line="276" w:lineRule="auto"/>
        <w:rPr/>
      </w:pPr>
      <w:bookmarkStart w:colFirst="0" w:colLast="0" w:name="_heading=h.fvvriwjiqcqr" w:id="10"/>
      <w:bookmarkEnd w:id="10"/>
      <w:r w:rsidDel="00000000" w:rsidR="00000000" w:rsidRPr="00000000">
        <w:rPr>
          <w:rtl w:val="0"/>
        </w:rPr>
        <w:t xml:space="preserve">ESQUEMAS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pu5d276fuwbz" w:id="11"/>
      <w:bookmarkEnd w:id="11"/>
      <w:r w:rsidDel="00000000" w:rsidR="00000000" w:rsidRPr="00000000">
        <w:rPr>
          <w:rtl w:val="0"/>
        </w:rPr>
        <w:t xml:space="preserve">ESQUEMA 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/>
      </w:pPr>
      <w:bookmarkStart w:colFirst="0" w:colLast="0" w:name="_heading=h.2vef6msomz2s" w:id="12"/>
      <w:bookmarkEnd w:id="12"/>
      <w:r w:rsidDel="00000000" w:rsidR="00000000" w:rsidRPr="00000000">
        <w:rPr/>
        <w:drawing>
          <wp:inline distB="114300" distT="114300" distL="114300" distR="114300">
            <wp:extent cx="5400000" cy="248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nrew0dia2wc2" w:id="13"/>
      <w:bookmarkEnd w:id="13"/>
      <w:r w:rsidDel="00000000" w:rsidR="00000000" w:rsidRPr="00000000">
        <w:rPr>
          <w:rtl w:val="0"/>
        </w:rPr>
        <w:t xml:space="preserve">ESQUEMA E2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53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lehwdv57waac" w:id="14"/>
      <w:bookmarkEnd w:id="14"/>
      <w:r w:rsidDel="00000000" w:rsidR="00000000" w:rsidRPr="00000000">
        <w:rPr>
          <w:rtl w:val="0"/>
        </w:rPr>
        <w:t xml:space="preserve">ESQUEMA E3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40000" cy="347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ll9upxszu3aw" w:id="15"/>
      <w:bookmarkEnd w:id="15"/>
      <w:r w:rsidDel="00000000" w:rsidR="00000000" w:rsidRPr="00000000">
        <w:rPr>
          <w:rtl w:val="0"/>
        </w:rPr>
        <w:t xml:space="preserve">ESQUEMA E4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8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3dfgwn969w4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line="276" w:lineRule="auto"/>
        <w:rPr/>
      </w:pPr>
      <w:bookmarkStart w:colFirst="0" w:colLast="0" w:name="_heading=h.xbhlbkq9gki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line="276" w:lineRule="auto"/>
        <w:rPr/>
      </w:pPr>
      <w:bookmarkStart w:colFirst="0" w:colLast="0" w:name="_heading=h.a177yw67wh95" w:id="18"/>
      <w:bookmarkEnd w:id="18"/>
      <w:r w:rsidDel="00000000" w:rsidR="00000000" w:rsidRPr="00000000">
        <w:rPr>
          <w:rtl w:val="0"/>
        </w:rPr>
        <w:t xml:space="preserve">REGLAS DE NOMBRES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el desarrollo y corrección de los esquemas se seguirán estos estándares que permiten identificar cada trabajo y objeto con nombres completos y descriptivos.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4i7ojhp" w:id="19"/>
      <w:bookmarkEnd w:id="19"/>
      <w:r w:rsidDel="00000000" w:rsidR="00000000" w:rsidRPr="00000000">
        <w:rPr>
          <w:b w:val="1"/>
          <w:i w:val="1"/>
          <w:u w:val="none"/>
          <w:rtl w:val="0"/>
        </w:rPr>
        <w:t xml:space="preserve">Consideraciones Generales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prefijo de grupo </w:t>
      </w:r>
      <w:r w:rsidDel="00000000" w:rsidR="00000000" w:rsidRPr="00000000">
        <w:rPr>
          <w:b w:val="1"/>
          <w:rtl w:val="0"/>
        </w:rPr>
        <w:t xml:space="preserve">&lt;GRXX&gt; </w:t>
      </w:r>
      <w:r w:rsidDel="00000000" w:rsidR="00000000" w:rsidRPr="00000000">
        <w:rPr>
          <w:rtl w:val="0"/>
        </w:rPr>
        <w:t xml:space="preserve">se usará en tablas, vistas, procedimientos almacenados, triggers, índices y constraints. XX se deberá reemplazar por el número de grupo asignado por la cátedra en cada caso. La nomenclatura a seguir 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Tablas/Vistas: 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&gt;_&lt;nombre_tabla o vista&gt;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Índices: IDX_&lt;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&gt;_&lt;nombre_indice&gt;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Primaria: PK_&lt;GRXX&gt;_&lt;nnnnn&gt;</w:t>
      </w:r>
    </w:p>
    <w:p w:rsidR="00000000" w:rsidDel="00000000" w:rsidP="00000000" w:rsidRDefault="00000000" w:rsidRPr="00000000" w14:paraId="0000003E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 (Por ejemplo: PK_GRXX_Beneficiario)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Extranjera: FK_&lt;GRXX&gt;_&lt;pppp&gt;_&lt;cccc&gt;</w:t>
      </w:r>
    </w:p>
    <w:p w:rsidR="00000000" w:rsidDel="00000000" w:rsidP="00000000" w:rsidRDefault="00000000" w:rsidRPr="00000000" w14:paraId="00000040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 pppp = el nombre de la tabla referenciante u original, cccc = el nombre de la tabla referenciada.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Unique: UQ_&lt;GRXX&gt;_&lt;nnnn&gt;_&lt;cccc&gt;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construye, cccc = el nombre del campo interviniente.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Procedimientos, Triggers y Funciones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Triggers: TR_&lt;GRXX&gt;_&lt;tbl&gt;_&lt;nnnn&gt; </w:t>
      </w:r>
    </w:p>
    <w:p w:rsidR="00000000" w:rsidDel="00000000" w:rsidP="00000000" w:rsidRDefault="00000000" w:rsidRPr="00000000" w14:paraId="00000046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trigger y &lt;tbl&gt; la tabla a la cual está asociada el trigger.</w:t>
      </w:r>
    </w:p>
    <w:p w:rsidR="00000000" w:rsidDel="00000000" w:rsidP="00000000" w:rsidRDefault="00000000" w:rsidRPr="00000000" w14:paraId="00000047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Procedimientos:  PR_&lt;GRXX&gt;_&lt;nnnn&gt;</w:t>
      </w:r>
    </w:p>
    <w:p w:rsidR="00000000" w:rsidDel="00000000" w:rsidP="00000000" w:rsidRDefault="00000000" w:rsidRPr="00000000" w14:paraId="00000049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procedimiento.</w:t>
      </w:r>
    </w:p>
    <w:p w:rsidR="00000000" w:rsidDel="00000000" w:rsidP="00000000" w:rsidRDefault="00000000" w:rsidRPr="00000000" w14:paraId="0000004A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  FN_&lt;GRXX&gt;_&lt;nnnn&gt;</w:t>
      </w:r>
    </w:p>
    <w:p w:rsidR="00000000" w:rsidDel="00000000" w:rsidP="00000000" w:rsidRDefault="00000000" w:rsidRPr="00000000" w14:paraId="0000004C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función.</w:t>
      </w:r>
    </w:p>
    <w:p w:rsidR="00000000" w:rsidDel="00000000" w:rsidP="00000000" w:rsidRDefault="00000000" w:rsidRPr="00000000" w14:paraId="0000004D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triggers:  TRFN_&lt;GRXX&gt;_&lt;nnnn&gt;</w:t>
      </w:r>
    </w:p>
    <w:p w:rsidR="00000000" w:rsidDel="00000000" w:rsidP="00000000" w:rsidRDefault="00000000" w:rsidRPr="00000000" w14:paraId="0000004F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 de trigger.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en3tp9ejfrhw" w:id="20"/>
      <w:bookmarkEnd w:id="20"/>
      <w:r w:rsidDel="00000000" w:rsidR="00000000" w:rsidRPr="00000000">
        <w:rPr>
          <w:rtl w:val="0"/>
        </w:rPr>
        <w:t xml:space="preserve">RECORDAR:</w:t>
      </w:r>
    </w:p>
    <w:sdt>
      <w:sdtPr>
        <w:tag w:val="goog_rdk_0"/>
      </w:sdtPr>
      <w:sdtContent>
        <w:p w:rsidR="00000000" w:rsidDel="00000000" w:rsidP="00000000" w:rsidRDefault="00000000" w:rsidRPr="00000000" w14:paraId="00000056">
          <w:pPr>
            <w:pStyle w:val="Heading1"/>
            <w:rPr/>
          </w:pPr>
          <w:bookmarkStart w:colFirst="0" w:colLast="0" w:name="_heading=h.49zmmoekgs63" w:id="21"/>
          <w:bookmarkEnd w:id="21"/>
          <w:r w:rsidDel="00000000" w:rsidR="00000000" w:rsidRPr="00000000">
            <w:rPr>
              <w:rtl w:val="0"/>
            </w:rPr>
            <w:t xml:space="preserve">                </w:t>
          </w:r>
          <w:r w:rsidDel="00000000" w:rsidR="00000000" w:rsidRPr="00000000">
            <w:rPr>
              <w:rtl w:val="0"/>
            </w:rPr>
            <w:t xml:space="preserve">al momento de realizar los script que:</w:t>
          </w:r>
        </w:p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177180</wp:posOffset>
            </wp:positionV>
            <wp:extent cx="1414463" cy="14144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Aquellos insert, update o delete que provocan fallos de por alguna restricción, es decir los que son de test de restricciones deben colocarse como comentarios /* */.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Recuerde colocarle CASCADE a las sentencias drop table si realiza el borrado de las tablas en cualquier orden, sino tiene que respetar el orden dado por las foreign key.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 función que es llamada por un trigger debe estar dentro del script siempre antes del create trigger que la invoca.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Recuerde que aquellas sentencias que Postgresql no soporta deben ir comentariadas /*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nycpafl09kgb" w:id="22"/>
      <w:bookmarkEnd w:id="22"/>
      <w:r w:rsidDel="00000000" w:rsidR="00000000" w:rsidRPr="00000000">
        <w:rPr>
          <w:rtl w:val="0"/>
        </w:rPr>
        <w:t xml:space="preserve">ANEXO I - DESARROLLO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iz9me48hirch" w:id="23"/>
      <w:bookmarkEnd w:id="23"/>
      <w:r w:rsidDel="00000000" w:rsidR="00000000" w:rsidRPr="00000000">
        <w:rPr>
          <w:rtl w:val="0"/>
        </w:rPr>
        <w:t xml:space="preserve">Para Esquema E1: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agregala columna cantidad_salas (cantidad de salas de convención) y cantidad_oficinas (cantidad de oficinas regulares) a la tabla CLIENTE.  Es necesario mantener actualizadas las columnas cantidad_salas y cantidad_oficinas con la cantidad de salas de convención y oficinas regulares que cada cliente tiene alquiladas por tiempo indeterminado (es decir que aún no tienen fecha de fin). Se debe realizar con triggers FOR STATEMENT.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V_OFICINA_REGULAR y V_SALA_CONVENCION que contienen todos los datos de las oficinas regulares o de las salas de convención respectivamente, construir los triggers INSTEAD OF necesarios para mantener actualizadas las tablas de OFICINA, OFICINA_REG y SALA_CONVENSION de manera de respetar el diseño de datos de la jerarquía.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V_CLIENTES_COMP que contenga las oficinas que han sido alquiladas por todos los clientes.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V_OFICINAS_REG que liste para cada oficina su identificador, su tipo, su superficie, su monto de alquiler y la cantidad promedio de escritorios por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r4lsmhinahpe" w:id="24"/>
      <w:bookmarkEnd w:id="24"/>
      <w:r w:rsidDel="00000000" w:rsidR="00000000" w:rsidRPr="00000000">
        <w:rPr>
          <w:rtl w:val="0"/>
        </w:rPr>
        <w:t xml:space="preserve">Para Esquema E2: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 la columna cantidad_grupos_comun (cantidad de grupos comunes) y cantidad_grupos_excl (cantidad de grupos exclusivos) a la tabla USUARIO y la columna activo a la tabla INTEGRA.  Es necesario mantener actualizada las columnas cantidad_grupos_comun y cantidad_grupos_excl con la cantidad de grupos comunes y excluivos activos que pertenece cada usuario (es decir que el campo activo está en true). Se debe realizar con triggers FOR STATEMENT.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V_GRUPO_COMUN y V_GRUPO_EXCLUSIVO que contienen todos los datos de los grupos comunes o exclusivos respectivamente, construir los triggers INSTEAD OF necesarios para mantener actualizadas las tablas de GRUPO, GR_COMUN y GR_EXCLUSIVO de manera de respetar el diseño de datos de la jerarquía.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V_GRUPOS_COMP que contenga los grupos que son integrados por todos los usuarios.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V_GRUPOS_INTEG que liste para cada grupo todos sus datos (de grupo común y exclusivo) junto con la cantidad de usuarios que integran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r88wxn4e0g23" w:id="25"/>
      <w:bookmarkEnd w:id="25"/>
      <w:r w:rsidDel="00000000" w:rsidR="00000000" w:rsidRPr="00000000">
        <w:rPr>
          <w:rtl w:val="0"/>
        </w:rPr>
        <w:t xml:space="preserve">Para Esquema E3: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 le agregar la columna cantidad_prof_simples (cantidad de profesores simples) y cantidad_prof_exclusivos (cantidad de profesores exclusivos) a la tabla ASIGNATURA y la columna activo a la tabla ASIGNATURA_PROFESOR.  Es necesario mantener actualizada las columnas cantidad_prof_simples y cantidad_prof_exclusivos con la cantidad de profesores simples y excluivos activos que tiene cada asignatura (es decir que el campo activo está en true). Se debe realizar con triggers FOR STATEMENT.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Utilizando 2 vistas V_PROF_SIMPLE y V_PROF_EXCLUSIVO que contienen todos los datos de los profesores simples o exclusivos respectivamente, construir los triggers INSTEAD OF necesarios para mantener actualizadas las tablas de PROFESOR, PROF_SIMPLE y PROF_EXCLUSIVO de manera de respetar el diseño de datos de la jerarquía.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Construya una vista V_ASIGNATURAS_SIMPLE que contenga las asignaturas formadas sólo por profesores simples.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Construya una vista V_PROFESORES_ASG que liste para cada profesor la lista de materias a las que está asignado y el total de horas por cuatrimestre.</w:t>
      </w:r>
    </w:p>
    <w:p w:rsidR="00000000" w:rsidDel="00000000" w:rsidP="00000000" w:rsidRDefault="00000000" w:rsidRPr="00000000" w14:paraId="0000008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5cl603dgu5zt" w:id="26"/>
      <w:bookmarkEnd w:id="26"/>
      <w:r w:rsidDel="00000000" w:rsidR="00000000" w:rsidRPr="00000000">
        <w:rPr>
          <w:rtl w:val="0"/>
        </w:rPr>
        <w:t xml:space="preserve">Para Esquema E4: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 le agrega la columna cantidad_adjuntos_audio (cantidad de archivos adjuntos de audio en un mensaje) y cantidad_adjuntos_video (cantidad de adjuntos de video en un mensaje) a la tabla  MENSAJE.  Es necesario mantener actualizada las columnas cantidad_adjuntos_audio y cantidad_adjuntos_video con la cantidad de archivos adjuntos de audio y de video que han sido descargados para cada mnsaje (es decir que el campo descargado está posee ‘S’). Se debe realizar con triggers FOR STATEMENT.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Utilizando 2 vistas V_ADJUNTO_AUDIO y </w:t>
      </w:r>
      <w:r w:rsidDel="00000000" w:rsidR="00000000" w:rsidRPr="00000000">
        <w:rPr>
          <w:rtl w:val="0"/>
        </w:rPr>
        <w:t xml:space="preserve">V_ADJUNTO_VIDEO</w:t>
      </w:r>
      <w:r w:rsidDel="00000000" w:rsidR="00000000" w:rsidRPr="00000000">
        <w:rPr>
          <w:rtl w:val="0"/>
        </w:rPr>
        <w:t xml:space="preserve"> que contienen todos los datos de los archivos adjuntos de tipo audio o video respectivamente, construir los triggers INSTEAD OF necesarios para mantener actualizadas las tablas de ADJUNTO, AUDIO y VIDEO de manera de respetar el diseño de datos de la jerarquía.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V_MENSAJES_AUDIO que contenga los mensajes que sólo contienen adjuntos de audio.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V_MENSAJES_ADJ que liste para cada mensaje sus datos, la cantidad de adjuntos que posee y el promedio de adjuntos por día.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35ow8fs2nyn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96.692913385827" w:top="1496.692913385827" w:left="623.6220472440946" w:right="623.62204724409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tabs>
        <w:tab w:val="center" w:pos="4419"/>
        <w:tab w:val="right" w:pos="8838"/>
      </w:tabs>
      <w:spacing w:after="0" w:before="708" w:lineRule="auto"/>
      <w:ind w:firstLine="0"/>
      <w:jc w:val="left"/>
      <w:rPr>
        <w:sz w:val="32"/>
        <w:szCs w:val="32"/>
      </w:rPr>
    </w:pPr>
    <w:bookmarkStart w:colFirst="0" w:colLast="0" w:name="_heading=h.2xcytpi" w:id="28"/>
    <w:bookmarkEnd w:id="28"/>
    <w:r w:rsidDel="00000000" w:rsidR="00000000" w:rsidRPr="00000000">
      <w:rPr>
        <w:i w:val="1"/>
        <w:sz w:val="24"/>
        <w:szCs w:val="24"/>
        <w:rtl w:val="0"/>
      </w:rPr>
      <w:t xml:space="preserve">TUDAI</w:t>
    </w:r>
    <w:r w:rsidDel="00000000" w:rsidR="00000000" w:rsidRPr="00000000">
      <w:rPr>
        <w:i w:val="1"/>
        <w:rtl w:val="0"/>
      </w:rPr>
      <w:t xml:space="preserve">-</w:t>
    </w:r>
    <w:r w:rsidDel="00000000" w:rsidR="00000000" w:rsidRPr="00000000">
      <w:rPr>
        <w:i w:val="1"/>
        <w:sz w:val="24"/>
        <w:szCs w:val="24"/>
        <w:rtl w:val="0"/>
      </w:rPr>
      <w:t xml:space="preserve">Fac.Cs.Exactas-UNICEN</w:t>
    </w:r>
    <w:r w:rsidDel="00000000" w:rsidR="00000000" w:rsidRPr="00000000">
      <w:rPr>
        <w:sz w:val="24"/>
        <w:szCs w:val="24"/>
        <w:rtl w:val="0"/>
      </w:rPr>
      <w:t xml:space="preserve">    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4"/>
        <w:szCs w:val="24"/>
        <w:rtl w:val="0"/>
      </w:rPr>
      <w:t xml:space="preserve">    </w:t>
    </w:r>
    <w:r w:rsidDel="00000000" w:rsidR="00000000" w:rsidRPr="00000000">
      <w:rPr>
        <w:b w:val="1"/>
        <w:sz w:val="24"/>
        <w:szCs w:val="24"/>
        <w:rtl w:val="0"/>
      </w:rPr>
      <w:t xml:space="preserve">PROYECTO DE CÁTEDRA - TANDIL</w:t>
    </w:r>
    <w:r w:rsidDel="00000000" w:rsidR="00000000" w:rsidRPr="00000000">
      <w:rPr>
        <w:sz w:val="24"/>
        <w:szCs w:val="24"/>
        <w:rtl w:val="0"/>
      </w:rPr>
      <w:t xml:space="preserve">             </w:t>
    </w:r>
    <w:r w:rsidDel="00000000" w:rsidR="00000000" w:rsidRPr="00000000">
      <w:rPr>
        <w:i w:val="1"/>
        <w:sz w:val="24"/>
        <w:szCs w:val="24"/>
        <w:rtl w:val="0"/>
      </w:rPr>
      <w:t xml:space="preserve">Cursada 202</w:t>
    </w:r>
    <w:r w:rsidDel="00000000" w:rsidR="00000000" w:rsidRPr="00000000">
      <w:rPr>
        <w:i w:val="1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ind w:left="432" w:hanging="432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4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ind w:left="720" w:hanging="360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450" w:hanging="360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50" w:hanging="36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LrbBx/MlQxvwkAMpQJ3oBqvhA==">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