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 a Lista de Ofertas de disciplinas do PPGCTA para </w:t>
      </w:r>
      <w:r>
        <w:rPr>
          <w:b/>
        </w:rPr>
        <w:t>2026-1</w:t>
      </w:r>
      <w:r>
        <w:t xml:space="preserve">, conforme segue:”,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880"/>
        <w:gridCol w:w="1440"/>
        <w:gridCol w:w="1440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DOCENTE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C.H.(h/a)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CRÉDITOS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APLICAÇÃO AMBIENTAL E INDUSTRIAL DE ENZIMAS MICROBIANAS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Eriton Rodrigo Botero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CIÊNCIA DOS MATERIAIS I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4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