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250, DE 10/03/2026</w:t>
      </w:r>
    </w:p>
    <w:p>
      <w:pPr>
        <w:spacing w:after="200"/>
        <w:jc w:val="both"/>
      </w:pPr>
      <w:r>
        <w:t xml:space="preserve">        O(A) COORDENADOR(A) 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"/>
        <w:jc w:val="both"/>
      </w:pPr>
      <w:r>
        <w:t xml:space="preserve">       APROVAR a composição da </w:t>
      </w:r>
      <w:r>
        <w:rPr>
          <w:b/>
        </w:rPr>
        <w:t>selççao</w:t>
      </w:r>
      <w:r>
        <w:t>, do PPGCTA, visando a condução das etapas do certame. Composição definida com os seguintes membros: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MEMBRO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TIPO DE PARTICIPAÇÃO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Marcelo Fossa da Paz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Presidente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