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200, DE 10 DE MARÇO DE 2022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CCCC</w:t>
      </w:r>
      <w:r>
        <w:t xml:space="preserve">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JJJJ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KKKKK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