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400"/>
        <w:jc w:val="center"/>
      </w:pPr>
      <w:r>
        <w:rPr>
          <w:sz w:val="28"/>
        </w:rPr>
        <w:t>RESOLUÇÃO 130, DE 07 DE NOVEMBRO DE 2024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06/11/2024, resolve:</w:t>
      </w:r>
    </w:p>
    <w:p>
      <w:pPr>
        <w:spacing w:after="2000"/>
        <w:jc w:val="both"/>
      </w:pPr>
      <w:r>
        <w:t xml:space="preserve">      APROVAR o novo prazo de qualificação para o(a) discente de Doutorado, </w:t>
      </w:r>
      <w:r>
        <w:rPr>
          <w:b/>
        </w:rPr>
        <w:t>Mariza Cunha de Lima</w:t>
      </w:r>
      <w:r>
        <w:t xml:space="preserve">(turma de ingresso PPGCTA-2022), tendo como data limite o dia </w:t>
      </w:r>
      <w:r>
        <w:rPr>
          <w:b/>
        </w:rPr>
        <w:t>30/04/2025.</w:t>
      </w:r>
    </w:p>
    <w:p>
      <w:pPr>
        <w:pStyle w:val="Heading5"/>
        <w:jc w:val="center"/>
      </w:pPr>
      <w:r>
        <w:t>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