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400"/>
        <w:jc w:val="center"/>
      </w:pPr>
      <w:r>
        <w:rPr>
          <w:sz w:val="28"/>
        </w:rPr>
        <w:t>RESOLUÇÃO 143, DE 04 DE DEZEMBRO DE 2024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APROVAR o novo prazo de qualificação para o(a) discente de Mestrado, </w:t>
      </w:r>
      <w:r>
        <w:rPr>
          <w:b/>
        </w:rPr>
        <w:t>Gustavo Henrique Leite Mota Piesanti</w:t>
      </w:r>
      <w:r>
        <w:t xml:space="preserve">(turma de ingresso PPGCTA-2023), tendo como data limite o dia </w:t>
      </w:r>
      <w:r>
        <w:rPr>
          <w:b/>
        </w:rPr>
        <w:t>21/02/2025.</w:t>
      </w:r>
    </w:p>
    <w:p>
      <w:pPr>
        <w:pStyle w:val="Heading5"/>
        <w:jc w:val="center"/>
      </w:pPr>
      <w:r>
        <w:t>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