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Nº. 004, DE 14 DE JANEIRO DE 2025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“Desenvolvimento de Larvicida Sustentável à Base de Resíduos Agroindustriais: Caracterização Físico-Química e Avaliação de Eficácia contra o Aedes aegypti”</w:t>
      </w:r>
      <w:r>
        <w:t xml:space="preserve">, do(a) discente de Mestrado, </w:t>
      </w:r>
      <w:r>
        <w:rPr>
          <w:b/>
        </w:rPr>
        <w:t>MARINA STEFANES SCHIBICHEWSKI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Alexeia Barufatti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Claudio Rodrigo Nogueira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Regiane Godoy de Lima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Helina dos Santos Nascimento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</w:tbl>
    <w:p>
      <w:pPr>
        <w:spacing w:after="100"/>
      </w:pPr>
    </w:p>
    <w:p>
      <w:r>
        <w:t>Data da Qualificação: 24/01/2025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