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021, DE 13 DE MARÇO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12/03/2025, resolve:</w:t>
      </w:r>
    </w:p>
    <w:p>
      <w:pPr>
        <w:spacing w:after="2000"/>
        <w:jc w:val="both"/>
      </w:pPr>
      <w:r>
        <w:t xml:space="preserve">      APROVAR o novo prazo de qualificação para o(a) discente de Doutorado, </w:t>
      </w:r>
      <w:r>
        <w:rPr>
          <w:b/>
        </w:rPr>
        <w:t>Roberta Sorhaia Sousa Rocha de França</w:t>
      </w:r>
      <w:r>
        <w:t xml:space="preserve">(turma de ingresso PPGCTA-2021), tendo como data limite o dia </w:t>
      </w:r>
      <w:r>
        <w:rPr>
          <w:b/>
        </w:rPr>
        <w:t>31/06/2025.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