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037, DE 15 DE ABRIL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09/04/2025,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Eder Queiroz Barbosa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Matrícula não realizada no semestre 2025/1(item IV, artigo 45 do regulamento do PPGCTA de 2023)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Raquel Gabriel Matheus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Matrícula não realizada no semestre 2025/1(item IV, artigo 45 do regulamento do PPGCTA de 2023)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