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105, DE 08/09/2025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03/09/2025, resolve:</w:t>
      </w:r>
    </w:p>
    <w:p>
      <w:pPr>
        <w:spacing w:after="200"/>
        <w:jc w:val="both"/>
      </w:pPr>
      <w:r>
        <w:t xml:space="preserve">      Aprovar a banca de Defesa da Dissertação:</w:t>
      </w:r>
      <w:r>
        <w:rPr>
          <w:i/>
        </w:rPr>
        <w:t xml:space="preserve"> “ Uso e Ocupação do Solo, Parâmetros Limnológicos e Índice de Proteção da Vida Aquática Como</w:t>
        <w:br/>
        <w:t xml:space="preserve"> Ferramentas Integradas para Análise da Qualidade da Água de Nascentes”</w:t>
      </w:r>
      <w:r>
        <w:t xml:space="preserve">, do(a) discente de Mestrado, </w:t>
      </w:r>
      <w:r>
        <w:rPr>
          <w:b/>
        </w:rPr>
        <w:t>Carina Doffinger da Silva</w:t>
      </w:r>
      <w:r>
        <w:t xml:space="preserve">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Nome Completo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Participação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Presencial/Remota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Instituição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Alexeia Barufatti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Presidente/orientador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Eduardo Jose de Arruda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Interno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Marcelo Fossa da Paz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Suplente Interno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Helina dos Santos Nascimento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Suplente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 Fábio Kummrow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UNIFESP</w:t>
            </w:r>
          </w:p>
        </w:tc>
      </w:tr>
    </w:tbl>
    <w:p>
      <w:pPr>
        <w:spacing w:after="100"/>
      </w:pPr>
    </w:p>
    <w:p>
      <w:r>
        <w:t>Data da Defesa: 15/08/2025</w:t>
      </w:r>
    </w:p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