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1-2026, 2-2026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