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25,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0"/>
        <w:jc w:val="both"/>
      </w:pPr>
      <w:r>
        <w:t xml:space="preserve">      Aprovar a inclusão do docente </w:t>
      </w:r>
      <w:r>
        <w:rPr>
          <w:u w:val="single"/>
        </w:rPr>
        <w:t>Jorge Ferreira</w:t>
      </w:r>
      <w:r>
        <w:t xml:space="preserve">, da Fundção Universidade Federal da Grande Dourados(UFGD), como coorientador do(a) discente de Mestrado: </w:t>
      </w:r>
      <w:r>
        <w:rPr>
          <w:b/>
        </w:rPr>
        <w:t>Juan.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