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jc w:val="both"/>
      </w:pPr>
      <w:r>
        <w:t xml:space="preserve">      1. Aprovar, por seis meses, a contar da data de nascimento do criança, a licença maternidade para a discente de Mestrado, </w:t>
      </w:r>
      <w:r>
        <w:rPr>
          <w:b/>
        </w:rPr>
        <w:t>Marina Stefanes</w:t>
      </w:r>
      <w:r>
        <w:t>, (turma de ingresso PPGCTA/2024), até a data de 14/02/2026;</w:t>
      </w:r>
    </w:p>
    <w:p>
      <w:r>
        <w:t xml:space="preserve">      2. Informar que este período não será contabilizada no tempo de curso;</w:t>
      </w:r>
    </w:p>
    <w:p>
      <w:pPr>
        <w:spacing w:after="2000"/>
        <w:jc w:val="both"/>
      </w:pPr>
      <w:r>
        <w:t xml:space="preserve">      3. Adequar a data de defesa, antes prevista para  </w:t>
      </w:r>
      <w:r>
        <w:rPr>
          <w:u w:val="single"/>
        </w:rPr>
        <w:t>10/04/2026</w:t>
      </w:r>
      <w:r>
        <w:t xml:space="preserve">, para a data limite de </w:t>
      </w:r>
      <w:r>
        <w:rPr>
          <w:b/>
        </w:rPr>
        <w:t>10/10/2026</w:t>
      </w:r>
      <w:r>
        <w:t>, com base no período da licença.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