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3, DE 10/02/2026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10/02/2026, resolve: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Comissão de Seleção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Juann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Jorge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Membro Titular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