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32, DE 10 DE MARÇO DE 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APROVAR a troca de orientação do(a) discente de Doutorado, </w:t>
      </w:r>
      <w:r>
        <w:rPr>
          <w:b/>
        </w:rPr>
        <w:t>Juan Bevilaqua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Orientador(a) Atual: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Vanderson Fragal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Novo(a) Orientador(a)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Rodrigo Sacchi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