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46, DE 10/02/2026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10/02/2026, resolve:</w:t>
      </w:r>
    </w:p>
    <w:p>
      <w:pPr>
        <w:spacing w:after="200"/>
        <w:jc w:val="both"/>
      </w:pPr>
      <w:r>
        <w:t xml:space="preserve">       Aprovar o calendário de reuniões ordinárias de 2026, do PPGCTA,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REUNIÃO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DATA PREVISTA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1ª Ordinária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01/01/2026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2ª Ordinária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02/02/2026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3ª Ordinária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03/03/2026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