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APROVAR o pedido do(a) discente de Mestrado, </w:t>
      </w:r>
      <w:r>
        <w:rPr>
          <w:b/>
        </w:rPr>
        <w:t>Juan</w:t>
      </w:r>
      <w:r>
        <w:t>, para utilização do exame Gurgacz como forma de comprovação de suficiência em Espanhol, considerando-o(a) SUFICIENTE na língua estrangeira.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