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73',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Outro do </w:t>
      </w:r>
      <w:r>
        <w:rPr>
          <w:u w:val="single"/>
        </w:rPr>
        <w:t>segundo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</w:tr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3 vagas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