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I - APROVAR o relatório de atividades desenvolvidas no PPGCTA, no período de </w:t>
      </w:r>
      <w:r>
        <w:rPr>
          <w:u w:val="single"/>
        </w:rPr>
        <w:t>10/03/2026 a 10/03/2027</w:t>
      </w:r>
      <w:r>
        <w:t>,</w:t>
      </w:r>
      <w:r>
        <w:t xml:space="preserve">referente ao(à) professor(a) visitante: </w:t>
      </w:r>
      <w:r>
        <w:rPr>
          <w:b/>
        </w:rPr>
        <w:t>Juan</w:t>
      </w:r>
      <w:r>
        <w:t>.</w:t>
      </w:r>
    </w:p>
    <w:p>
      <w:pPr>
        <w:spacing w:after="20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