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87,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0"/>
        <w:jc w:val="both"/>
      </w:pPr>
      <w:r>
        <w:t xml:space="preserve">      Adiar para 10/03/2026 a 02ª. reunião ordinária da Coordenadoria do PPGCTA, prevista para realizar-se inicialmente em 10/03/2026</w:t>
      </w:r>
      <w:r>
        <w:rPr>
          <w:b/>
        </w:rPr>
        <w:t xml:space="preserve"> (RESOLUÇÃO 20-2025, de 10/03/2026).</w:t>
      </w:r>
    </w:p>
    <w:p>
      <w:pPr>
        <w:pStyle w:val="Heading5"/>
        <w:jc w:val="center"/>
      </w:pPr>
      <w:r>
        <w:t>Prof. Dr. Cláudio Rodrigo Nogueira</w:t>
      </w:r>
    </w:p>
    <w:p>
      <w:pPr>
        <w:jc w:val="center"/>
      </w:pPr>
      <w:r>
        <w:rPr>
          <w:sz w:val="22"/>
        </w:rPr>
        <w:t>Coordenador(a) em Exercício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