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12, DE 10 DE FEVEREIRO DE 2028</w:t>
      </w:r>
    </w:p>
    <w:p>
      <w:pPr>
        <w:spacing w:after="200"/>
        <w:jc w:val="both"/>
      </w:pPr>
      <w:r>
        <w:t xml:space="preserve">        O(A) COORDENADOR(A) EM EXERCÍCIO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2028,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10/03/2028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