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732E9" w14:textId="77777777" w:rsidR="0051368A" w:rsidRPr="0051368A" w:rsidRDefault="0051368A" w:rsidP="0051368A">
      <w:pPr>
        <w:rPr>
          <w:b/>
          <w:bCs/>
        </w:rPr>
      </w:pPr>
      <w:r w:rsidRPr="0051368A">
        <w:rPr>
          <w:b/>
          <w:bCs/>
        </w:rPr>
        <w:t xml:space="preserve">Plan de Negocios Estratégico para Escalabilidad y Crecimiento en el Mercado de </w:t>
      </w:r>
      <w:proofErr w:type="spellStart"/>
      <w:r w:rsidRPr="0051368A">
        <w:rPr>
          <w:b/>
          <w:bCs/>
        </w:rPr>
        <w:t>Merchandising</w:t>
      </w:r>
      <w:proofErr w:type="spellEnd"/>
      <w:r w:rsidRPr="0051368A">
        <w:rPr>
          <w:b/>
          <w:bCs/>
        </w:rPr>
        <w:t xml:space="preserve"> en Argentina</w:t>
      </w:r>
    </w:p>
    <w:p w14:paraId="7528DE39" w14:textId="77777777" w:rsidR="0051368A" w:rsidRPr="0051368A" w:rsidRDefault="0051368A" w:rsidP="0051368A">
      <w:pPr>
        <w:rPr>
          <w:b/>
          <w:bCs/>
        </w:rPr>
      </w:pPr>
      <w:r w:rsidRPr="0051368A">
        <w:rPr>
          <w:b/>
          <w:bCs/>
        </w:rPr>
        <w:t>1. Resumen Ejecutivo</w:t>
      </w:r>
    </w:p>
    <w:p w14:paraId="3BE218C8" w14:textId="77777777" w:rsidR="0051368A" w:rsidRPr="0051368A" w:rsidRDefault="0051368A" w:rsidP="0051368A">
      <w:r w:rsidRPr="0051368A">
        <w:t xml:space="preserve">El presente informe establece un plan de negocios integral, diseñado para guiar a una pequeña empresa de </w:t>
      </w:r>
      <w:proofErr w:type="spellStart"/>
      <w:r w:rsidRPr="0051368A">
        <w:t>merchandising</w:t>
      </w:r>
      <w:proofErr w:type="spellEnd"/>
      <w:r w:rsidRPr="0051368A">
        <w:t xml:space="preserve"> en la transición de sus operaciones actuales hacia una estructura escalable y eficiente, con el objetivo explícito de alcanzar una facturación mensual de 10 millones de pesos argentinos. La visión estratégica es posicionar a la empresa como un referente en el mercado de </w:t>
      </w:r>
      <w:proofErr w:type="spellStart"/>
      <w:r w:rsidRPr="0051368A">
        <w:t>merchandising</w:t>
      </w:r>
      <w:proofErr w:type="spellEnd"/>
      <w:r w:rsidRPr="0051368A">
        <w:t xml:space="preserve"> personalizado y regalos corporativos en Argentina, con una propuesta de valor única anclada en la eficiencia operativa. A diferencia de la competencia atomizada del sector, esta empresa capitalizará su capacidad tecnológica interna para ofrecer tiempos de respuesta </w:t>
      </w:r>
      <w:proofErr w:type="spellStart"/>
      <w:r w:rsidRPr="0051368A">
        <w:t>ágidos</w:t>
      </w:r>
      <w:proofErr w:type="spellEnd"/>
      <w:r w:rsidRPr="0051368A">
        <w:t>, personalización avanzada y una gestión de proyectos sin fricciones.</w:t>
      </w:r>
    </w:p>
    <w:p w14:paraId="6BDD9608" w14:textId="77777777" w:rsidR="0051368A" w:rsidRPr="0051368A" w:rsidRDefault="0051368A" w:rsidP="0051368A">
      <w:r w:rsidRPr="0051368A">
        <w:t xml:space="preserve">El mercado argentino de </w:t>
      </w:r>
      <w:proofErr w:type="spellStart"/>
      <w:r w:rsidRPr="0051368A">
        <w:t>merchandising</w:t>
      </w:r>
      <w:proofErr w:type="spellEnd"/>
      <w:r w:rsidRPr="0051368A">
        <w:t xml:space="preserve">, estimado en alrededor de 300 millones de dólares anuales y conformado por cientos de </w:t>
      </w:r>
      <w:proofErr w:type="gramStart"/>
      <w:r w:rsidRPr="0051368A">
        <w:t>pymes ,</w:t>
      </w:r>
      <w:proofErr w:type="gramEnd"/>
      <w:r w:rsidRPr="0051368A">
        <w:t xml:space="preserve"> presenta una oportunidad significativa para la diferenciación. El crecimiento sostenido del e-</w:t>
      </w:r>
      <w:proofErr w:type="spellStart"/>
      <w:r w:rsidRPr="0051368A">
        <w:t>commerce</w:t>
      </w:r>
      <w:proofErr w:type="spellEnd"/>
      <w:r w:rsidRPr="0051368A">
        <w:t xml:space="preserve"> en el país, proyectado a alcanzar los USD 41.62 mil millones para 2030, es un motor clave para el sector. Dentro de este ecosistema, el segmento B2B (empresa a empresa) emerge como la vía más viable para alcanzar la meta financiera, con una proyección de crecimiento anual compuesta (CAGR) del 16.2% hasta 2030, superando la expansión general del mercado. La estrategia propuesta capitaliza esta tendencia, enfocando los esfuerzos en el segmento B2B de alto valor para lograr el objetivo de facturación de 10 millones de pesos de manera sostenible y eficiente, evitando la dependencia de un volumen de transacciones masivo y, a menudo, insostenible para un equipo reducido.   </w:t>
      </w:r>
    </w:p>
    <w:p w14:paraId="2ED1A7E5" w14:textId="77777777" w:rsidR="0051368A" w:rsidRPr="0051368A" w:rsidRDefault="0051368A" w:rsidP="0051368A">
      <w:pPr>
        <w:rPr>
          <w:b/>
          <w:bCs/>
        </w:rPr>
      </w:pPr>
      <w:r w:rsidRPr="0051368A">
        <w:rPr>
          <w:b/>
          <w:bCs/>
        </w:rPr>
        <w:t>2. Análisis Estratégico del Mercado en Argentina</w:t>
      </w:r>
    </w:p>
    <w:p w14:paraId="3C22C0C0" w14:textId="77777777" w:rsidR="0051368A" w:rsidRPr="0051368A" w:rsidRDefault="0051368A" w:rsidP="0051368A">
      <w:pPr>
        <w:rPr>
          <w:b/>
          <w:bCs/>
        </w:rPr>
      </w:pPr>
      <w:r w:rsidRPr="0051368A">
        <w:rPr>
          <w:b/>
          <w:bCs/>
        </w:rPr>
        <w:t xml:space="preserve">2.1. Panorama del Mercado de </w:t>
      </w:r>
      <w:proofErr w:type="spellStart"/>
      <w:r w:rsidRPr="0051368A">
        <w:rPr>
          <w:b/>
          <w:bCs/>
        </w:rPr>
        <w:t>Merchandising</w:t>
      </w:r>
      <w:proofErr w:type="spellEnd"/>
      <w:r w:rsidRPr="0051368A">
        <w:rPr>
          <w:b/>
          <w:bCs/>
        </w:rPr>
        <w:t xml:space="preserve"> y Regalos Corporativos</w:t>
      </w:r>
    </w:p>
    <w:p w14:paraId="1C49674F" w14:textId="77777777" w:rsidR="0051368A" w:rsidRPr="0051368A" w:rsidRDefault="0051368A" w:rsidP="0051368A">
      <w:r w:rsidRPr="0051368A">
        <w:t xml:space="preserve">El mercado de </w:t>
      </w:r>
      <w:proofErr w:type="spellStart"/>
      <w:r w:rsidRPr="0051368A">
        <w:t>merchandising</w:t>
      </w:r>
      <w:proofErr w:type="spellEnd"/>
      <w:r w:rsidRPr="0051368A">
        <w:t xml:space="preserve"> en Argentina se caracteriza por su estructura fragmentada, con una gran cantidad de pequeñas y medianas empresas que compiten entre sí. A pesar de esta atomización, la demanda de productos promocionales se mantiene estable. Las tendencias actuales de consumo se inclinan hacia categorías específicas con alta demanda, como productos de tecnología (cargadores, parlantes, auriculares), artículos de bazar y hogar (tazas, termos) y textiles (remeras, gorras). La llegada de marcas internacionales, como Decathlon, Pizza Hut y </w:t>
      </w:r>
      <w:proofErr w:type="spellStart"/>
      <w:r w:rsidRPr="0051368A">
        <w:t>Victoria's</w:t>
      </w:r>
      <w:proofErr w:type="spellEnd"/>
      <w:r w:rsidRPr="0051368A">
        <w:t xml:space="preserve"> </w:t>
      </w:r>
      <w:proofErr w:type="spellStart"/>
      <w:r w:rsidRPr="0051368A">
        <w:t>Secret</w:t>
      </w:r>
      <w:proofErr w:type="spellEnd"/>
      <w:r w:rsidRPr="0051368A">
        <w:t xml:space="preserve">, que planean expandir su presencia en el país en 2025, podría dinamizar aún más la demanda de </w:t>
      </w:r>
      <w:proofErr w:type="spellStart"/>
      <w:r w:rsidRPr="0051368A">
        <w:t>merchandising</w:t>
      </w:r>
      <w:proofErr w:type="spellEnd"/>
      <w:r w:rsidRPr="0051368A">
        <w:t xml:space="preserve"> para eventos de lanzamiento y estrategias de fidelización.   </w:t>
      </w:r>
    </w:p>
    <w:p w14:paraId="470D0835" w14:textId="77777777" w:rsidR="0051368A" w:rsidRPr="0051368A" w:rsidRDefault="0051368A" w:rsidP="0051368A">
      <w:r w:rsidRPr="0051368A">
        <w:t xml:space="preserve">La competencia, si bien fragmentada, incluye a empresas con presencia consolidada como </w:t>
      </w:r>
      <w:proofErr w:type="spellStart"/>
      <w:r w:rsidRPr="0051368A">
        <w:t>Conlamarca</w:t>
      </w:r>
      <w:proofErr w:type="spellEnd"/>
      <w:r w:rsidRPr="0051368A">
        <w:t xml:space="preserve"> y la representatividad sectorial de la Cámara Argentina de </w:t>
      </w:r>
      <w:proofErr w:type="spellStart"/>
      <w:r w:rsidRPr="0051368A">
        <w:t>Merchandising</w:t>
      </w:r>
      <w:proofErr w:type="spellEnd"/>
      <w:r w:rsidRPr="0051368A">
        <w:t xml:space="preserve"> y Artículos Promocionales (CAMAP). La principal fortaleza de la empresa no reside en competir en la producción a gran escala o en la guerra de precios, sino en su capacidad inherente para la innovación y la eficiencia tecnológica. La ventaja competitiva radica en la presencia de un programador en el equipo, lo que permite el desarrollo de herramientas tecnológicas a medida. Esta habilidad de crear soluciones internas puede automatizar procesos, mejorar la comunicación y la gestión de la cadena de valor, diferenciando a la empresa a través de la velocidad, la precisión y la calidad del servicio, aspectos que a menudo son los puntos débiles de la competencia.   </w:t>
      </w:r>
    </w:p>
    <w:p w14:paraId="5A00B02B" w14:textId="77777777" w:rsidR="0051368A" w:rsidRPr="0051368A" w:rsidRDefault="0051368A" w:rsidP="0051368A">
      <w:pPr>
        <w:rPr>
          <w:b/>
          <w:bCs/>
        </w:rPr>
      </w:pPr>
      <w:r w:rsidRPr="0051368A">
        <w:rPr>
          <w:b/>
          <w:bCs/>
        </w:rPr>
        <w:lastRenderedPageBreak/>
        <w:t>2.2. Análisis B2B vs. B2C como Modelo de Negocio Principal</w:t>
      </w:r>
    </w:p>
    <w:p w14:paraId="6773566F" w14:textId="77777777" w:rsidR="0051368A" w:rsidRPr="0051368A" w:rsidRDefault="0051368A" w:rsidP="0051368A">
      <w:r w:rsidRPr="0051368A">
        <w:t>Un análisis detallado de los dos principales modelos de negocio, B2B (</w:t>
      </w:r>
      <w:proofErr w:type="spellStart"/>
      <w:r w:rsidRPr="0051368A">
        <w:t>business-to-business</w:t>
      </w:r>
      <w:proofErr w:type="spellEnd"/>
      <w:r w:rsidRPr="0051368A">
        <w:t>) y B2C (</w:t>
      </w:r>
      <w:proofErr w:type="spellStart"/>
      <w:r w:rsidRPr="0051368A">
        <w:t>business-to-consumer</w:t>
      </w:r>
      <w:proofErr w:type="spellEnd"/>
      <w:r w:rsidRPr="0051368A">
        <w:t xml:space="preserve">), es fundamental para definir el camino más viable hacia la meta de facturación. Las transacciones B2B se distinguen por su alto valor y volumen, ciclos de venta prolongados y el enfoque en la construcción de relaciones duraderas. La toma de decisiones en este segmento es lógica, orientada por el retorno de inversión (ROI) y con múltiples partes interesadas. En contraste, el modelo B2C se caracteriza por transacciones de menor valor, ciclos de compra cortos y decisiones de compra a menudo impulsivas y emocionales.   </w:t>
      </w:r>
    </w:p>
    <w:p w14:paraId="4EC7C0FB" w14:textId="77777777" w:rsidR="0051368A" w:rsidRPr="0051368A" w:rsidRDefault="0051368A" w:rsidP="0051368A">
      <w:r w:rsidRPr="0051368A">
        <w:t>La consecución del objetivo de 10 millones de pesos mensuales no es factible a través de un modelo B2C tradicional para un equipo de cuatro personas. Para alcanzar esta cifra, un modelo B2C de bajo valor requeriría un volumen de ventas masivo. Por ejemplo, si el precio promedio de un producto fuera de $400, la empresa necesitaría vender 25,000 unidades al mes. Esto implicaría una complejidad operativa, logística y de atención al cliente insostenible para el equipo actual. La gestión de inventario, el embalaje y el envío de decenas de miles de productos, sumado a la atención al cliente para un volumen tan alto de pedidos, superaría rápidamente la capacidad de una encargada de operaciones y una de ventas.</w:t>
      </w:r>
    </w:p>
    <w:p w14:paraId="60434329" w14:textId="77777777" w:rsidR="0051368A" w:rsidRPr="0051368A" w:rsidRDefault="0051368A" w:rsidP="0051368A">
      <w:r w:rsidRPr="0051368A">
        <w:t xml:space="preserve">Por el contrario, el objetivo se vuelve realista y manejable con un enfoque estratégico en el mercado B2B. Los proyectos corporativos tienen un valor de transacción significativamente más alto, con precios de kits de </w:t>
      </w:r>
      <w:proofErr w:type="spellStart"/>
      <w:r w:rsidRPr="0051368A">
        <w:t>merchandising</w:t>
      </w:r>
      <w:proofErr w:type="spellEnd"/>
      <w:r w:rsidRPr="0051368A">
        <w:t xml:space="preserve"> que pueden superar los $85,000 más IVA. Con este enfoque, la facturación mensual de 10 millones de pesos podría alcanzarse con solo uno o dos proyectos de gran escala, como la provisión de kits de bienvenida para una multinacional de 1,000 empleados a un valor de $10,000 por kit. Esto reduce drásticamente la complejidad logística y el volumen de transacciones a gestionar, liberando al equipo para centrarse en la calidad del servicio, la consultoría y la optimización de los procesos internos.   </w:t>
      </w:r>
    </w:p>
    <w:p w14:paraId="0F745DE7" w14:textId="77777777" w:rsidR="0051368A" w:rsidRPr="0051368A" w:rsidRDefault="0051368A" w:rsidP="0051368A">
      <w:pPr>
        <w:rPr>
          <w:b/>
          <w:bCs/>
        </w:rPr>
      </w:pPr>
      <w:r w:rsidRPr="0051368A">
        <w:rPr>
          <w:b/>
          <w:bCs/>
        </w:rPr>
        <w:t>3. Estrategia de Producto, Precios y Suministro</w:t>
      </w:r>
    </w:p>
    <w:p w14:paraId="7E4330DE" w14:textId="77777777" w:rsidR="0051368A" w:rsidRPr="0051368A" w:rsidRDefault="0051368A" w:rsidP="0051368A">
      <w:pPr>
        <w:rPr>
          <w:b/>
          <w:bCs/>
        </w:rPr>
      </w:pPr>
      <w:r w:rsidRPr="0051368A">
        <w:rPr>
          <w:b/>
          <w:bCs/>
        </w:rPr>
        <w:t>3.1. Selección de un Catálogo de Productos Estratégico</w:t>
      </w:r>
    </w:p>
    <w:p w14:paraId="72B6BF90" w14:textId="77777777" w:rsidR="0051368A" w:rsidRPr="0051368A" w:rsidRDefault="0051368A" w:rsidP="0051368A">
      <w:r w:rsidRPr="0051368A">
        <w:t>Para maximizar la rentabilidad y el atractivo en el mercado B2B, la empresa debe concentrar sus esfuerzos en un catálogo de productos estratégico en lugar de uno vasto. Se recomienda un enfoque en categorías con alta demanda y márgenes de ganancia saludables. Estas categorías incluyen:</w:t>
      </w:r>
    </w:p>
    <w:p w14:paraId="67DFEE85" w14:textId="77777777" w:rsidR="0051368A" w:rsidRPr="0051368A" w:rsidRDefault="0051368A" w:rsidP="0051368A">
      <w:pPr>
        <w:numPr>
          <w:ilvl w:val="0"/>
          <w:numId w:val="1"/>
        </w:numPr>
      </w:pPr>
      <w:r w:rsidRPr="0051368A">
        <w:rPr>
          <w:b/>
          <w:bCs/>
        </w:rPr>
        <w:t>Tecnología:</w:t>
      </w:r>
      <w:r w:rsidRPr="0051368A">
        <w:t xml:space="preserve"> Productos como cargadores inalámbricos, parlantes y auriculares, que son altamente valorados y tienen una demanda constante en el mercado corporativo.   </w:t>
      </w:r>
    </w:p>
    <w:p w14:paraId="14CE6439" w14:textId="77777777" w:rsidR="0051368A" w:rsidRPr="0051368A" w:rsidRDefault="0051368A" w:rsidP="0051368A">
      <w:pPr>
        <w:numPr>
          <w:ilvl w:val="0"/>
          <w:numId w:val="1"/>
        </w:numPr>
      </w:pPr>
      <w:r w:rsidRPr="0051368A">
        <w:rPr>
          <w:b/>
          <w:bCs/>
        </w:rPr>
        <w:t>Bazar y Hogar:</w:t>
      </w:r>
      <w:r w:rsidRPr="0051368A">
        <w:t xml:space="preserve"> Artículos como tazas personalizadas, termos (incluyendo la marca Stanley, altamente demandada) y kits de mate.   </w:t>
      </w:r>
    </w:p>
    <w:p w14:paraId="4CE79481" w14:textId="77777777" w:rsidR="0051368A" w:rsidRPr="0051368A" w:rsidRDefault="0051368A" w:rsidP="0051368A">
      <w:pPr>
        <w:numPr>
          <w:ilvl w:val="0"/>
          <w:numId w:val="1"/>
        </w:numPr>
      </w:pPr>
      <w:r w:rsidRPr="0051368A">
        <w:rPr>
          <w:b/>
          <w:bCs/>
        </w:rPr>
        <w:t>Textil:</w:t>
      </w:r>
      <w:r w:rsidRPr="0051368A">
        <w:t xml:space="preserve"> Productos de uso diario como remeras, gorras, bolsos y </w:t>
      </w:r>
      <w:proofErr w:type="spellStart"/>
      <w:r w:rsidRPr="0051368A">
        <w:t>toallones</w:t>
      </w:r>
      <w:proofErr w:type="spellEnd"/>
      <w:r w:rsidRPr="0051368A">
        <w:t xml:space="preserve">, que son un pilar del </w:t>
      </w:r>
      <w:proofErr w:type="spellStart"/>
      <w:r w:rsidRPr="0051368A">
        <w:t>merchandising</w:t>
      </w:r>
      <w:proofErr w:type="spellEnd"/>
      <w:r w:rsidRPr="0051368A">
        <w:t xml:space="preserve">.   </w:t>
      </w:r>
    </w:p>
    <w:p w14:paraId="6B3902BC" w14:textId="77777777" w:rsidR="0051368A" w:rsidRPr="0051368A" w:rsidRDefault="0051368A" w:rsidP="0051368A">
      <w:pPr>
        <w:numPr>
          <w:ilvl w:val="0"/>
          <w:numId w:val="1"/>
        </w:numPr>
      </w:pPr>
      <w:r w:rsidRPr="0051368A">
        <w:rPr>
          <w:b/>
          <w:bCs/>
        </w:rPr>
        <w:t>Kits Premium:</w:t>
      </w:r>
      <w:r w:rsidRPr="0051368A">
        <w:t xml:space="preserve"> La creación de combos de productos temáticos para ocasiones especiales (bienvenida, fin de año) aumenta el valor percibido por el cliente corporativo y el valor promedio de la transacción.   </w:t>
      </w:r>
    </w:p>
    <w:p w14:paraId="052AD964" w14:textId="77777777" w:rsidR="0051368A" w:rsidRPr="0051368A" w:rsidRDefault="0051368A" w:rsidP="0051368A">
      <w:pPr>
        <w:rPr>
          <w:b/>
          <w:bCs/>
        </w:rPr>
      </w:pPr>
      <w:r w:rsidRPr="0051368A">
        <w:rPr>
          <w:b/>
          <w:bCs/>
        </w:rPr>
        <w:t>3.2. Análisis de Costos y Rentabilidad</w:t>
      </w:r>
    </w:p>
    <w:p w14:paraId="57E284CD" w14:textId="77777777" w:rsidR="0051368A" w:rsidRPr="0051368A" w:rsidRDefault="0051368A" w:rsidP="0051368A">
      <w:r w:rsidRPr="0051368A">
        <w:lastRenderedPageBreak/>
        <w:t xml:space="preserve">El margen de ganancia neta en el comercio minorista en Argentina se sitúa entre el 3% y el 8%. Sin embargo, el margen de ganancia bruta puede ser sustancialmente mayor, como lo demuestra el ejemplo de un mate personalizado con un margen bruto de casi el 43%. La estrategia debe enfocarse en maximizar este margen bruto a través de una eficiente gestión de costos. La serigrafía, por ejemplo, tiene un costo que varía significativamente según la cantidad, desde $46 por unidad para 200-499 unidades hasta $18 para pedidos de más de 1,000. El bordado, un servicio de mayor valor, tiene un costo a partir de $22,344 por remera. Esta estructura de costos refuerza la necesidad de enfocarse en pedidos de volumen B2B para optimizar los márgenes.   </w:t>
      </w:r>
    </w:p>
    <w:p w14:paraId="280DA482" w14:textId="77777777" w:rsidR="0051368A" w:rsidRPr="0051368A" w:rsidRDefault="0051368A" w:rsidP="0051368A">
      <w:pPr>
        <w:rPr>
          <w:b/>
          <w:bCs/>
        </w:rPr>
      </w:pPr>
      <w:r w:rsidRPr="0051368A">
        <w:rPr>
          <w:b/>
          <w:bCs/>
        </w:rPr>
        <w:t>3.3. Gestión de Suministro y Logística</w:t>
      </w:r>
    </w:p>
    <w:p w14:paraId="2E6CE89E" w14:textId="77777777" w:rsidR="0051368A" w:rsidRPr="0051368A" w:rsidRDefault="0051368A" w:rsidP="0051368A">
      <w:r w:rsidRPr="0051368A">
        <w:t xml:space="preserve">Una gestión de la cadena de suministro proactiva es crítica para evitar quiebres de stock y mantener la rentabilidad. La empresa debe establecer relaciones sólidas con proveedores clave en Buenos Aires, identificados en la investigación como:   </w:t>
      </w:r>
    </w:p>
    <w:p w14:paraId="2324C3A0" w14:textId="77777777" w:rsidR="0051368A" w:rsidRPr="0051368A" w:rsidRDefault="0051368A" w:rsidP="0051368A">
      <w:pPr>
        <w:numPr>
          <w:ilvl w:val="0"/>
          <w:numId w:val="2"/>
        </w:numPr>
      </w:pPr>
      <w:r w:rsidRPr="0051368A">
        <w:rPr>
          <w:b/>
          <w:bCs/>
        </w:rPr>
        <w:t>Textiles:</w:t>
      </w:r>
      <w:r w:rsidRPr="0051368A">
        <w:t xml:space="preserve"> Proveedores mayoristas como </w:t>
      </w:r>
      <w:proofErr w:type="spellStart"/>
      <w:proofErr w:type="gramStart"/>
      <w:r w:rsidRPr="0051368A">
        <w:t>Metroblanc</w:t>
      </w:r>
      <w:proofErr w:type="spellEnd"/>
      <w:r w:rsidRPr="0051368A">
        <w:t xml:space="preserve"> ,</w:t>
      </w:r>
      <w:proofErr w:type="gramEnd"/>
      <w:r w:rsidRPr="0051368A">
        <w:t xml:space="preserve"> </w:t>
      </w:r>
      <w:proofErr w:type="spellStart"/>
      <w:r w:rsidRPr="0051368A">
        <w:t>RonaldtexremerasOnce</w:t>
      </w:r>
      <w:proofErr w:type="spellEnd"/>
      <w:r w:rsidRPr="0051368A">
        <w:t xml:space="preserve"> y </w:t>
      </w:r>
      <w:proofErr w:type="gramStart"/>
      <w:r w:rsidRPr="0051368A">
        <w:t>Duchos ,</w:t>
      </w:r>
      <w:proofErr w:type="gramEnd"/>
      <w:r w:rsidRPr="0051368A">
        <w:t xml:space="preserve"> que ofrecen prendas de calidad para estampar. También especialistas en bordado y estampado como Logos y Bordados y Bordados Barracas.   </w:t>
      </w:r>
    </w:p>
    <w:p w14:paraId="54719CE0" w14:textId="77777777" w:rsidR="0051368A" w:rsidRPr="0051368A" w:rsidRDefault="0051368A" w:rsidP="0051368A">
      <w:pPr>
        <w:numPr>
          <w:ilvl w:val="0"/>
          <w:numId w:val="2"/>
        </w:numPr>
      </w:pPr>
      <w:r w:rsidRPr="0051368A">
        <w:rPr>
          <w:b/>
          <w:bCs/>
        </w:rPr>
        <w:t>Artículos de Bazar:</w:t>
      </w:r>
      <w:r w:rsidRPr="0051368A">
        <w:t xml:space="preserve"> Proveedores especializados en productos para sublimación, como Sublimables.com y </w:t>
      </w:r>
      <w:proofErr w:type="spellStart"/>
      <w:r w:rsidRPr="0051368A">
        <w:t>Elementi</w:t>
      </w:r>
      <w:proofErr w:type="spellEnd"/>
      <w:r w:rsidRPr="0051368A">
        <w:t xml:space="preserve">, que ofrecen tazas y otros artículos a precios mayoristas.   </w:t>
      </w:r>
    </w:p>
    <w:p w14:paraId="259C2FB8" w14:textId="77777777" w:rsidR="0051368A" w:rsidRPr="0051368A" w:rsidRDefault="0051368A" w:rsidP="0051368A">
      <w:r w:rsidRPr="0051368A">
        <w:t xml:space="preserve">La optimización de estos procesos operativos, desde la gestión de inventario hasta la coordinación con los proveedores, debe ser una prioridad, capitalizando la capacidad del equipo tecnológico para automatizar estas tareas y reducir errores y costos.   </w:t>
      </w:r>
    </w:p>
    <w:p w14:paraId="73DF605C" w14:textId="77777777" w:rsidR="0051368A" w:rsidRPr="0051368A" w:rsidRDefault="0051368A" w:rsidP="0051368A">
      <w:pPr>
        <w:rPr>
          <w:b/>
          <w:bCs/>
        </w:rPr>
      </w:pPr>
      <w:r w:rsidRPr="0051368A">
        <w:rPr>
          <w:b/>
          <w:bCs/>
        </w:rPr>
        <w:t>4. Plan de Marketing y Ventas para Alcanzar los ARS $10M</w:t>
      </w:r>
    </w:p>
    <w:p w14:paraId="5B80A44E" w14:textId="77777777" w:rsidR="0051368A" w:rsidRPr="0051368A" w:rsidRDefault="0051368A" w:rsidP="0051368A">
      <w:pPr>
        <w:rPr>
          <w:b/>
          <w:bCs/>
        </w:rPr>
      </w:pPr>
      <w:r w:rsidRPr="0051368A">
        <w:rPr>
          <w:b/>
          <w:bCs/>
        </w:rPr>
        <w:t>4.1. Estrategia de Canales de Venta</w:t>
      </w:r>
    </w:p>
    <w:p w14:paraId="712C19FA" w14:textId="77777777" w:rsidR="0051368A" w:rsidRPr="0051368A" w:rsidRDefault="0051368A" w:rsidP="0051368A">
      <w:r w:rsidRPr="0051368A">
        <w:t xml:space="preserve">La estrategia de ventas se centrará en la prospección de alto valor en el segmento B2B, mientras se utilizan los canales digitales como soporte y herramienta de credibilidad. La persona de ventas debe focalizarse en la captación de grandes clientes corporativos, como bancos, multinacionales y empresas del sector automotriz, que invierten consistentemente en regalos empresariales.   </w:t>
      </w:r>
    </w:p>
    <w:p w14:paraId="43ED7D43" w14:textId="77777777" w:rsidR="0051368A" w:rsidRPr="0051368A" w:rsidRDefault="0051368A" w:rsidP="0051368A">
      <w:r w:rsidRPr="0051368A">
        <w:t>Para complementar esta estrategia de alto valor, se utilizarán canales digitales de manera inteligente:</w:t>
      </w:r>
    </w:p>
    <w:p w14:paraId="08EB4D7B" w14:textId="77777777" w:rsidR="0051368A" w:rsidRPr="0051368A" w:rsidRDefault="0051368A" w:rsidP="0051368A">
      <w:pPr>
        <w:numPr>
          <w:ilvl w:val="0"/>
          <w:numId w:val="3"/>
        </w:numPr>
      </w:pPr>
      <w:proofErr w:type="spellStart"/>
      <w:r w:rsidRPr="0051368A">
        <w:rPr>
          <w:b/>
          <w:bCs/>
        </w:rPr>
        <w:t>Marketplaces</w:t>
      </w:r>
      <w:proofErr w:type="spellEnd"/>
      <w:r w:rsidRPr="0051368A">
        <w:rPr>
          <w:b/>
          <w:bCs/>
        </w:rPr>
        <w:t xml:space="preserve"> y Tienda Propia:</w:t>
      </w:r>
      <w:r w:rsidRPr="0051368A">
        <w:t xml:space="preserve"> Plataformas como Mercado Libre pueden servir como un canal masivo para el segmento B2C y para generar visibilidad de marca. Paralelamente, la creación de una tienda en línea propia en una plataforma como </w:t>
      </w:r>
      <w:proofErr w:type="spellStart"/>
      <w:r w:rsidRPr="0051368A">
        <w:t>Tiendanube</w:t>
      </w:r>
      <w:proofErr w:type="spellEnd"/>
      <w:r w:rsidRPr="0051368A">
        <w:t xml:space="preserve"> ofrece mayor control sobre la marca, reduce comisiones por transacción y facilita la integración con otras herramientas de gestión.   </w:t>
      </w:r>
    </w:p>
    <w:p w14:paraId="46082EDE" w14:textId="77777777" w:rsidR="0051368A" w:rsidRPr="0051368A" w:rsidRDefault="0051368A" w:rsidP="0051368A">
      <w:pPr>
        <w:numPr>
          <w:ilvl w:val="0"/>
          <w:numId w:val="3"/>
        </w:numPr>
      </w:pPr>
      <w:r w:rsidRPr="0051368A">
        <w:rPr>
          <w:b/>
          <w:bCs/>
        </w:rPr>
        <w:t>Comercio Social:</w:t>
      </w:r>
      <w:r w:rsidRPr="0051368A">
        <w:t xml:space="preserve"> El 50% de los consumidores argentinos realizan compras a través de redes sociales, con Facebook, Instagram y WhatsApp siendo los canales más populares. La empresa debe utilizar estas plataformas para la venta directa, la atención al cliente y para generar leads a través de contenido visualmente atractivo.   </w:t>
      </w:r>
    </w:p>
    <w:p w14:paraId="42FAC38E" w14:textId="77777777" w:rsidR="0051368A" w:rsidRPr="0051368A" w:rsidRDefault="0051368A" w:rsidP="0051368A">
      <w:pPr>
        <w:rPr>
          <w:b/>
          <w:bCs/>
        </w:rPr>
      </w:pPr>
      <w:r w:rsidRPr="0051368A">
        <w:rPr>
          <w:b/>
          <w:bCs/>
        </w:rPr>
        <w:t>4.2. Estrategias de Marketing Digital</w:t>
      </w:r>
    </w:p>
    <w:p w14:paraId="292CEE50" w14:textId="77777777" w:rsidR="0051368A" w:rsidRPr="0051368A" w:rsidRDefault="0051368A" w:rsidP="0051368A">
      <w:r w:rsidRPr="0051368A">
        <w:t>Para destacar en el entorno digital saturado, la empresa implementará las siguientes tácticas:</w:t>
      </w:r>
    </w:p>
    <w:p w14:paraId="3BBF30BB" w14:textId="77777777" w:rsidR="0051368A" w:rsidRPr="0051368A" w:rsidRDefault="0051368A" w:rsidP="0051368A">
      <w:pPr>
        <w:numPr>
          <w:ilvl w:val="0"/>
          <w:numId w:val="4"/>
        </w:numPr>
      </w:pPr>
      <w:r w:rsidRPr="0051368A">
        <w:rPr>
          <w:b/>
          <w:bCs/>
        </w:rPr>
        <w:lastRenderedPageBreak/>
        <w:t>Video Marketing:</w:t>
      </w:r>
      <w:r w:rsidRPr="0051368A">
        <w:t xml:space="preserve"> El video representa más del 80% del tráfico de internet. Se crearán videos de alta calidad para mostrar los productos, procesos de personalización y testimonios de clientes corporativos, generando confianza y credibilidad. Según un estudio, el video marketing aumenta la intención de compra en un 27%.   </w:t>
      </w:r>
    </w:p>
    <w:p w14:paraId="30BD3C38" w14:textId="77777777" w:rsidR="0051368A" w:rsidRPr="0051368A" w:rsidRDefault="0051368A" w:rsidP="0051368A">
      <w:pPr>
        <w:numPr>
          <w:ilvl w:val="0"/>
          <w:numId w:val="4"/>
        </w:numPr>
      </w:pPr>
      <w:r w:rsidRPr="0051368A">
        <w:rPr>
          <w:b/>
          <w:bCs/>
        </w:rPr>
        <w:t>Contenido Auténtico:</w:t>
      </w:r>
      <w:r w:rsidRPr="0051368A">
        <w:t xml:space="preserve"> La autenticidad y el contenido generado por el usuario (UGC) son cruciales para conectar emocionalmente con la audiencia. Se fomentará la creación de contenido "detrás de cámaras" y se explorará la colaboración con </w:t>
      </w:r>
      <w:proofErr w:type="spellStart"/>
      <w:r w:rsidRPr="0051368A">
        <w:t>micro-influencers</w:t>
      </w:r>
      <w:proofErr w:type="spellEnd"/>
      <w:r w:rsidRPr="0051368A">
        <w:t xml:space="preserve"> para generar credibilidad en nichos específicos.   </w:t>
      </w:r>
    </w:p>
    <w:p w14:paraId="66BBF25B" w14:textId="77777777" w:rsidR="0051368A" w:rsidRPr="0051368A" w:rsidRDefault="0051368A" w:rsidP="0051368A">
      <w:pPr>
        <w:numPr>
          <w:ilvl w:val="0"/>
          <w:numId w:val="4"/>
        </w:numPr>
      </w:pPr>
      <w:r w:rsidRPr="0051368A">
        <w:rPr>
          <w:b/>
          <w:bCs/>
        </w:rPr>
        <w:t>Publicidad Segmentada:</w:t>
      </w:r>
      <w:r w:rsidRPr="0051368A">
        <w:t xml:space="preserve"> Se utilizarán herramientas de publicidad en línea como Google </w:t>
      </w:r>
      <w:proofErr w:type="spellStart"/>
      <w:r w:rsidRPr="0051368A">
        <w:t>Ads</w:t>
      </w:r>
      <w:proofErr w:type="spellEnd"/>
      <w:r w:rsidRPr="0051368A">
        <w:t xml:space="preserve"> y los anuncios de Facebook e Instagram para segmentar audiencias de manera precisa, dirigiendo los esfuerzos de marketing a empresas y decisores clave en el sector B2B.   </w:t>
      </w:r>
    </w:p>
    <w:p w14:paraId="534D67DF" w14:textId="77777777" w:rsidR="0051368A" w:rsidRPr="0051368A" w:rsidRDefault="0051368A" w:rsidP="0051368A">
      <w:pPr>
        <w:rPr>
          <w:b/>
          <w:bCs/>
        </w:rPr>
      </w:pPr>
      <w:r w:rsidRPr="0051368A">
        <w:rPr>
          <w:b/>
          <w:bCs/>
        </w:rPr>
        <w:t>4.3. Aprovechamiento de Eventos Clave</w:t>
      </w:r>
    </w:p>
    <w:p w14:paraId="5B96B58B" w14:textId="77777777" w:rsidR="0051368A" w:rsidRPr="0051368A" w:rsidRDefault="0051368A" w:rsidP="0051368A">
      <w:r w:rsidRPr="0051368A">
        <w:t xml:space="preserve">El calendario de marketing debe incluir la planificación de estrategias específicas para eventos de alto impacto. El Hot Sale, por ejemplo, es un evento que atrae a millones de consumidores y que puede ser aprovechado tanto para liquidar stock B2C como para generar una ola de nuevos contactos corporativos.   </w:t>
      </w:r>
    </w:p>
    <w:p w14:paraId="3FBF860A" w14:textId="77777777" w:rsidR="0051368A" w:rsidRPr="0051368A" w:rsidRDefault="0051368A" w:rsidP="0051368A">
      <w:pPr>
        <w:rPr>
          <w:b/>
          <w:bCs/>
        </w:rPr>
      </w:pPr>
      <w:r w:rsidRPr="0051368A">
        <w:rPr>
          <w:b/>
          <w:bCs/>
        </w:rPr>
        <w:t>5. Estructura Operacional y Flujos de Trabajo Optimizados</w:t>
      </w:r>
    </w:p>
    <w:p w14:paraId="318600BB" w14:textId="77777777" w:rsidR="0051368A" w:rsidRPr="0051368A" w:rsidRDefault="0051368A" w:rsidP="0051368A">
      <w:pPr>
        <w:rPr>
          <w:b/>
          <w:bCs/>
        </w:rPr>
      </w:pPr>
      <w:r w:rsidRPr="0051368A">
        <w:rPr>
          <w:b/>
          <w:bCs/>
        </w:rPr>
        <w:t>5.1. Definición de Roles y Responsabilidades para el Equipo de 4</w:t>
      </w:r>
    </w:p>
    <w:p w14:paraId="7CD6CA44" w14:textId="77777777" w:rsidR="0051368A" w:rsidRPr="0051368A" w:rsidRDefault="0051368A" w:rsidP="0051368A">
      <w:r w:rsidRPr="0051368A">
        <w:t>Para que el equipo actual pueda gestionar el crecimiento sin saturarse, es vital redefinir los roles con una visión estratégica. Los roles propuestos, más allá de sus nombres funcionales, se definen por sus responsabilidades clave para la escalabilidad:</w:t>
      </w:r>
    </w:p>
    <w:p w14:paraId="571A85B8" w14:textId="77777777" w:rsidR="0051368A" w:rsidRPr="0051368A" w:rsidRDefault="0051368A" w:rsidP="0051368A">
      <w:pPr>
        <w:numPr>
          <w:ilvl w:val="0"/>
          <w:numId w:val="5"/>
        </w:numPr>
      </w:pPr>
      <w:r w:rsidRPr="0051368A">
        <w:rPr>
          <w:b/>
          <w:bCs/>
        </w:rPr>
        <w:t>Gerente General / Ventas:</w:t>
      </w:r>
      <w:r w:rsidRPr="0051368A">
        <w:t xml:space="preserve"> Encargado de la visión estratégica, la gestión de la relación con los clientes clave B2B y el cierre de proyectos de alto valor. Supervisa el progreso general del negocio y la implementación del plan.   </w:t>
      </w:r>
    </w:p>
    <w:p w14:paraId="2F88B6CA" w14:textId="77777777" w:rsidR="0051368A" w:rsidRPr="0051368A" w:rsidRDefault="0051368A" w:rsidP="0051368A">
      <w:pPr>
        <w:numPr>
          <w:ilvl w:val="0"/>
          <w:numId w:val="5"/>
        </w:numPr>
      </w:pPr>
      <w:r w:rsidRPr="0051368A">
        <w:rPr>
          <w:b/>
          <w:bCs/>
        </w:rPr>
        <w:t>Gerente de Operaciones / Logística:</w:t>
      </w:r>
      <w:r w:rsidRPr="0051368A">
        <w:t xml:space="preserve"> Responsable de la gestión de la cadena de suministro, la coordinación con proveedores de productos y personalización, el control de calidad y la logística de envíos.   </w:t>
      </w:r>
    </w:p>
    <w:p w14:paraId="2AD94025" w14:textId="77777777" w:rsidR="0051368A" w:rsidRPr="0051368A" w:rsidRDefault="0051368A" w:rsidP="0051368A">
      <w:pPr>
        <w:numPr>
          <w:ilvl w:val="0"/>
          <w:numId w:val="5"/>
        </w:numPr>
      </w:pPr>
      <w:r w:rsidRPr="0051368A">
        <w:rPr>
          <w:b/>
          <w:bCs/>
        </w:rPr>
        <w:t>Contador / Analista Financiero:</w:t>
      </w:r>
      <w:r w:rsidRPr="0051368A">
        <w:t xml:space="preserve"> Maneja la contabilidad, la facturación electrónica, la relación con los organismos fiscales (AFIP) y el análisis de la rentabilidad para la toma de decisiones estratégicas.   </w:t>
      </w:r>
    </w:p>
    <w:p w14:paraId="6B7EA055" w14:textId="77777777" w:rsidR="0051368A" w:rsidRPr="0051368A" w:rsidRDefault="0051368A" w:rsidP="0051368A">
      <w:pPr>
        <w:numPr>
          <w:ilvl w:val="0"/>
          <w:numId w:val="5"/>
        </w:numPr>
      </w:pPr>
      <w:r w:rsidRPr="0051368A">
        <w:rPr>
          <w:b/>
          <w:bCs/>
        </w:rPr>
        <w:t>Desarrollador Tecnológico / CTO:</w:t>
      </w:r>
      <w:r w:rsidRPr="0051368A">
        <w:t xml:space="preserve"> Este rol es la ventaja competitiva de la empresa. Su función principal es analizar los puntos de ineficiencia en todos los procesos del negocio y desarrollar herramientas tecnológicas para automatizar tareas repetitivas y optimizar flujos de trabajo.   </w:t>
      </w:r>
    </w:p>
    <w:p w14:paraId="73D9D55C" w14:textId="77777777" w:rsidR="0051368A" w:rsidRPr="0051368A" w:rsidRDefault="0051368A" w:rsidP="0051368A">
      <w:pPr>
        <w:rPr>
          <w:b/>
          <w:bCs/>
        </w:rPr>
      </w:pPr>
      <w:r w:rsidRPr="0051368A">
        <w:rPr>
          <w:b/>
          <w:bCs/>
        </w:rPr>
        <w:t>5.2. Flujo de Trabajo del Proceso de Ventas (con Automatización)</w:t>
      </w:r>
    </w:p>
    <w:p w14:paraId="06DB2DA0" w14:textId="77777777" w:rsidR="0051368A" w:rsidRPr="0051368A" w:rsidRDefault="0051368A" w:rsidP="0051368A">
      <w:r w:rsidRPr="0051368A">
        <w:t xml:space="preserve">La optimización de los flujos de trabajo es un pilar fundamental para la eficiencia. Con el desarrollador en el equipo, se puede diseñar un flujo de trabajo que reduzca los cuellos de botella y minimice los errores. Un ejemplo de este proceso sería:   </w:t>
      </w:r>
    </w:p>
    <w:p w14:paraId="217208B3" w14:textId="77777777" w:rsidR="0051368A" w:rsidRPr="0051368A" w:rsidRDefault="0051368A" w:rsidP="0051368A">
      <w:pPr>
        <w:numPr>
          <w:ilvl w:val="0"/>
          <w:numId w:val="6"/>
        </w:numPr>
      </w:pPr>
      <w:r w:rsidRPr="0051368A">
        <w:rPr>
          <w:b/>
          <w:bCs/>
        </w:rPr>
        <w:lastRenderedPageBreak/>
        <w:t>Generación de leads B2B:</w:t>
      </w:r>
      <w:r w:rsidRPr="0051368A">
        <w:t xml:space="preserve"> Captura de datos de clientes potenciales a través de un formulario en línea.</w:t>
      </w:r>
    </w:p>
    <w:p w14:paraId="2EC48FFF" w14:textId="77777777" w:rsidR="0051368A" w:rsidRPr="0051368A" w:rsidRDefault="0051368A" w:rsidP="0051368A">
      <w:pPr>
        <w:numPr>
          <w:ilvl w:val="0"/>
          <w:numId w:val="6"/>
        </w:numPr>
      </w:pPr>
      <w:r w:rsidRPr="0051368A">
        <w:rPr>
          <w:b/>
          <w:bCs/>
        </w:rPr>
        <w:t>Cotización Automatizada:</w:t>
      </w:r>
      <w:r w:rsidRPr="0051368A">
        <w:t xml:space="preserve"> Una herramienta interna, desarrollada por el programador, que genera presupuestos de forma rápida y estandarizada a partir de un catálogo de productos predefinido.</w:t>
      </w:r>
    </w:p>
    <w:p w14:paraId="45D502BA" w14:textId="77777777" w:rsidR="0051368A" w:rsidRPr="0051368A" w:rsidRDefault="0051368A" w:rsidP="0051368A">
      <w:pPr>
        <w:numPr>
          <w:ilvl w:val="0"/>
          <w:numId w:val="6"/>
        </w:numPr>
      </w:pPr>
      <w:r w:rsidRPr="0051368A">
        <w:rPr>
          <w:b/>
          <w:bCs/>
        </w:rPr>
        <w:t>Gestión de Proyectos:</w:t>
      </w:r>
      <w:r w:rsidRPr="0051368A">
        <w:t xml:space="preserve"> Implementar un sistema interno (desarrollado o integrado) que permita al equipo de operaciones coordinar con los proveedores, hacer seguimiento del stock y el control de calidad, y gestionar la logística de envíos de forma centralizada.</w:t>
      </w:r>
    </w:p>
    <w:p w14:paraId="17D6724A" w14:textId="77777777" w:rsidR="0051368A" w:rsidRPr="0051368A" w:rsidRDefault="0051368A" w:rsidP="0051368A">
      <w:pPr>
        <w:rPr>
          <w:b/>
          <w:bCs/>
        </w:rPr>
      </w:pPr>
      <w:r w:rsidRPr="0051368A">
        <w:rPr>
          <w:b/>
          <w:bCs/>
        </w:rPr>
        <w:t>5.3. Estrategia de Tecnología: El dilema de "Comprar vs. Construir"</w:t>
      </w:r>
    </w:p>
    <w:p w14:paraId="18EB36C2" w14:textId="77777777" w:rsidR="0051368A" w:rsidRPr="0051368A" w:rsidRDefault="0051368A" w:rsidP="0051368A">
      <w:r w:rsidRPr="0051368A">
        <w:t xml:space="preserve">Un error común para una pequeña empresa con un programador es intentar desarrollar un sistema ERP (Enterprise </w:t>
      </w:r>
      <w:proofErr w:type="spellStart"/>
      <w:r w:rsidRPr="0051368A">
        <w:t>Resource</w:t>
      </w:r>
      <w:proofErr w:type="spellEnd"/>
      <w:r w:rsidRPr="0051368A">
        <w:t xml:space="preserve"> </w:t>
      </w:r>
      <w:proofErr w:type="spellStart"/>
      <w:r w:rsidRPr="0051368A">
        <w:t>Planning</w:t>
      </w:r>
      <w:proofErr w:type="spellEnd"/>
      <w:r w:rsidRPr="0051368A">
        <w:t xml:space="preserve">) completo desde cero. El costo, el tiempo y los recursos necesarios para un proyecto de tal magnitud son prohibitivos. En lugar de ello, la estrategia más inteligente es adoptar un modelo híbrido: </w:t>
      </w:r>
      <w:r w:rsidRPr="0051368A">
        <w:rPr>
          <w:b/>
          <w:bCs/>
        </w:rPr>
        <w:t>"Comprar" una base sólida y "Construir" sobre ella.</w:t>
      </w:r>
      <w:r w:rsidRPr="0051368A">
        <w:t xml:space="preserve"> El desarrollador debe seleccionar un software de gestión para pymes que cubra las funciones básicas (contabilidad, facturación, control de stock) y que ofrezca acceso a </w:t>
      </w:r>
      <w:proofErr w:type="spellStart"/>
      <w:r w:rsidRPr="0051368A">
        <w:t>APIs</w:t>
      </w:r>
      <w:proofErr w:type="spellEnd"/>
      <w:r w:rsidRPr="0051368A">
        <w:t xml:space="preserve"> (interfaz de programación de aplicaciones). Esto permite que el programador integre la plataforma de e-</w:t>
      </w:r>
      <w:proofErr w:type="spellStart"/>
      <w:r w:rsidRPr="0051368A">
        <w:t>commerce</w:t>
      </w:r>
      <w:proofErr w:type="spellEnd"/>
      <w:r w:rsidRPr="0051368A">
        <w:t xml:space="preserve"> con el software de gestión para sincronizar stock y ventas, y desarrolle herramientas complementarias que cubran las necesidades específicas del negocio, como la automatización del envío de facturas o la generación de reportes personalizados. Esta aproximación maximiza la eficiencia sin incurrir en los costos y riesgos de un desarrollo completo.   </w:t>
      </w:r>
    </w:p>
    <w:p w14:paraId="12A07AF5" w14:textId="77777777" w:rsidR="0051368A" w:rsidRPr="0051368A" w:rsidRDefault="0051368A" w:rsidP="0051368A">
      <w:pPr>
        <w:rPr>
          <w:b/>
          <w:bCs/>
        </w:rPr>
      </w:pPr>
      <w:r w:rsidRPr="0051368A">
        <w:rPr>
          <w:b/>
          <w:bCs/>
        </w:rPr>
        <w:t>6. Plan Financiero para el Crecimiento</w:t>
      </w:r>
    </w:p>
    <w:p w14:paraId="3199D19C" w14:textId="77777777" w:rsidR="0051368A" w:rsidRPr="0051368A" w:rsidRDefault="0051368A" w:rsidP="0051368A">
      <w:pPr>
        <w:rPr>
          <w:b/>
          <w:bCs/>
        </w:rPr>
      </w:pPr>
      <w:r w:rsidRPr="0051368A">
        <w:rPr>
          <w:b/>
          <w:bCs/>
        </w:rPr>
        <w:t>6.1. Proyección de Facturación</w:t>
      </w:r>
    </w:p>
    <w:p w14:paraId="750B27E2" w14:textId="77777777" w:rsidR="0051368A" w:rsidRPr="0051368A" w:rsidRDefault="0051368A" w:rsidP="0051368A">
      <w:r w:rsidRPr="0051368A">
        <w:t>El objetivo de facturación de 10 millones de pesos mensuales se proyecta a través de la siguiente estructura:</w:t>
      </w:r>
    </w:p>
    <w:p w14:paraId="4805FD9D" w14:textId="77777777" w:rsidR="0051368A" w:rsidRPr="0051368A" w:rsidRDefault="0051368A" w:rsidP="0051368A">
      <w:r w:rsidRPr="0051368A">
        <w:rPr>
          <w:b/>
          <w:bCs/>
        </w:rPr>
        <w:t>Tabla 1: Proyección de Facturación Mensual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2062"/>
        <w:gridCol w:w="1944"/>
        <w:gridCol w:w="2301"/>
      </w:tblGrid>
      <w:tr w:rsidR="0051368A" w:rsidRPr="0051368A" w14:paraId="031BEC2F" w14:textId="77777777">
        <w:trPr>
          <w:tblHeader/>
          <w:tblCellSpacing w:w="15" w:type="dxa"/>
        </w:trPr>
        <w:tc>
          <w:tcPr>
            <w:tcW w:w="0" w:type="auto"/>
            <w:vAlign w:val="center"/>
            <w:hideMark/>
          </w:tcPr>
          <w:p w14:paraId="28DF5B42" w14:textId="77777777" w:rsidR="0051368A" w:rsidRPr="0051368A" w:rsidRDefault="0051368A" w:rsidP="0051368A">
            <w:r w:rsidRPr="0051368A">
              <w:t>Segmento de Venta</w:t>
            </w:r>
          </w:p>
        </w:tc>
        <w:tc>
          <w:tcPr>
            <w:tcW w:w="0" w:type="auto"/>
            <w:vAlign w:val="center"/>
            <w:hideMark/>
          </w:tcPr>
          <w:p w14:paraId="1BBCCA0C" w14:textId="77777777" w:rsidR="0051368A" w:rsidRPr="0051368A" w:rsidRDefault="0051368A" w:rsidP="0051368A">
            <w:r w:rsidRPr="0051368A">
              <w:t>Transacciones por mes</w:t>
            </w:r>
          </w:p>
        </w:tc>
        <w:tc>
          <w:tcPr>
            <w:tcW w:w="0" w:type="auto"/>
            <w:vAlign w:val="center"/>
            <w:hideMark/>
          </w:tcPr>
          <w:p w14:paraId="349FE462" w14:textId="77777777" w:rsidR="0051368A" w:rsidRPr="0051368A" w:rsidRDefault="0051368A" w:rsidP="0051368A">
            <w:r w:rsidRPr="0051368A">
              <w:t>Valor Promedio (ARS)</w:t>
            </w:r>
          </w:p>
        </w:tc>
        <w:tc>
          <w:tcPr>
            <w:tcW w:w="0" w:type="auto"/>
            <w:vAlign w:val="center"/>
            <w:hideMark/>
          </w:tcPr>
          <w:p w14:paraId="75095C04" w14:textId="77777777" w:rsidR="0051368A" w:rsidRPr="0051368A" w:rsidRDefault="0051368A" w:rsidP="0051368A">
            <w:proofErr w:type="gramStart"/>
            <w:r w:rsidRPr="0051368A">
              <w:t>Total</w:t>
            </w:r>
            <w:proofErr w:type="gramEnd"/>
            <w:r w:rsidRPr="0051368A">
              <w:t xml:space="preserve"> Proyectado (ARS)</w:t>
            </w:r>
          </w:p>
        </w:tc>
      </w:tr>
      <w:tr w:rsidR="0051368A" w:rsidRPr="0051368A" w14:paraId="6FE5A026" w14:textId="77777777">
        <w:trPr>
          <w:tblCellSpacing w:w="15" w:type="dxa"/>
        </w:trPr>
        <w:tc>
          <w:tcPr>
            <w:tcW w:w="0" w:type="auto"/>
            <w:vAlign w:val="center"/>
            <w:hideMark/>
          </w:tcPr>
          <w:p w14:paraId="61407BBF" w14:textId="77777777" w:rsidR="0051368A" w:rsidRPr="0051368A" w:rsidRDefault="0051368A" w:rsidP="0051368A">
            <w:r w:rsidRPr="0051368A">
              <w:t>B2B (Proyectos grandes)</w:t>
            </w:r>
          </w:p>
        </w:tc>
        <w:tc>
          <w:tcPr>
            <w:tcW w:w="0" w:type="auto"/>
            <w:vAlign w:val="center"/>
            <w:hideMark/>
          </w:tcPr>
          <w:p w14:paraId="01D842D5" w14:textId="77777777" w:rsidR="0051368A" w:rsidRPr="0051368A" w:rsidRDefault="0051368A" w:rsidP="0051368A">
            <w:r w:rsidRPr="0051368A">
              <w:t>2-3</w:t>
            </w:r>
          </w:p>
        </w:tc>
        <w:tc>
          <w:tcPr>
            <w:tcW w:w="0" w:type="auto"/>
            <w:vAlign w:val="center"/>
            <w:hideMark/>
          </w:tcPr>
          <w:p w14:paraId="608893D5" w14:textId="77777777" w:rsidR="0051368A" w:rsidRPr="0051368A" w:rsidRDefault="0051368A" w:rsidP="0051368A">
            <w:r w:rsidRPr="0051368A">
              <w:t>$4,000,000</w:t>
            </w:r>
          </w:p>
        </w:tc>
        <w:tc>
          <w:tcPr>
            <w:tcW w:w="0" w:type="auto"/>
            <w:vAlign w:val="center"/>
            <w:hideMark/>
          </w:tcPr>
          <w:p w14:paraId="729C43E5" w14:textId="77777777" w:rsidR="0051368A" w:rsidRPr="0051368A" w:rsidRDefault="0051368A" w:rsidP="0051368A">
            <w:r w:rsidRPr="0051368A">
              <w:t>$8,000,000 - $12,000,000</w:t>
            </w:r>
          </w:p>
        </w:tc>
      </w:tr>
      <w:tr w:rsidR="0051368A" w:rsidRPr="0051368A" w14:paraId="24456E73" w14:textId="77777777">
        <w:trPr>
          <w:tblCellSpacing w:w="15" w:type="dxa"/>
        </w:trPr>
        <w:tc>
          <w:tcPr>
            <w:tcW w:w="0" w:type="auto"/>
            <w:vAlign w:val="center"/>
            <w:hideMark/>
          </w:tcPr>
          <w:p w14:paraId="573DCAAA" w14:textId="77777777" w:rsidR="0051368A" w:rsidRPr="0051368A" w:rsidRDefault="0051368A" w:rsidP="0051368A">
            <w:r w:rsidRPr="0051368A">
              <w:t>B2C (Ventas unitarias)</w:t>
            </w:r>
          </w:p>
        </w:tc>
        <w:tc>
          <w:tcPr>
            <w:tcW w:w="0" w:type="auto"/>
            <w:vAlign w:val="center"/>
            <w:hideMark/>
          </w:tcPr>
          <w:p w14:paraId="7894B525" w14:textId="77777777" w:rsidR="0051368A" w:rsidRPr="0051368A" w:rsidRDefault="0051368A" w:rsidP="0051368A">
            <w:r w:rsidRPr="0051368A">
              <w:t>100-200</w:t>
            </w:r>
          </w:p>
        </w:tc>
        <w:tc>
          <w:tcPr>
            <w:tcW w:w="0" w:type="auto"/>
            <w:vAlign w:val="center"/>
            <w:hideMark/>
          </w:tcPr>
          <w:p w14:paraId="7BF64107" w14:textId="77777777" w:rsidR="0051368A" w:rsidRPr="0051368A" w:rsidRDefault="0051368A" w:rsidP="0051368A">
            <w:r w:rsidRPr="0051368A">
              <w:t>$10,000</w:t>
            </w:r>
          </w:p>
        </w:tc>
        <w:tc>
          <w:tcPr>
            <w:tcW w:w="0" w:type="auto"/>
            <w:vAlign w:val="center"/>
            <w:hideMark/>
          </w:tcPr>
          <w:p w14:paraId="31299BA9" w14:textId="77777777" w:rsidR="0051368A" w:rsidRPr="0051368A" w:rsidRDefault="0051368A" w:rsidP="0051368A">
            <w:r w:rsidRPr="0051368A">
              <w:t>$1,000,000 - $2,000,000</w:t>
            </w:r>
          </w:p>
        </w:tc>
      </w:tr>
      <w:tr w:rsidR="0051368A" w:rsidRPr="0051368A" w14:paraId="1C33F1C5" w14:textId="77777777">
        <w:trPr>
          <w:tblCellSpacing w:w="15" w:type="dxa"/>
        </w:trPr>
        <w:tc>
          <w:tcPr>
            <w:tcW w:w="0" w:type="auto"/>
            <w:vAlign w:val="center"/>
            <w:hideMark/>
          </w:tcPr>
          <w:p w14:paraId="16AAF344" w14:textId="77777777" w:rsidR="0051368A" w:rsidRPr="0051368A" w:rsidRDefault="0051368A" w:rsidP="0051368A">
            <w:proofErr w:type="gramStart"/>
            <w:r w:rsidRPr="0051368A">
              <w:rPr>
                <w:b/>
                <w:bCs/>
              </w:rPr>
              <w:t>Total</w:t>
            </w:r>
            <w:proofErr w:type="gramEnd"/>
            <w:r w:rsidRPr="0051368A">
              <w:rPr>
                <w:b/>
                <w:bCs/>
              </w:rPr>
              <w:t xml:space="preserve"> Mensual</w:t>
            </w:r>
          </w:p>
        </w:tc>
        <w:tc>
          <w:tcPr>
            <w:tcW w:w="0" w:type="auto"/>
            <w:vAlign w:val="center"/>
            <w:hideMark/>
          </w:tcPr>
          <w:p w14:paraId="3743481A" w14:textId="77777777" w:rsidR="0051368A" w:rsidRPr="0051368A" w:rsidRDefault="0051368A" w:rsidP="0051368A"/>
        </w:tc>
        <w:tc>
          <w:tcPr>
            <w:tcW w:w="0" w:type="auto"/>
            <w:vAlign w:val="center"/>
            <w:hideMark/>
          </w:tcPr>
          <w:p w14:paraId="2B31E377" w14:textId="77777777" w:rsidR="0051368A" w:rsidRPr="0051368A" w:rsidRDefault="0051368A" w:rsidP="0051368A"/>
        </w:tc>
        <w:tc>
          <w:tcPr>
            <w:tcW w:w="0" w:type="auto"/>
            <w:vAlign w:val="center"/>
            <w:hideMark/>
          </w:tcPr>
          <w:p w14:paraId="33F013CA" w14:textId="77777777" w:rsidR="0051368A" w:rsidRPr="0051368A" w:rsidRDefault="0051368A" w:rsidP="0051368A">
            <w:r w:rsidRPr="0051368A">
              <w:rPr>
                <w:b/>
                <w:bCs/>
              </w:rPr>
              <w:t>ARS $10,000,000 (meta)</w:t>
            </w:r>
          </w:p>
        </w:tc>
      </w:tr>
    </w:tbl>
    <w:p w14:paraId="0FCECDB0" w14:textId="77777777" w:rsidR="0051368A" w:rsidRPr="0051368A" w:rsidRDefault="0051368A" w:rsidP="0051368A">
      <w:r w:rsidRPr="0051368A">
        <w:t>Exportar a Hojas de cálculo</w:t>
      </w:r>
    </w:p>
    <w:p w14:paraId="0BB5987B" w14:textId="77777777" w:rsidR="0051368A" w:rsidRPr="0051368A" w:rsidRDefault="0051368A" w:rsidP="0051368A">
      <w:pPr>
        <w:rPr>
          <w:b/>
          <w:bCs/>
        </w:rPr>
      </w:pPr>
      <w:r w:rsidRPr="0051368A">
        <w:rPr>
          <w:b/>
          <w:bCs/>
        </w:rPr>
        <w:t>6.2. Análisis de Costos y Rentabilidad</w:t>
      </w:r>
    </w:p>
    <w:p w14:paraId="50A75B5C" w14:textId="77777777" w:rsidR="0051368A" w:rsidRPr="0051368A" w:rsidRDefault="0051368A" w:rsidP="0051368A">
      <w:r w:rsidRPr="0051368A">
        <w:t>El plan debe considerar una estructura de costos que permita la escalabilidad. La siguiente tabla presenta una estimación general:</w:t>
      </w:r>
    </w:p>
    <w:p w14:paraId="3F68A67F" w14:textId="77777777" w:rsidR="0051368A" w:rsidRPr="0051368A" w:rsidRDefault="0051368A" w:rsidP="0051368A">
      <w:r w:rsidRPr="0051368A">
        <w:rPr>
          <w:b/>
          <w:bCs/>
        </w:rPr>
        <w:t>Tabla 2: Estructura de Costos y Rentabilidad (Ejemplo para ARS $10M)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0"/>
        <w:gridCol w:w="3626"/>
      </w:tblGrid>
      <w:tr w:rsidR="0051368A" w:rsidRPr="0051368A" w14:paraId="69E8DF12" w14:textId="77777777">
        <w:trPr>
          <w:tblHeader/>
          <w:tblCellSpacing w:w="15" w:type="dxa"/>
        </w:trPr>
        <w:tc>
          <w:tcPr>
            <w:tcW w:w="0" w:type="auto"/>
            <w:vAlign w:val="center"/>
            <w:hideMark/>
          </w:tcPr>
          <w:p w14:paraId="2CC83A51" w14:textId="77777777" w:rsidR="0051368A" w:rsidRPr="0051368A" w:rsidRDefault="0051368A" w:rsidP="0051368A">
            <w:r w:rsidRPr="0051368A">
              <w:lastRenderedPageBreak/>
              <w:t>Concepto</w:t>
            </w:r>
          </w:p>
        </w:tc>
        <w:tc>
          <w:tcPr>
            <w:tcW w:w="0" w:type="auto"/>
            <w:vAlign w:val="center"/>
            <w:hideMark/>
          </w:tcPr>
          <w:p w14:paraId="187209A6" w14:textId="77777777" w:rsidR="0051368A" w:rsidRPr="0051368A" w:rsidRDefault="0051368A" w:rsidP="0051368A">
            <w:r w:rsidRPr="0051368A">
              <w:t>Estimación (ARS)</w:t>
            </w:r>
          </w:p>
        </w:tc>
      </w:tr>
      <w:tr w:rsidR="0051368A" w:rsidRPr="0051368A" w14:paraId="72F80889" w14:textId="77777777">
        <w:trPr>
          <w:tblCellSpacing w:w="15" w:type="dxa"/>
        </w:trPr>
        <w:tc>
          <w:tcPr>
            <w:tcW w:w="0" w:type="auto"/>
            <w:vAlign w:val="center"/>
            <w:hideMark/>
          </w:tcPr>
          <w:p w14:paraId="25C2B777" w14:textId="77777777" w:rsidR="0051368A" w:rsidRPr="0051368A" w:rsidRDefault="0051368A" w:rsidP="0051368A">
            <w:r w:rsidRPr="0051368A">
              <w:rPr>
                <w:b/>
                <w:bCs/>
              </w:rPr>
              <w:t>Ingresos Brutos</w:t>
            </w:r>
          </w:p>
        </w:tc>
        <w:tc>
          <w:tcPr>
            <w:tcW w:w="0" w:type="auto"/>
            <w:vAlign w:val="center"/>
            <w:hideMark/>
          </w:tcPr>
          <w:p w14:paraId="3A0528B9" w14:textId="77777777" w:rsidR="0051368A" w:rsidRPr="0051368A" w:rsidRDefault="0051368A" w:rsidP="0051368A">
            <w:r w:rsidRPr="0051368A">
              <w:t>$10,000,000</w:t>
            </w:r>
          </w:p>
        </w:tc>
      </w:tr>
      <w:tr w:rsidR="0051368A" w:rsidRPr="0051368A" w14:paraId="166CA0A0" w14:textId="77777777">
        <w:trPr>
          <w:tblCellSpacing w:w="15" w:type="dxa"/>
        </w:trPr>
        <w:tc>
          <w:tcPr>
            <w:tcW w:w="0" w:type="auto"/>
            <w:vAlign w:val="center"/>
            <w:hideMark/>
          </w:tcPr>
          <w:p w14:paraId="306C6CFA" w14:textId="77777777" w:rsidR="0051368A" w:rsidRPr="0051368A" w:rsidRDefault="0051368A" w:rsidP="0051368A">
            <w:r w:rsidRPr="0051368A">
              <w:rPr>
                <w:b/>
                <w:bCs/>
              </w:rPr>
              <w:t>Costos Variables (CMV)</w:t>
            </w:r>
          </w:p>
        </w:tc>
        <w:tc>
          <w:tcPr>
            <w:tcW w:w="0" w:type="auto"/>
            <w:vAlign w:val="center"/>
            <w:hideMark/>
          </w:tcPr>
          <w:p w14:paraId="4A9D7A60" w14:textId="77777777" w:rsidR="0051368A" w:rsidRPr="0051368A" w:rsidRDefault="0051368A" w:rsidP="0051368A">
            <w:r w:rsidRPr="0051368A">
              <w:t>$6,000,000 (aprox. 60% de los ingresos)</w:t>
            </w:r>
          </w:p>
        </w:tc>
      </w:tr>
      <w:tr w:rsidR="0051368A" w:rsidRPr="0051368A" w14:paraId="5EDEDDA2" w14:textId="77777777">
        <w:trPr>
          <w:tblCellSpacing w:w="15" w:type="dxa"/>
        </w:trPr>
        <w:tc>
          <w:tcPr>
            <w:tcW w:w="0" w:type="auto"/>
            <w:vAlign w:val="center"/>
            <w:hideMark/>
          </w:tcPr>
          <w:p w14:paraId="605AD53E" w14:textId="77777777" w:rsidR="0051368A" w:rsidRPr="0051368A" w:rsidRDefault="0051368A" w:rsidP="0051368A">
            <w:r w:rsidRPr="0051368A">
              <w:t>Costos de mercadería</w:t>
            </w:r>
          </w:p>
        </w:tc>
        <w:tc>
          <w:tcPr>
            <w:tcW w:w="0" w:type="auto"/>
            <w:vAlign w:val="center"/>
            <w:hideMark/>
          </w:tcPr>
          <w:p w14:paraId="17B3916E" w14:textId="77777777" w:rsidR="0051368A" w:rsidRPr="0051368A" w:rsidRDefault="0051368A" w:rsidP="0051368A">
            <w:r w:rsidRPr="0051368A">
              <w:t>$4,500,000 (45%)</w:t>
            </w:r>
          </w:p>
        </w:tc>
      </w:tr>
      <w:tr w:rsidR="0051368A" w:rsidRPr="0051368A" w14:paraId="71D40D07" w14:textId="77777777">
        <w:trPr>
          <w:tblCellSpacing w:w="15" w:type="dxa"/>
        </w:trPr>
        <w:tc>
          <w:tcPr>
            <w:tcW w:w="0" w:type="auto"/>
            <w:vAlign w:val="center"/>
            <w:hideMark/>
          </w:tcPr>
          <w:p w14:paraId="26E9844B" w14:textId="77777777" w:rsidR="0051368A" w:rsidRPr="0051368A" w:rsidRDefault="0051368A" w:rsidP="0051368A">
            <w:r w:rsidRPr="0051368A">
              <w:t>Costos de personalización</w:t>
            </w:r>
          </w:p>
        </w:tc>
        <w:tc>
          <w:tcPr>
            <w:tcW w:w="0" w:type="auto"/>
            <w:vAlign w:val="center"/>
            <w:hideMark/>
          </w:tcPr>
          <w:p w14:paraId="6784EF0F" w14:textId="77777777" w:rsidR="0051368A" w:rsidRPr="0051368A" w:rsidRDefault="0051368A" w:rsidP="0051368A">
            <w:r w:rsidRPr="0051368A">
              <w:t>$1,000,000 (10%)</w:t>
            </w:r>
          </w:p>
        </w:tc>
      </w:tr>
      <w:tr w:rsidR="0051368A" w:rsidRPr="0051368A" w14:paraId="7A307199" w14:textId="77777777">
        <w:trPr>
          <w:tblCellSpacing w:w="15" w:type="dxa"/>
        </w:trPr>
        <w:tc>
          <w:tcPr>
            <w:tcW w:w="0" w:type="auto"/>
            <w:vAlign w:val="center"/>
            <w:hideMark/>
          </w:tcPr>
          <w:p w14:paraId="6F04CC09" w14:textId="77777777" w:rsidR="0051368A" w:rsidRPr="0051368A" w:rsidRDefault="0051368A" w:rsidP="0051368A">
            <w:r w:rsidRPr="0051368A">
              <w:t>Costos de logística y envío</w:t>
            </w:r>
          </w:p>
        </w:tc>
        <w:tc>
          <w:tcPr>
            <w:tcW w:w="0" w:type="auto"/>
            <w:vAlign w:val="center"/>
            <w:hideMark/>
          </w:tcPr>
          <w:p w14:paraId="26147746" w14:textId="77777777" w:rsidR="0051368A" w:rsidRPr="0051368A" w:rsidRDefault="0051368A" w:rsidP="0051368A">
            <w:r w:rsidRPr="0051368A">
              <w:t>$500,000 (5%)</w:t>
            </w:r>
          </w:p>
        </w:tc>
      </w:tr>
      <w:tr w:rsidR="0051368A" w:rsidRPr="0051368A" w14:paraId="58522648" w14:textId="77777777">
        <w:trPr>
          <w:tblCellSpacing w:w="15" w:type="dxa"/>
        </w:trPr>
        <w:tc>
          <w:tcPr>
            <w:tcW w:w="0" w:type="auto"/>
            <w:vAlign w:val="center"/>
            <w:hideMark/>
          </w:tcPr>
          <w:p w14:paraId="2F82EB20" w14:textId="77777777" w:rsidR="0051368A" w:rsidRPr="0051368A" w:rsidRDefault="0051368A" w:rsidP="0051368A">
            <w:r w:rsidRPr="0051368A">
              <w:rPr>
                <w:b/>
                <w:bCs/>
              </w:rPr>
              <w:t>Ganancia Bruta</w:t>
            </w:r>
          </w:p>
        </w:tc>
        <w:tc>
          <w:tcPr>
            <w:tcW w:w="0" w:type="auto"/>
            <w:vAlign w:val="center"/>
            <w:hideMark/>
          </w:tcPr>
          <w:p w14:paraId="4C82FDDF" w14:textId="77777777" w:rsidR="0051368A" w:rsidRPr="0051368A" w:rsidRDefault="0051368A" w:rsidP="0051368A">
            <w:r w:rsidRPr="0051368A">
              <w:rPr>
                <w:b/>
                <w:bCs/>
              </w:rPr>
              <w:t>$4,000,000</w:t>
            </w:r>
          </w:p>
        </w:tc>
      </w:tr>
      <w:tr w:rsidR="0051368A" w:rsidRPr="0051368A" w14:paraId="792CCC60" w14:textId="77777777">
        <w:trPr>
          <w:tblCellSpacing w:w="15" w:type="dxa"/>
        </w:trPr>
        <w:tc>
          <w:tcPr>
            <w:tcW w:w="0" w:type="auto"/>
            <w:vAlign w:val="center"/>
            <w:hideMark/>
          </w:tcPr>
          <w:p w14:paraId="629382ED" w14:textId="77777777" w:rsidR="0051368A" w:rsidRPr="0051368A" w:rsidRDefault="0051368A" w:rsidP="0051368A">
            <w:r w:rsidRPr="0051368A">
              <w:rPr>
                <w:b/>
                <w:bCs/>
              </w:rPr>
              <w:t>Costos Fijos Mensuales</w:t>
            </w:r>
          </w:p>
        </w:tc>
        <w:tc>
          <w:tcPr>
            <w:tcW w:w="0" w:type="auto"/>
            <w:vAlign w:val="center"/>
            <w:hideMark/>
          </w:tcPr>
          <w:p w14:paraId="5012B815" w14:textId="77777777" w:rsidR="0051368A" w:rsidRPr="0051368A" w:rsidRDefault="0051368A" w:rsidP="0051368A">
            <w:r w:rsidRPr="0051368A">
              <w:rPr>
                <w:b/>
                <w:bCs/>
              </w:rPr>
              <w:t>$1,500,000 (aprox.)</w:t>
            </w:r>
          </w:p>
        </w:tc>
      </w:tr>
      <w:tr w:rsidR="0051368A" w:rsidRPr="0051368A" w14:paraId="0C3292AE" w14:textId="77777777">
        <w:trPr>
          <w:tblCellSpacing w:w="15" w:type="dxa"/>
        </w:trPr>
        <w:tc>
          <w:tcPr>
            <w:tcW w:w="0" w:type="auto"/>
            <w:vAlign w:val="center"/>
            <w:hideMark/>
          </w:tcPr>
          <w:p w14:paraId="46A97B68" w14:textId="77777777" w:rsidR="0051368A" w:rsidRPr="0051368A" w:rsidRDefault="0051368A" w:rsidP="0051368A">
            <w:r w:rsidRPr="0051368A">
              <w:t>Salarios (4 personas)</w:t>
            </w:r>
          </w:p>
        </w:tc>
        <w:tc>
          <w:tcPr>
            <w:tcW w:w="0" w:type="auto"/>
            <w:vAlign w:val="center"/>
            <w:hideMark/>
          </w:tcPr>
          <w:p w14:paraId="6EF01A6C" w14:textId="77777777" w:rsidR="0051368A" w:rsidRPr="0051368A" w:rsidRDefault="0051368A" w:rsidP="0051368A">
            <w:r w:rsidRPr="0051368A">
              <w:t>$800,000 - $1,000,000</w:t>
            </w:r>
          </w:p>
        </w:tc>
      </w:tr>
      <w:tr w:rsidR="0051368A" w:rsidRPr="0051368A" w14:paraId="436CFEA0" w14:textId="77777777">
        <w:trPr>
          <w:tblCellSpacing w:w="15" w:type="dxa"/>
        </w:trPr>
        <w:tc>
          <w:tcPr>
            <w:tcW w:w="0" w:type="auto"/>
            <w:vAlign w:val="center"/>
            <w:hideMark/>
          </w:tcPr>
          <w:p w14:paraId="0B31D0FD" w14:textId="77777777" w:rsidR="0051368A" w:rsidRPr="0051368A" w:rsidRDefault="0051368A" w:rsidP="0051368A">
            <w:r w:rsidRPr="0051368A">
              <w:t>Software de gestión (Dux Plan Pro)</w:t>
            </w:r>
          </w:p>
        </w:tc>
        <w:tc>
          <w:tcPr>
            <w:tcW w:w="0" w:type="auto"/>
            <w:vAlign w:val="center"/>
            <w:hideMark/>
          </w:tcPr>
          <w:p w14:paraId="112B4118" w14:textId="77777777" w:rsidR="0051368A" w:rsidRPr="0051368A" w:rsidRDefault="0051368A" w:rsidP="0051368A">
            <w:r w:rsidRPr="0051368A">
              <w:t xml:space="preserve">$65,700 + IVA   </w:t>
            </w:r>
          </w:p>
        </w:tc>
      </w:tr>
      <w:tr w:rsidR="0051368A" w:rsidRPr="0051368A" w14:paraId="78F47391" w14:textId="77777777">
        <w:trPr>
          <w:tblCellSpacing w:w="15" w:type="dxa"/>
        </w:trPr>
        <w:tc>
          <w:tcPr>
            <w:tcW w:w="0" w:type="auto"/>
            <w:vAlign w:val="center"/>
            <w:hideMark/>
          </w:tcPr>
          <w:p w14:paraId="47710FD9" w14:textId="77777777" w:rsidR="0051368A" w:rsidRPr="0051368A" w:rsidRDefault="0051368A" w:rsidP="0051368A">
            <w:r w:rsidRPr="0051368A">
              <w:t>Marketing digital y publicidad</w:t>
            </w:r>
          </w:p>
        </w:tc>
        <w:tc>
          <w:tcPr>
            <w:tcW w:w="0" w:type="auto"/>
            <w:vAlign w:val="center"/>
            <w:hideMark/>
          </w:tcPr>
          <w:p w14:paraId="5779DBDC" w14:textId="77777777" w:rsidR="0051368A" w:rsidRPr="0051368A" w:rsidRDefault="0051368A" w:rsidP="0051368A">
            <w:r w:rsidRPr="0051368A">
              <w:t>$200,000 - $300,000</w:t>
            </w:r>
          </w:p>
        </w:tc>
      </w:tr>
      <w:tr w:rsidR="0051368A" w:rsidRPr="0051368A" w14:paraId="3F19FA2D" w14:textId="77777777">
        <w:trPr>
          <w:tblCellSpacing w:w="15" w:type="dxa"/>
        </w:trPr>
        <w:tc>
          <w:tcPr>
            <w:tcW w:w="0" w:type="auto"/>
            <w:vAlign w:val="center"/>
            <w:hideMark/>
          </w:tcPr>
          <w:p w14:paraId="55026A0D" w14:textId="77777777" w:rsidR="0051368A" w:rsidRPr="0051368A" w:rsidRDefault="0051368A" w:rsidP="0051368A">
            <w:r w:rsidRPr="0051368A">
              <w:t>Alquiler, servicios, etc.</w:t>
            </w:r>
          </w:p>
        </w:tc>
        <w:tc>
          <w:tcPr>
            <w:tcW w:w="0" w:type="auto"/>
            <w:vAlign w:val="center"/>
            <w:hideMark/>
          </w:tcPr>
          <w:p w14:paraId="58AB4F9C" w14:textId="77777777" w:rsidR="0051368A" w:rsidRPr="0051368A" w:rsidRDefault="0051368A" w:rsidP="0051368A">
            <w:r w:rsidRPr="0051368A">
              <w:t>$200,000 - $300,000</w:t>
            </w:r>
          </w:p>
        </w:tc>
      </w:tr>
      <w:tr w:rsidR="0051368A" w:rsidRPr="0051368A" w14:paraId="6797296D" w14:textId="77777777">
        <w:trPr>
          <w:tblCellSpacing w:w="15" w:type="dxa"/>
        </w:trPr>
        <w:tc>
          <w:tcPr>
            <w:tcW w:w="0" w:type="auto"/>
            <w:vAlign w:val="center"/>
            <w:hideMark/>
          </w:tcPr>
          <w:p w14:paraId="629F5667" w14:textId="77777777" w:rsidR="0051368A" w:rsidRPr="0051368A" w:rsidRDefault="0051368A" w:rsidP="0051368A">
            <w:r w:rsidRPr="0051368A">
              <w:rPr>
                <w:b/>
                <w:bCs/>
              </w:rPr>
              <w:t>Comisiones por Venta (Pagos)</w:t>
            </w:r>
          </w:p>
        </w:tc>
        <w:tc>
          <w:tcPr>
            <w:tcW w:w="0" w:type="auto"/>
            <w:vAlign w:val="center"/>
            <w:hideMark/>
          </w:tcPr>
          <w:p w14:paraId="15C2A741" w14:textId="77777777" w:rsidR="0051368A" w:rsidRPr="0051368A" w:rsidRDefault="0051368A" w:rsidP="0051368A">
            <w:r w:rsidRPr="0051368A">
              <w:t xml:space="preserve">$300,000 (ej. 4% + IVA para </w:t>
            </w:r>
            <w:proofErr w:type="gramStart"/>
            <w:r w:rsidRPr="0051368A">
              <w:t xml:space="preserve">TC)   </w:t>
            </w:r>
            <w:proofErr w:type="gramEnd"/>
          </w:p>
        </w:tc>
      </w:tr>
      <w:tr w:rsidR="0051368A" w:rsidRPr="0051368A" w14:paraId="70178424" w14:textId="77777777">
        <w:trPr>
          <w:tblCellSpacing w:w="15" w:type="dxa"/>
        </w:trPr>
        <w:tc>
          <w:tcPr>
            <w:tcW w:w="0" w:type="auto"/>
            <w:vAlign w:val="center"/>
            <w:hideMark/>
          </w:tcPr>
          <w:p w14:paraId="2D1D1902" w14:textId="77777777" w:rsidR="0051368A" w:rsidRPr="0051368A" w:rsidRDefault="0051368A" w:rsidP="0051368A">
            <w:r w:rsidRPr="0051368A">
              <w:rPr>
                <w:b/>
                <w:bCs/>
              </w:rPr>
              <w:t>Ganancia Neta (antes de impuestos)</w:t>
            </w:r>
          </w:p>
        </w:tc>
        <w:tc>
          <w:tcPr>
            <w:tcW w:w="0" w:type="auto"/>
            <w:vAlign w:val="center"/>
            <w:hideMark/>
          </w:tcPr>
          <w:p w14:paraId="50553678" w14:textId="77777777" w:rsidR="0051368A" w:rsidRPr="0051368A" w:rsidRDefault="0051368A" w:rsidP="0051368A">
            <w:r w:rsidRPr="0051368A">
              <w:rPr>
                <w:b/>
                <w:bCs/>
              </w:rPr>
              <w:t>~$2,200,000</w:t>
            </w:r>
          </w:p>
        </w:tc>
      </w:tr>
    </w:tbl>
    <w:p w14:paraId="51353E28" w14:textId="77777777" w:rsidR="0051368A" w:rsidRPr="0051368A" w:rsidRDefault="0051368A" w:rsidP="0051368A">
      <w:pPr>
        <w:rPr>
          <w:b/>
          <w:bCs/>
        </w:rPr>
      </w:pPr>
      <w:r w:rsidRPr="0051368A">
        <w:rPr>
          <w:b/>
          <w:bCs/>
        </w:rPr>
        <w:t>6.3. Opciones de Financiamiento</w:t>
      </w:r>
    </w:p>
    <w:p w14:paraId="029E5FB9" w14:textId="77777777" w:rsidR="0051368A" w:rsidRPr="0051368A" w:rsidRDefault="0051368A" w:rsidP="0051368A">
      <w:r w:rsidRPr="0051368A">
        <w:t xml:space="preserve">Para financiar el capital de trabajo y las inversiones necesarias para el crecimiento, la empresa puede explorar líneas de crédito para pymes en la Provincia de Buenos Aires, que ofrecen tasas preferenciales desde el 20% anual.   </w:t>
      </w:r>
    </w:p>
    <w:p w14:paraId="10CAF1DC" w14:textId="77777777" w:rsidR="0051368A" w:rsidRPr="0051368A" w:rsidRDefault="0051368A" w:rsidP="0051368A">
      <w:pPr>
        <w:rPr>
          <w:b/>
          <w:bCs/>
        </w:rPr>
      </w:pPr>
      <w:r w:rsidRPr="0051368A">
        <w:rPr>
          <w:b/>
          <w:bCs/>
        </w:rPr>
        <w:t>7. Aspectos Legales y Regulatorios en Buenos Aires</w:t>
      </w:r>
    </w:p>
    <w:p w14:paraId="54AD3A7F" w14:textId="77777777" w:rsidR="0051368A" w:rsidRPr="0051368A" w:rsidRDefault="0051368A" w:rsidP="0051368A">
      <w:r w:rsidRPr="0051368A">
        <w:t xml:space="preserve">La formalización legal es un paso no negociable para el crecimiento. La estructura societaria recomendada es una </w:t>
      </w:r>
      <w:r w:rsidRPr="0051368A">
        <w:rPr>
          <w:b/>
          <w:bCs/>
        </w:rPr>
        <w:t>Sociedad de Responsabilidad Limitada (SRL)</w:t>
      </w:r>
      <w:r w:rsidRPr="0051368A">
        <w:t xml:space="preserve">, una de las formas jurídicas más comunes para pymes en Argentina. La SRL limita la responsabilidad de los socios al capital aportado, protegiendo así el patrimonio personal.   </w:t>
      </w:r>
    </w:p>
    <w:p w14:paraId="14AA061D" w14:textId="77777777" w:rsidR="0051368A" w:rsidRPr="0051368A" w:rsidRDefault="0051368A" w:rsidP="0051368A">
      <w:r w:rsidRPr="0051368A">
        <w:t xml:space="preserve">El proceso de registro implica la obtención de un nombre de empresa, la presentación de los estatutos ante la Inspección General de Justicia (IGJ) y el registro ante la AFIP para obtener la CUIT (Clave Única de Identificación Tributaria). Es importante tener en cuenta que el sistema impositivo argentino es complejo, con hasta 69 impuestos diferentes que pueden afectar a una pyme.   </w:t>
      </w:r>
    </w:p>
    <w:p w14:paraId="59B93032" w14:textId="77777777" w:rsidR="0051368A" w:rsidRPr="0051368A" w:rsidRDefault="0051368A" w:rsidP="0051368A">
      <w:r w:rsidRPr="0051368A">
        <w:t xml:space="preserve">Un paso estratégico adicional es la obtención del </w:t>
      </w:r>
      <w:r w:rsidRPr="0051368A">
        <w:rPr>
          <w:b/>
          <w:bCs/>
        </w:rPr>
        <w:t>Certificado MiPyME</w:t>
      </w:r>
      <w:r w:rsidRPr="0051368A">
        <w:t xml:space="preserve">. La empresa de cuatro personas cumple con los requisitos para obtenerlo. Este certificado otorga beneficios fiscales significativos, como el pago del IVA a 90 días, la compensación de impuestos y alícuotas diferenciales en las contribuciones patronales, lo que mejora el flujo de caja y la rentabilidad.   </w:t>
      </w:r>
    </w:p>
    <w:p w14:paraId="307AC7B4" w14:textId="77777777" w:rsidR="0051368A" w:rsidRPr="0051368A" w:rsidRDefault="0051368A" w:rsidP="0051368A">
      <w:pPr>
        <w:rPr>
          <w:b/>
          <w:bCs/>
        </w:rPr>
      </w:pPr>
      <w:r w:rsidRPr="0051368A">
        <w:rPr>
          <w:b/>
          <w:bCs/>
        </w:rPr>
        <w:t>8. Conclusiones y Próximos Pasos</w:t>
      </w:r>
    </w:p>
    <w:p w14:paraId="714C208D" w14:textId="77777777" w:rsidR="0051368A" w:rsidRPr="0051368A" w:rsidRDefault="0051368A" w:rsidP="0051368A">
      <w:r w:rsidRPr="0051368A">
        <w:lastRenderedPageBreak/>
        <w:t xml:space="preserve">El plan de negocios establece una hoja de ruta clara para que la empresa de </w:t>
      </w:r>
      <w:proofErr w:type="spellStart"/>
      <w:r w:rsidRPr="0051368A">
        <w:t>merchandising</w:t>
      </w:r>
      <w:proofErr w:type="spellEnd"/>
      <w:r w:rsidRPr="0051368A">
        <w:t xml:space="preserve"> capitalice su estructura actual y alcance la facturación deseada. La clave del éxito reside en una estrategia bien definida que se aleja de la competencia masiva B2C y se concentra en el rentable y escalable mercado B2B.</w:t>
      </w:r>
    </w:p>
    <w:p w14:paraId="1089AB19" w14:textId="77777777" w:rsidR="0051368A" w:rsidRPr="0051368A" w:rsidRDefault="0051368A" w:rsidP="0051368A">
      <w:r w:rsidRPr="0051368A">
        <w:t xml:space="preserve">La ventaja competitiva de la empresa no son sus productos, sino su capacidad tecnológica interna. El programador no es un simple empleado, sino un activo estratégico cuyo rol es identificar y eliminar las ineficiencias de los procesos operativos. La implementación de un modelo de "comprar una base y construir sobre ella" con un software de gestión con API es la forma más inteligente de optimizar las operaciones sin un costo de desarrollo prohibitivo.   </w:t>
      </w:r>
    </w:p>
    <w:p w14:paraId="0C75AAE3" w14:textId="77777777" w:rsidR="0051368A" w:rsidRPr="0051368A" w:rsidRDefault="0051368A" w:rsidP="0051368A">
      <w:r w:rsidRPr="0051368A">
        <w:rPr>
          <w:b/>
          <w:bCs/>
        </w:rPr>
        <w:t>Hoja de Ruta de Implementación:</w:t>
      </w:r>
    </w:p>
    <w:p w14:paraId="192980E9" w14:textId="77777777" w:rsidR="0051368A" w:rsidRPr="0051368A" w:rsidRDefault="0051368A" w:rsidP="0051368A">
      <w:pPr>
        <w:numPr>
          <w:ilvl w:val="0"/>
          <w:numId w:val="7"/>
        </w:numPr>
      </w:pPr>
      <w:r w:rsidRPr="0051368A">
        <w:rPr>
          <w:b/>
          <w:bCs/>
        </w:rPr>
        <w:t>Corto Plazo (0-6 meses):</w:t>
      </w:r>
      <w:r w:rsidRPr="0051368A">
        <w:t xml:space="preserve"> Formalización legal (SRL), obtención del Certificado MiPyME y registro en AFIP. Selección e implementación de un software de gestión con API (ej. Dux, Tango). El programador mapeará y diseñará los flujos de trabajo de ventas y stock. Se establecerán relaciones comerciales con proveedores mayoristas clave.   </w:t>
      </w:r>
    </w:p>
    <w:p w14:paraId="68433831" w14:textId="77777777" w:rsidR="0051368A" w:rsidRPr="0051368A" w:rsidRDefault="0051368A" w:rsidP="0051368A">
      <w:pPr>
        <w:numPr>
          <w:ilvl w:val="0"/>
          <w:numId w:val="7"/>
        </w:numPr>
      </w:pPr>
      <w:r w:rsidRPr="0051368A">
        <w:rPr>
          <w:b/>
          <w:bCs/>
        </w:rPr>
        <w:t>Mediano Plazo (6-12 meses):</w:t>
      </w:r>
      <w:r w:rsidRPr="0051368A">
        <w:t xml:space="preserve"> El equipo de ventas se enfocará exclusivamente en la prospección B2B. El programador desarrollará herramientas internas para la automatización de cotizaciones y el seguimiento de proyectos. Se lanzarán campañas de marketing digital segmentadas y se producirá contenido en video para generar credibilidad.   </w:t>
      </w:r>
    </w:p>
    <w:p w14:paraId="75CFAFED" w14:textId="77777777" w:rsidR="0051368A" w:rsidRPr="0051368A" w:rsidRDefault="0051368A" w:rsidP="0051368A">
      <w:pPr>
        <w:numPr>
          <w:ilvl w:val="0"/>
          <w:numId w:val="7"/>
        </w:numPr>
      </w:pPr>
      <w:r w:rsidRPr="0051368A">
        <w:rPr>
          <w:b/>
          <w:bCs/>
        </w:rPr>
        <w:t>Largo Plazo (12-24 meses):</w:t>
      </w:r>
      <w:r w:rsidRPr="0051368A">
        <w:t xml:space="preserve"> La empresa consolidará su posición como un actor diferenciado en el mercado B2B, expandiendo su cartera de clientes corporativos y optimizando continuamente sus procesos operativos. Se explorarán oportunidades para expandir el equipo de ventas y operaciones, si la carga de trabajo lo justifica.</w:t>
      </w:r>
    </w:p>
    <w:p w14:paraId="3B9D082A" w14:textId="77777777" w:rsidR="0051368A" w:rsidRPr="0051368A" w:rsidRDefault="0051368A" w:rsidP="0051368A">
      <w:r w:rsidRPr="0051368A">
        <w:t>Fuentes usadas en el informe</w:t>
      </w:r>
    </w:p>
    <w:p w14:paraId="124F10D9" w14:textId="77777777" w:rsidR="0051368A" w:rsidRPr="0051368A" w:rsidRDefault="0051368A" w:rsidP="0051368A">
      <w:pPr>
        <w:rPr>
          <w:rStyle w:val="Hipervnculo"/>
        </w:rPr>
      </w:pPr>
      <w:r w:rsidRPr="0051368A">
        <w:fldChar w:fldCharType="begin"/>
      </w:r>
      <w:r w:rsidRPr="0051368A">
        <w:instrText>HYPERLINK "https://www.ele-ve.com.ar/El-merchandising-en-la-Argentina-es-un-negocio-que-llega-a-los-u-s-300-millones-anuales.html" \t "_blank"</w:instrText>
      </w:r>
      <w:r w:rsidRPr="0051368A">
        <w:fldChar w:fldCharType="separate"/>
      </w:r>
    </w:p>
    <w:p w14:paraId="7E460349" w14:textId="77777777" w:rsidR="0051368A" w:rsidRPr="0051368A" w:rsidRDefault="0051368A" w:rsidP="0051368A">
      <w:r w:rsidRPr="0051368A">
        <w:fldChar w:fldCharType="end"/>
      </w:r>
    </w:p>
    <w:p w14:paraId="78C113AD" w14:textId="77777777" w:rsidR="00FA1526" w:rsidRDefault="00FA1526"/>
    <w:sectPr w:rsidR="00FA15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0566C"/>
    <w:multiLevelType w:val="multilevel"/>
    <w:tmpl w:val="6658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0763C"/>
    <w:multiLevelType w:val="multilevel"/>
    <w:tmpl w:val="37EA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E70E7"/>
    <w:multiLevelType w:val="multilevel"/>
    <w:tmpl w:val="545E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81200"/>
    <w:multiLevelType w:val="multilevel"/>
    <w:tmpl w:val="72CE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A6D58"/>
    <w:multiLevelType w:val="multilevel"/>
    <w:tmpl w:val="2B34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36B62"/>
    <w:multiLevelType w:val="multilevel"/>
    <w:tmpl w:val="B04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323D7"/>
    <w:multiLevelType w:val="multilevel"/>
    <w:tmpl w:val="6366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969054">
    <w:abstractNumId w:val="4"/>
  </w:num>
  <w:num w:numId="2" w16cid:durableId="256133166">
    <w:abstractNumId w:val="0"/>
  </w:num>
  <w:num w:numId="3" w16cid:durableId="1897475114">
    <w:abstractNumId w:val="5"/>
  </w:num>
  <w:num w:numId="4" w16cid:durableId="1857453419">
    <w:abstractNumId w:val="6"/>
  </w:num>
  <w:num w:numId="5" w16cid:durableId="2066951535">
    <w:abstractNumId w:val="3"/>
  </w:num>
  <w:num w:numId="6" w16cid:durableId="1643265036">
    <w:abstractNumId w:val="2"/>
  </w:num>
  <w:num w:numId="7" w16cid:durableId="598292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68A"/>
    <w:rsid w:val="0051368A"/>
    <w:rsid w:val="007E6574"/>
    <w:rsid w:val="00D8756A"/>
    <w:rsid w:val="00E64E55"/>
    <w:rsid w:val="00FA152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EE81"/>
  <w15:chartTrackingRefBased/>
  <w15:docId w15:val="{75E69D12-D525-447C-A58E-7EA114790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36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136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1368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1368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1368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136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36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36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36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368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1368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1368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1368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1368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136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36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36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368A"/>
    <w:rPr>
      <w:rFonts w:eastAsiaTheme="majorEastAsia" w:cstheme="majorBidi"/>
      <w:color w:val="272727" w:themeColor="text1" w:themeTint="D8"/>
    </w:rPr>
  </w:style>
  <w:style w:type="paragraph" w:styleId="Ttulo">
    <w:name w:val="Title"/>
    <w:basedOn w:val="Normal"/>
    <w:next w:val="Normal"/>
    <w:link w:val="TtuloCar"/>
    <w:uiPriority w:val="10"/>
    <w:qFormat/>
    <w:rsid w:val="00513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36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36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36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368A"/>
    <w:pPr>
      <w:spacing w:before="160"/>
      <w:jc w:val="center"/>
    </w:pPr>
    <w:rPr>
      <w:i/>
      <w:iCs/>
      <w:color w:val="404040" w:themeColor="text1" w:themeTint="BF"/>
    </w:rPr>
  </w:style>
  <w:style w:type="character" w:customStyle="1" w:styleId="CitaCar">
    <w:name w:val="Cita Car"/>
    <w:basedOn w:val="Fuentedeprrafopredeter"/>
    <w:link w:val="Cita"/>
    <w:uiPriority w:val="29"/>
    <w:rsid w:val="0051368A"/>
    <w:rPr>
      <w:i/>
      <w:iCs/>
      <w:color w:val="404040" w:themeColor="text1" w:themeTint="BF"/>
    </w:rPr>
  </w:style>
  <w:style w:type="paragraph" w:styleId="Prrafodelista">
    <w:name w:val="List Paragraph"/>
    <w:basedOn w:val="Normal"/>
    <w:uiPriority w:val="34"/>
    <w:qFormat/>
    <w:rsid w:val="0051368A"/>
    <w:pPr>
      <w:ind w:left="720"/>
      <w:contextualSpacing/>
    </w:pPr>
  </w:style>
  <w:style w:type="character" w:styleId="nfasisintenso">
    <w:name w:val="Intense Emphasis"/>
    <w:basedOn w:val="Fuentedeprrafopredeter"/>
    <w:uiPriority w:val="21"/>
    <w:qFormat/>
    <w:rsid w:val="0051368A"/>
    <w:rPr>
      <w:i/>
      <w:iCs/>
      <w:color w:val="2F5496" w:themeColor="accent1" w:themeShade="BF"/>
    </w:rPr>
  </w:style>
  <w:style w:type="paragraph" w:styleId="Citadestacada">
    <w:name w:val="Intense Quote"/>
    <w:basedOn w:val="Normal"/>
    <w:next w:val="Normal"/>
    <w:link w:val="CitadestacadaCar"/>
    <w:uiPriority w:val="30"/>
    <w:qFormat/>
    <w:rsid w:val="005136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1368A"/>
    <w:rPr>
      <w:i/>
      <w:iCs/>
      <w:color w:val="2F5496" w:themeColor="accent1" w:themeShade="BF"/>
    </w:rPr>
  </w:style>
  <w:style w:type="character" w:styleId="Referenciaintensa">
    <w:name w:val="Intense Reference"/>
    <w:basedOn w:val="Fuentedeprrafopredeter"/>
    <w:uiPriority w:val="32"/>
    <w:qFormat/>
    <w:rsid w:val="0051368A"/>
    <w:rPr>
      <w:b/>
      <w:bCs/>
      <w:smallCaps/>
      <w:color w:val="2F5496" w:themeColor="accent1" w:themeShade="BF"/>
      <w:spacing w:val="5"/>
    </w:rPr>
  </w:style>
  <w:style w:type="character" w:styleId="Hipervnculo">
    <w:name w:val="Hyperlink"/>
    <w:basedOn w:val="Fuentedeprrafopredeter"/>
    <w:uiPriority w:val="99"/>
    <w:unhideWhenUsed/>
    <w:rsid w:val="0051368A"/>
    <w:rPr>
      <w:color w:val="0563C1" w:themeColor="hyperlink"/>
      <w:u w:val="single"/>
    </w:rPr>
  </w:style>
  <w:style w:type="character" w:styleId="Mencinsinresolver">
    <w:name w:val="Unresolved Mention"/>
    <w:basedOn w:val="Fuentedeprrafopredeter"/>
    <w:uiPriority w:val="99"/>
    <w:semiHidden/>
    <w:unhideWhenUsed/>
    <w:rsid w:val="00513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2930</Words>
  <Characters>16119</Characters>
  <Application>Microsoft Office Word</Application>
  <DocSecurity>0</DocSecurity>
  <Lines>134</Lines>
  <Paragraphs>38</Paragraphs>
  <ScaleCrop>false</ScaleCrop>
  <Company/>
  <LinksUpToDate>false</LinksUpToDate>
  <CharactersWithSpaces>19011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dc:creator>
  <cp:keywords/>
  <dc:description/>
  <cp:lastModifiedBy>Juan Pablo</cp:lastModifiedBy>
  <cp:revision>1</cp:revision>
  <dcterms:created xsi:type="dcterms:W3CDTF">2025-09-17T20:35:00Z</dcterms:created>
  <dcterms:modified xsi:type="dcterms:W3CDTF">2025-09-17T20:45:00Z</dcterms:modified>
</cp:coreProperties>
</file>