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Sistema de Gestión y Seguimiento para Taller Automotriz</w:t>
      </w:r>
    </w:p>
    <w:p>
      <w:pPr>
        <w:jc w:val="center"/>
      </w:pPr>
      <w:r>
        <w:rPr>
          <w:i/>
          <w:sz w:val="22"/>
        </w:rPr>
        <w:t>Documento de planificación — Versión inicial</w:t>
      </w:r>
    </w:p>
    <w:p/>
    <w:p>
      <w:pPr>
        <w:pStyle w:val="Heading1"/>
      </w:pPr>
      <w:r>
        <w:t>1. Propósito del documento</w:t>
      </w:r>
    </w:p>
    <w:p>
      <w:r>
        <w:t>Este documento consolida la planificación funcional realizada hasta el momento para un sistema web orientado a la gestión de un taller automotriz. El objetivo es establecer una base de diseño antes de iniciar la programación, evitando cambios estructurales innecesarios durante el desarrollo.</w:t>
      </w:r>
    </w:p>
    <w:p>
      <w:pPr>
        <w:pStyle w:val="Heading1"/>
      </w:pPr>
      <w:r>
        <w:t>2. Objetivo general del sistema</w:t>
      </w:r>
    </w:p>
    <w:p>
      <w:r>
        <w:t>Desarrollar una plataforma web que permita administrar clientes, vehículos, citas y órdenes de servicio, así como registrar y consultar el avance de un automóvil durante su estancia en el taller. El cliente contará con un portal restringido desde el cual podrá consultar únicamente la información correspondiente a sus vehículos y servicios.</w:t>
      </w:r>
    </w:p>
    <w:p>
      <w:pPr>
        <w:pStyle w:val="Heading1"/>
      </w:pPr>
      <w:r>
        <w:t>3. Concepto general</w:t>
      </w:r>
    </w:p>
    <w:p>
      <w:r>
        <w:t>El sistema se divide en dos áreas principales:</w:t>
      </w:r>
    </w:p>
    <w:p>
      <w:pPr>
        <w:pStyle w:val="ListBullet"/>
      </w:pPr>
      <w:r>
        <w:t>Área administrativa/taller: gestión de clientes, vehículos, citas, recepción, diagnósticos, cotizaciones, reparaciones, evidencias, pagos, entregas y reportes.</w:t>
      </w:r>
    </w:p>
    <w:p>
      <w:pPr>
        <w:pStyle w:val="ListBullet"/>
      </w:pPr>
      <w:r>
        <w:t>Portal del cliente: consulta del estado del vehículo, diagnóstico, reparaciones, cotizaciones, evidencias autorizadas para mostrar y citas.</w:t>
      </w:r>
    </w:p>
    <w:p>
      <w:r>
        <w:t>Flujo principal propuesto:</w:t>
      </w:r>
    </w:p>
    <w:p>
      <w:r>
        <w:t>Cita → Recepción → Ingresado → En espera → Diagnóstico → Cotización → Autorización → En reparación → Pruebas → Reparado → Listo para entrega → Entregado.</w:t>
      </w:r>
    </w:p>
    <w:p>
      <w:pPr>
        <w:pStyle w:val="Heading1"/>
      </w:pPr>
      <w:r>
        <w:t>4. Usuarios y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Rol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Responsabilidades principales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Restricciones</w:t>
            </w:r>
          </w:p>
        </w:tc>
      </w:tr>
      <w:tr>
        <w:tc>
          <w:tcPr>
            <w:tcW w:type="dxa" w:w="3312"/>
            <w:vAlign w:val="center"/>
          </w:tcPr>
          <w:p>
            <w:r>
              <w:t>Administrador</w:t>
            </w:r>
          </w:p>
        </w:tc>
        <w:tc>
          <w:tcPr>
            <w:tcW w:type="dxa" w:w="3312"/>
            <w:vAlign w:val="center"/>
          </w:tcPr>
          <w:p>
            <w:r>
              <w:t>Control general del sistema; usuarios, clientes, vehículos, citas, órdenes, cotizaciones, pagos, reportes y configuración.</w:t>
            </w:r>
          </w:p>
        </w:tc>
        <w:tc>
          <w:tcPr>
            <w:tcW w:type="dxa" w:w="3312"/>
            <w:vAlign w:val="center"/>
          </w:tcPr>
          <w:p>
            <w:r>
              <w:t>Ninguna restricción funcional relevante dentro de su ámbito.</w:t>
            </w:r>
          </w:p>
        </w:tc>
      </w:tr>
      <w:tr>
        <w:tc>
          <w:tcPr>
            <w:tcW w:type="dxa" w:w="3312"/>
            <w:vAlign w:val="center"/>
          </w:tcPr>
          <w:p>
            <w:r>
              <w:t>Recepción</w:t>
            </w:r>
          </w:p>
        </w:tc>
        <w:tc>
          <w:tcPr>
            <w:tcW w:type="dxa" w:w="3312"/>
            <w:vAlign w:val="center"/>
          </w:tcPr>
          <w:p>
            <w:r>
              <w:t>Registrar clientes y vehículos, crear citas, recibir automóviles, actualizar estados, registrar cotizaciones y pagos.</w:t>
            </w:r>
          </w:p>
        </w:tc>
        <w:tc>
          <w:tcPr>
            <w:tcW w:type="dxa" w:w="3312"/>
            <w:vAlign w:val="center"/>
          </w:tcPr>
          <w:p>
            <w:r>
              <w:t>No administrar configuración avanzada ni usuarios, salvo permisos expresamente asignados.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Mecánico</w:t>
            </w:r>
          </w:p>
        </w:tc>
        <w:tc>
          <w:tcPr>
            <w:tcW w:type="dxa" w:w="3312"/>
            <w:vAlign w:val="center"/>
          </w:tcPr>
          <w:p>
            <w:r>
              <w:t>Consultar órdenes asignadas, registrar diagnóstico, fallas, trabajos, evidencias y pruebas.</w:t>
            </w:r>
          </w:p>
        </w:tc>
        <w:tc>
          <w:tcPr>
            <w:tcW w:type="dxa" w:w="3312"/>
            <w:vAlign w:val="center"/>
          </w:tcPr>
          <w:p>
            <w:r>
              <w:t>No modificar usuarios, configuración, pagos ni información administrativa fuera de su función.</w:t>
            </w:r>
          </w:p>
        </w:tc>
      </w:tr>
      <w:tr>
        <w:tc>
          <w:tcPr>
            <w:tcW w:type="dxa" w:w="3312"/>
            <w:vAlign w:val="center"/>
          </w:tcPr>
          <w:p>
            <w:r>
              <w:t>Cliente</w:t>
            </w:r>
          </w:p>
        </w:tc>
        <w:tc>
          <w:tcPr>
            <w:tcW w:type="dxa" w:w="3312"/>
            <w:vAlign w:val="center"/>
          </w:tcPr>
          <w:p>
            <w:r>
              <w:t>Consultar sus vehículos, órdenes, estados, cotizaciones, evidencias visibles, historial y citas.</w:t>
            </w:r>
          </w:p>
        </w:tc>
        <w:tc>
          <w:tcPr>
            <w:tcW w:type="dxa" w:w="3312"/>
            <w:vAlign w:val="center"/>
          </w:tcPr>
          <w:p>
            <w:r>
              <w:t>No puede acceder al panel administrativo ni a información de otros clientes.</w:t>
            </w:r>
          </w:p>
        </w:tc>
      </w:tr>
    </w:tbl>
    <w:p/>
    <w:p>
      <w:pPr>
        <w:pStyle w:val="Heading1"/>
      </w:pPr>
      <w:r>
        <w:t>5. Módulos principales</w:t>
      </w:r>
    </w:p>
    <w:p>
      <w:pPr>
        <w:pStyle w:val="ListNumber"/>
      </w:pPr>
      <w:r>
        <w:t>Dashboard administrativo.</w:t>
      </w:r>
    </w:p>
    <w:p>
      <w:pPr>
        <w:pStyle w:val="ListNumber"/>
      </w:pPr>
      <w:r>
        <w:t>Clientes.</w:t>
      </w:r>
    </w:p>
    <w:p>
      <w:pPr>
        <w:pStyle w:val="ListNumber"/>
      </w:pPr>
      <w:r>
        <w:t>Vehículos.</w:t>
      </w:r>
    </w:p>
    <w:p>
      <w:pPr>
        <w:pStyle w:val="ListNumber"/>
      </w:pPr>
      <w:r>
        <w:t>Citas y agenda.</w:t>
      </w:r>
    </w:p>
    <w:p>
      <w:pPr>
        <w:pStyle w:val="ListNumber"/>
      </w:pPr>
      <w:r>
        <w:t>Recepción de vehículos.</w:t>
      </w:r>
    </w:p>
    <w:p>
      <w:pPr>
        <w:pStyle w:val="ListNumber"/>
      </w:pPr>
      <w:r>
        <w:t>Órdenes de servicio.</w:t>
      </w:r>
    </w:p>
    <w:p>
      <w:pPr>
        <w:pStyle w:val="ListNumber"/>
      </w:pPr>
      <w:r>
        <w:t>Diagnóstico y fallas.</w:t>
      </w:r>
    </w:p>
    <w:p>
      <w:pPr>
        <w:pStyle w:val="ListNumber"/>
      </w:pPr>
      <w:r>
        <w:t>Cotizaciones y autorizaciones.</w:t>
      </w:r>
    </w:p>
    <w:p>
      <w:pPr>
        <w:pStyle w:val="ListNumber"/>
      </w:pPr>
      <w:r>
        <w:t>Reparaciones.</w:t>
      </w:r>
    </w:p>
    <w:p>
      <w:pPr>
        <w:pStyle w:val="ListNumber"/>
      </w:pPr>
      <w:r>
        <w:t>Evidencias fotográficas.</w:t>
      </w:r>
    </w:p>
    <w:p>
      <w:pPr>
        <w:pStyle w:val="ListNumber"/>
      </w:pPr>
      <w:r>
        <w:t>Pruebas del vehículo.</w:t>
      </w:r>
    </w:p>
    <w:p>
      <w:pPr>
        <w:pStyle w:val="ListNumber"/>
      </w:pPr>
      <w:r>
        <w:t>Pagos.</w:t>
      </w:r>
    </w:p>
    <w:p>
      <w:pPr>
        <w:pStyle w:val="ListNumber"/>
      </w:pPr>
      <w:r>
        <w:t>Entrega de vehículos.</w:t>
      </w:r>
    </w:p>
    <w:p>
      <w:pPr>
        <w:pStyle w:val="ListNumber"/>
      </w:pPr>
      <w:r>
        <w:t>Historial de servicios.</w:t>
      </w:r>
    </w:p>
    <w:p>
      <w:pPr>
        <w:pStyle w:val="ListNumber"/>
      </w:pPr>
      <w:r>
        <w:t>Usuarios y roles.</w:t>
      </w:r>
    </w:p>
    <w:p>
      <w:pPr>
        <w:pStyle w:val="ListNumber"/>
      </w:pPr>
      <w:r>
        <w:t>Reportes.</w:t>
      </w:r>
    </w:p>
    <w:p>
      <w:pPr>
        <w:pStyle w:val="ListNumber"/>
      </w:pPr>
      <w:r>
        <w:t>Bitácora de auditoría.</w:t>
      </w:r>
    </w:p>
    <w:p>
      <w:pPr>
        <w:pStyle w:val="ListNumber"/>
      </w:pPr>
      <w:r>
        <w:t>Configuración.</w:t>
      </w:r>
    </w:p>
    <w:p>
      <w:pPr>
        <w:pStyle w:val="Heading1"/>
      </w:pPr>
      <w:r>
        <w:t>6. Flujo de una orden de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>
              <w:t>Cita</w:t>
            </w:r>
          </w:p>
        </w:tc>
        <w:tc>
          <w:tcPr>
            <w:tcW w:type="dxa" w:w="4968"/>
            <w:vAlign w:val="center"/>
          </w:tcPr>
          <w:p>
            <w:r>
              <w:t>El cliente solicita un servicio y fecha/hora.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Recepción</w:t>
            </w:r>
          </w:p>
        </w:tc>
        <w:tc>
          <w:tcPr>
            <w:tcW w:type="dxa" w:w="4968"/>
            <w:vAlign w:val="center"/>
          </w:tcPr>
          <w:p>
            <w:r>
              <w:t>El personal registra el ingreso, kilometraje, checklist, accesorios, observaciones y fotografías.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Ingresado</w:t>
            </w:r>
          </w:p>
        </w:tc>
        <w:tc>
          <w:tcPr>
            <w:tcW w:type="dxa" w:w="4968"/>
            <w:vAlign w:val="center"/>
          </w:tcPr>
          <w:p>
            <w:r>
              <w:t>El vehículo queda formalmente registrado en el taller.</w:t>
            </w:r>
          </w:p>
        </w:tc>
      </w:tr>
      <w:tr>
        <w:tc>
          <w:tcPr>
            <w:tcW w:type="dxa" w:w="4968"/>
            <w:vAlign w:val="center"/>
          </w:tcPr>
          <w:p>
            <w:r>
              <w:t>En espera</w:t>
            </w:r>
          </w:p>
        </w:tc>
        <w:tc>
          <w:tcPr>
            <w:tcW w:type="dxa" w:w="4968"/>
            <w:vAlign w:val="center"/>
          </w:tcPr>
          <w:p>
            <w:r>
              <w:t>El vehículo espera disponibilidad, pieza, mecánico u otra condición.</w:t>
            </w:r>
          </w:p>
        </w:tc>
      </w:tr>
      <w:tr>
        <w:tc>
          <w:tcPr>
            <w:tcW w:type="dxa" w:w="4968"/>
            <w:vAlign w:val="center"/>
          </w:tcPr>
          <w:p>
            <w:r>
              <w:t>Diagnóstico</w:t>
            </w:r>
          </w:p>
        </w:tc>
        <w:tc>
          <w:tcPr>
            <w:tcW w:type="dxa" w:w="4968"/>
            <w:vAlign w:val="center"/>
          </w:tcPr>
          <w:p>
            <w:r>
              <w:t>Se documentan falla reportada, diagnóstico técnico, causa, recomendación y evidencias.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Cotización</w:t>
            </w:r>
          </w:p>
        </w:tc>
        <w:tc>
          <w:tcPr>
            <w:tcW w:type="dxa" w:w="4968"/>
            <w:vAlign w:val="center"/>
          </w:tcPr>
          <w:p>
            <w:r>
              <w:t>Se generan conceptos de refacciones, servicios y mano de obra.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Autorización</w:t>
            </w:r>
          </w:p>
        </w:tc>
        <w:tc>
          <w:tcPr>
            <w:tcW w:type="dxa" w:w="4968"/>
            <w:vAlign w:val="center"/>
          </w:tcPr>
          <w:p>
            <w:r>
              <w:t>El cliente puede autorizar, rechazar o autorizar parcialmente los trabajos.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En reparación</w:t>
            </w:r>
          </w:p>
        </w:tc>
        <w:tc>
          <w:tcPr>
            <w:tcW w:type="dxa" w:w="4968"/>
            <w:vAlign w:val="center"/>
          </w:tcPr>
          <w:p>
            <w:r>
              <w:t>Se registran trabajos realizados, responsables, fechas y evidencias.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Pruebas</w:t>
            </w:r>
          </w:p>
        </w:tc>
        <w:tc>
          <w:tcPr>
            <w:tcW w:type="dxa" w:w="4968"/>
            <w:vAlign w:val="center"/>
          </w:tcPr>
          <w:p>
            <w:r>
              <w:t>Se verifican las reparaciones; si una prueba falla, la orden puede regresar a reparación.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Reparado</w:t>
            </w:r>
          </w:p>
        </w:tc>
        <w:tc>
          <w:tcPr>
            <w:tcW w:type="dxa" w:w="4968"/>
            <w:vAlign w:val="center"/>
          </w:tcPr>
          <w:p>
            <w:r>
              <w:t>Las reparaciones se consideran finalizadas.</w:t>
            </w:r>
          </w:p>
        </w:tc>
      </w:tr>
      <w:tr>
        <w:tc>
          <w:tcPr>
            <w:tcW w:type="dxa" w:w="4968"/>
            <w:vAlign w:val="center"/>
          </w:tcPr>
          <w:p>
            <w:r>
              <w:t>Listo para entrega</w:t>
            </w:r>
          </w:p>
        </w:tc>
        <w:tc>
          <w:tcPr>
            <w:tcW w:type="dxa" w:w="4968"/>
            <w:vAlign w:val="center"/>
          </w:tcPr>
          <w:p>
            <w:r>
              <w:t>El cliente es notificado y se muestra el saldo pendiente.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Entregado</w:t>
            </w:r>
          </w:p>
        </w:tc>
        <w:tc>
          <w:tcPr>
            <w:tcW w:type="dxa" w:w="4968"/>
            <w:vAlign w:val="center"/>
          </w:tcPr>
          <w:p>
            <w:r>
              <w:t>Se registra pago final, kilometraje de salida, fecha/hora y conformidad de entrega.</w:t>
            </w:r>
          </w:p>
        </w:tc>
      </w:tr>
    </w:tbl>
    <w:p/>
    <w:p>
      <w:pPr>
        <w:pStyle w:val="Heading1"/>
      </w:pPr>
      <w:r>
        <w:t>7. Citas</w:t>
      </w:r>
    </w:p>
    <w:p>
      <w:r>
        <w:t>La agenda permitirá solicitar y administrar citas para servicios de rutina o revisiones.</w:t>
      </w:r>
    </w:p>
    <w:p>
      <w:pPr>
        <w:pStyle w:val="ListBullet"/>
      </w:pPr>
      <w:r>
        <w:t>Servicio solicitado.</w:t>
      </w:r>
    </w:p>
    <w:p>
      <w:pPr>
        <w:pStyle w:val="ListBullet"/>
      </w:pPr>
      <w:r>
        <w:t>Vehículo.</w:t>
      </w:r>
    </w:p>
    <w:p>
      <w:pPr>
        <w:pStyle w:val="ListBullet"/>
      </w:pPr>
      <w:r>
        <w:t>Fecha y horario.</w:t>
      </w:r>
    </w:p>
    <w:p>
      <w:pPr>
        <w:pStyle w:val="ListBullet"/>
      </w:pPr>
      <w:r>
        <w:t>Motivo o problema reportado.</w:t>
      </w:r>
    </w:p>
    <w:p>
      <w:pPr>
        <w:pStyle w:val="ListBullet"/>
      </w:pPr>
      <w:r>
        <w:t>Observaciones.</w:t>
      </w:r>
    </w:p>
    <w:p>
      <w:pPr>
        <w:pStyle w:val="ListBullet"/>
      </w:pPr>
      <w:r>
        <w:t>Estado de la cita.</w:t>
      </w:r>
    </w:p>
    <w:p>
      <w:r>
        <w:t>Estados previstos:</w:t>
      </w:r>
    </w:p>
    <w:p>
      <w:pPr>
        <w:pStyle w:val="ListBullet"/>
      </w:pPr>
      <w:r>
        <w:t>Pendiente</w:t>
      </w:r>
    </w:p>
    <w:p>
      <w:pPr>
        <w:pStyle w:val="ListBullet"/>
      </w:pPr>
      <w:r>
        <w:t>Confirmada</w:t>
      </w:r>
    </w:p>
    <w:p>
      <w:pPr>
        <w:pStyle w:val="ListBullet"/>
      </w:pPr>
      <w:r>
        <w:t>En espera</w:t>
      </w:r>
    </w:p>
    <w:p>
      <w:pPr>
        <w:pStyle w:val="ListBullet"/>
      </w:pPr>
      <w:r>
        <w:t>Atendida</w:t>
      </w:r>
    </w:p>
    <w:p>
      <w:pPr>
        <w:pStyle w:val="ListBullet"/>
      </w:pPr>
      <w:r>
        <w:t>Cancelada</w:t>
      </w:r>
    </w:p>
    <w:p>
      <w:pPr>
        <w:pStyle w:val="ListBullet"/>
      </w:pPr>
      <w:r>
        <w:t>No asistió</w:t>
      </w:r>
    </w:p>
    <w:p>
      <w:pPr>
        <w:pStyle w:val="Heading1"/>
      </w:pPr>
      <w:r>
        <w:t>8. Recepción del vehículo</w:t>
      </w:r>
    </w:p>
    <w:p>
      <w:r>
        <w:t>La recepción representa el momento en que el automóvil entra físicamente al taller.</w:t>
      </w:r>
    </w:p>
    <w:p>
      <w:pPr>
        <w:pStyle w:val="ListBullet"/>
      </w:pPr>
      <w:r>
        <w:t>Fecha y hora de entrada.</w:t>
      </w:r>
    </w:p>
    <w:p>
      <w:pPr>
        <w:pStyle w:val="ListBullet"/>
      </w:pPr>
      <w:r>
        <w:t>Kilometraje de entrada.</w:t>
      </w:r>
    </w:p>
    <w:p>
      <w:pPr>
        <w:pStyle w:val="ListBullet"/>
      </w:pPr>
      <w:r>
        <w:t>Nivel de combustible.</w:t>
      </w:r>
    </w:p>
    <w:p>
      <w:pPr>
        <w:pStyle w:val="ListBullet"/>
      </w:pPr>
      <w:r>
        <w:t>Cantidad de llaves.</w:t>
      </w:r>
    </w:p>
    <w:p>
      <w:pPr>
        <w:pStyle w:val="ListBullet"/>
      </w:pPr>
      <w:r>
        <w:t>Llanta de refacción, gato y herramientas.</w:t>
      </w:r>
    </w:p>
    <w:p>
      <w:pPr>
        <w:pStyle w:val="ListBullet"/>
      </w:pPr>
      <w:r>
        <w:t>Objetos personales y documentos declarados.</w:t>
      </w:r>
    </w:p>
    <w:p>
      <w:pPr>
        <w:pStyle w:val="ListBullet"/>
      </w:pPr>
      <w:r>
        <w:t>Daños preexistentes y observaciones.</w:t>
      </w:r>
    </w:p>
    <w:p>
      <w:pPr>
        <w:pStyle w:val="ListBullet"/>
      </w:pPr>
      <w:r>
        <w:t>Fotografías del exterior, interior, tablero y odómetro.</w:t>
      </w:r>
    </w:p>
    <w:p>
      <w:pPr>
        <w:pStyle w:val="ListBullet"/>
      </w:pPr>
      <w:r>
        <w:t>Checklist de recepción.</w:t>
      </w:r>
    </w:p>
    <w:p>
      <w:pPr>
        <w:pStyle w:val="Heading1"/>
      </w:pPr>
      <w:r>
        <w:t>9. Diagnóstico y fallas</w:t>
      </w:r>
    </w:p>
    <w:p>
      <w:r>
        <w:t>El sistema distinguirá entre la falla reportada por el cliente y el diagnóstico técnico realizado por el taller.</w:t>
      </w:r>
    </w:p>
    <w:p>
      <w:pPr>
        <w:pStyle w:val="ListBullet"/>
      </w:pPr>
      <w:r>
        <w:t>Problema reportado.</w:t>
      </w:r>
    </w:p>
    <w:p>
      <w:pPr>
        <w:pStyle w:val="ListBullet"/>
      </w:pPr>
      <w:r>
        <w:t>Problema encontrado.</w:t>
      </w:r>
    </w:p>
    <w:p>
      <w:pPr>
        <w:pStyle w:val="ListBullet"/>
      </w:pPr>
      <w:r>
        <w:t>Causa probable o identificada.</w:t>
      </w:r>
    </w:p>
    <w:p>
      <w:pPr>
        <w:pStyle w:val="ListBullet"/>
      </w:pPr>
      <w:r>
        <w:t>Recomendación.</w:t>
      </w:r>
    </w:p>
    <w:p>
      <w:pPr>
        <w:pStyle w:val="ListBullet"/>
      </w:pPr>
      <w:r>
        <w:t>Prioridad.</w:t>
      </w:r>
    </w:p>
    <w:p>
      <w:pPr>
        <w:pStyle w:val="ListBullet"/>
      </w:pPr>
      <w:r>
        <w:t>Pruebas realizadas.</w:t>
      </w:r>
    </w:p>
    <w:p>
      <w:pPr>
        <w:pStyle w:val="ListBullet"/>
      </w:pPr>
      <w:r>
        <w:t>Fallas adicionales.</w:t>
      </w:r>
    </w:p>
    <w:p>
      <w:pPr>
        <w:pStyle w:val="ListBullet"/>
      </w:pPr>
      <w:r>
        <w:t>Fotografías y observaciones.</w:t>
      </w:r>
    </w:p>
    <w:p>
      <w:pPr>
        <w:pStyle w:val="Heading1"/>
      </w:pPr>
      <w:r>
        <w:t>10. Cotizaciones y autorizaciones</w:t>
      </w:r>
    </w:p>
    <w:p>
      <w:r>
        <w:t>Las cotizaciones podrán contener refacciones, mano de obra, servicios, descuentos e impuestos. Se conservará el historial de versiones para evitar sobrescribir una cotización previamente emitida.</w:t>
      </w:r>
    </w:p>
    <w:p>
      <w:pPr>
        <w:pStyle w:val="ListBullet"/>
      </w:pPr>
      <w:r>
        <w:t>Autorización total.</w:t>
      </w:r>
    </w:p>
    <w:p>
      <w:pPr>
        <w:pStyle w:val="ListBullet"/>
      </w:pPr>
      <w:r>
        <w:t>Rechazo.</w:t>
      </w:r>
    </w:p>
    <w:p>
      <w:pPr>
        <w:pStyle w:val="ListBullet"/>
      </w:pPr>
      <w:r>
        <w:t>Autorización parcial.</w:t>
      </w:r>
    </w:p>
    <w:p>
      <w:pPr>
        <w:pStyle w:val="ListBullet"/>
      </w:pPr>
      <w:r>
        <w:t>Autorización presencial.</w:t>
      </w:r>
    </w:p>
    <w:p>
      <w:pPr>
        <w:pStyle w:val="ListBullet"/>
      </w:pPr>
      <w:r>
        <w:t>Autorización digital.</w:t>
      </w:r>
    </w:p>
    <w:p>
      <w:pPr>
        <w:pStyle w:val="ListBullet"/>
      </w:pPr>
      <w:r>
        <w:t>Fecha, usuario/cliente y versión de la cotización.</w:t>
      </w:r>
    </w:p>
    <w:p>
      <w:pPr>
        <w:pStyle w:val="Heading1"/>
      </w:pPr>
      <w:r>
        <w:t>11. Evidencias fotográficas</w:t>
      </w:r>
    </w:p>
    <w:p>
      <w:r>
        <w:t>Las fotografías estarán asociadas a una orden de servicio y podrán clasificarse por etapa.</w:t>
      </w:r>
    </w:p>
    <w:p>
      <w:pPr>
        <w:pStyle w:val="ListBullet"/>
      </w:pPr>
      <w:r>
        <w:t>Recepción.</w:t>
      </w:r>
    </w:p>
    <w:p>
      <w:pPr>
        <w:pStyle w:val="ListBullet"/>
      </w:pPr>
      <w:r>
        <w:t>Daño.</w:t>
      </w:r>
    </w:p>
    <w:p>
      <w:pPr>
        <w:pStyle w:val="ListBullet"/>
      </w:pPr>
      <w:r>
        <w:t>Diagnóstico.</w:t>
      </w:r>
    </w:p>
    <w:p>
      <w:pPr>
        <w:pStyle w:val="ListBullet"/>
      </w:pPr>
      <w:r>
        <w:t>Refacción.</w:t>
      </w:r>
    </w:p>
    <w:p>
      <w:pPr>
        <w:pStyle w:val="ListBullet"/>
      </w:pPr>
      <w:r>
        <w:t>Reparación.</w:t>
      </w:r>
    </w:p>
    <w:p>
      <w:pPr>
        <w:pStyle w:val="ListBullet"/>
      </w:pPr>
      <w:r>
        <w:t>Prueba.</w:t>
      </w:r>
    </w:p>
    <w:p>
      <w:pPr>
        <w:pStyle w:val="ListBullet"/>
      </w:pPr>
      <w:r>
        <w:t>Entrega.</w:t>
      </w:r>
    </w:p>
    <w:p>
      <w:r>
        <w:t>Cada evidencia tendrá descripción, fecha, usuario y una bandera VisibleCliente para controlar qué información puede consultar el cliente.</w:t>
      </w:r>
    </w:p>
    <w:p>
      <w:pPr>
        <w:pStyle w:val="Heading1"/>
      </w:pPr>
      <w:r>
        <w:t>12. Pruebas del vehículo</w:t>
      </w:r>
    </w:p>
    <w:p>
      <w:pPr>
        <w:pStyle w:val="ListBullet"/>
      </w:pPr>
      <w:r>
        <w:t>Prueba de carretera.</w:t>
      </w:r>
    </w:p>
    <w:p>
      <w:pPr>
        <w:pStyle w:val="ListBullet"/>
      </w:pPr>
      <w:r>
        <w:t>Prueba de frenado.</w:t>
      </w:r>
    </w:p>
    <w:p>
      <w:pPr>
        <w:pStyle w:val="ListBullet"/>
      </w:pPr>
      <w:r>
        <w:t>Prueba electrónica.</w:t>
      </w:r>
    </w:p>
    <w:p>
      <w:pPr>
        <w:pStyle w:val="ListBullet"/>
      </w:pPr>
      <w:r>
        <w:t>Prueba de funcionamiento.</w:t>
      </w:r>
    </w:p>
    <w:p>
      <w:pPr>
        <w:pStyle w:val="ListBullet"/>
      </w:pPr>
      <w:r>
        <w:t>Inspección visual.</w:t>
      </w:r>
    </w:p>
    <w:p>
      <w:pPr>
        <w:pStyle w:val="ListBullet"/>
      </w:pPr>
      <w:r>
        <w:t>Resultado satisfactorio, requiere revisión o no satisfactorio.</w:t>
      </w:r>
    </w:p>
    <w:p>
      <w:pPr>
        <w:pStyle w:val="ListBullet"/>
      </w:pPr>
      <w:r>
        <w:t>Observaciones y evidencias.</w:t>
      </w:r>
    </w:p>
    <w:p>
      <w:pPr>
        <w:pStyle w:val="Heading1"/>
      </w:pPr>
      <w:r>
        <w:t>13. Pagos y entrega</w:t>
      </w:r>
    </w:p>
    <w:p>
      <w:r>
        <w:t>El sistema permitirá registrar pagos completos o parciales.</w:t>
      </w:r>
    </w:p>
    <w:p>
      <w:pPr>
        <w:pStyle w:val="ListBullet"/>
      </w:pPr>
      <w:r>
        <w:t>Efectivo.</w:t>
      </w:r>
    </w:p>
    <w:p>
      <w:pPr>
        <w:pStyle w:val="ListBullet"/>
      </w:pPr>
      <w:r>
        <w:t>Tarjeta.</w:t>
      </w:r>
    </w:p>
    <w:p>
      <w:pPr>
        <w:pStyle w:val="ListBullet"/>
      </w:pPr>
      <w:r>
        <w:t>Transferencia.</w:t>
      </w:r>
    </w:p>
    <w:p>
      <w:pPr>
        <w:pStyle w:val="ListBullet"/>
      </w:pPr>
      <w:r>
        <w:t>Otro método.</w:t>
      </w:r>
    </w:p>
    <w:p>
      <w:pPr>
        <w:pStyle w:val="ListBullet"/>
      </w:pPr>
      <w:r>
        <w:t>Referencia de pago.</w:t>
      </w:r>
    </w:p>
    <w:p>
      <w:pPr>
        <w:pStyle w:val="ListBullet"/>
      </w:pPr>
      <w:r>
        <w:t>Monto, fecha y usuario que registró el pago.</w:t>
      </w:r>
    </w:p>
    <w:p>
      <w:r>
        <w:t>Antes de cerrar una entrega se podrá comprobar total, pagos acumulados y saldo.</w:t>
      </w:r>
    </w:p>
    <w:p>
      <w:pPr>
        <w:pStyle w:val="Heading1"/>
      </w:pPr>
      <w:r>
        <w:t>14. Portal del cliente</w:t>
      </w:r>
    </w:p>
    <w:p>
      <w:r>
        <w:t>El portal estará aislado del panel administrativo.</w:t>
      </w:r>
    </w:p>
    <w:p>
      <w:pPr>
        <w:pStyle w:val="ListBullet"/>
      </w:pPr>
      <w:r>
        <w:t>Mis vehículos.</w:t>
      </w:r>
    </w:p>
    <w:p>
      <w:pPr>
        <w:pStyle w:val="ListBullet"/>
      </w:pPr>
      <w:r>
        <w:t>Estado actual del servicio.</w:t>
      </w:r>
    </w:p>
    <w:p>
      <w:pPr>
        <w:pStyle w:val="ListBullet"/>
      </w:pPr>
      <w:r>
        <w:t>Falla reportada y diagnóstico.</w:t>
      </w:r>
    </w:p>
    <w:p>
      <w:pPr>
        <w:pStyle w:val="ListBullet"/>
      </w:pPr>
      <w:r>
        <w:t>Reparaciones registradas.</w:t>
      </w:r>
    </w:p>
    <w:p>
      <w:pPr>
        <w:pStyle w:val="ListBullet"/>
      </w:pPr>
      <w:r>
        <w:t>Cotizaciones y autorización.</w:t>
      </w:r>
    </w:p>
    <w:p>
      <w:pPr>
        <w:pStyle w:val="ListBullet"/>
      </w:pPr>
      <w:r>
        <w:t>Evidencias marcadas como visibles.</w:t>
      </w:r>
    </w:p>
    <w:p>
      <w:pPr>
        <w:pStyle w:val="ListBullet"/>
      </w:pPr>
      <w:r>
        <w:t>Actualizaciones del servicio.</w:t>
      </w:r>
    </w:p>
    <w:p>
      <w:pPr>
        <w:pStyle w:val="ListBullet"/>
      </w:pPr>
      <w:r>
        <w:t>Fecha estimada de entrega.</w:t>
      </w:r>
    </w:p>
    <w:p>
      <w:pPr>
        <w:pStyle w:val="ListBullet"/>
      </w:pPr>
      <w:r>
        <w:t>Historial de servicios.</w:t>
      </w:r>
    </w:p>
    <w:p>
      <w:pPr>
        <w:pStyle w:val="ListBullet"/>
      </w:pPr>
      <w:r>
        <w:t>Próximas citas.</w:t>
      </w:r>
    </w:p>
    <w:p>
      <w:r>
        <w:t>Se contempla como opción un acceso mediante folio y código temporal o mediante un código QR asociado a la orden. El mecanismo definitivo se determinará durante el diseño de seguridad.</w:t>
      </w:r>
    </w:p>
    <w:p>
      <w:pPr>
        <w:pStyle w:val="Heading1"/>
      </w:pPr>
      <w:r>
        <w:t>15. Actualizaciones al cliente</w:t>
      </w:r>
    </w:p>
    <w:p>
      <w:r>
        <w:t>Además del estado general, el administrador podrá publicar actualizaciones breves, por ejemplo: "El diagnóstico ha finalizado" o "El vehículo se encuentra en reparación".</w:t>
      </w:r>
    </w:p>
    <w:p>
      <w:pPr>
        <w:pStyle w:val="Heading1"/>
      </w:pPr>
      <w:r>
        <w:t>16. Historial y auditoría</w:t>
      </w:r>
    </w:p>
    <w:p>
      <w:r>
        <w:t>El sistema conservará el historial de cambios de estado y una bitácora de acciones administrativas para saber qué usuario realizó cada modificación y cuándo.</w:t>
      </w:r>
    </w:p>
    <w:p>
      <w:pPr>
        <w:pStyle w:val="Heading1"/>
      </w:pPr>
      <w:r>
        <w:t>17. Dashboard</w:t>
      </w:r>
    </w:p>
    <w:p>
      <w:r>
        <w:t>El panel administrativo mostrará indicadores como:</w:t>
      </w:r>
    </w:p>
    <w:p>
      <w:pPr>
        <w:pStyle w:val="ListBullet"/>
      </w:pPr>
      <w:r>
        <w:t>Vehículos actualmente en taller.</w:t>
      </w:r>
    </w:p>
    <w:p>
      <w:pPr>
        <w:pStyle w:val="ListBullet"/>
      </w:pPr>
      <w:r>
        <w:t>Vehículos en diagnóstico.</w:t>
      </w:r>
    </w:p>
    <w:p>
      <w:pPr>
        <w:pStyle w:val="ListBullet"/>
      </w:pPr>
      <w:r>
        <w:t>Vehículos en reparación.</w:t>
      </w:r>
    </w:p>
    <w:p>
      <w:pPr>
        <w:pStyle w:val="ListBullet"/>
      </w:pPr>
      <w:r>
        <w:t>Vehículos listos para entrega.</w:t>
      </w:r>
    </w:p>
    <w:p>
      <w:pPr>
        <w:pStyle w:val="ListBullet"/>
      </w:pPr>
      <w:r>
        <w:t>Citas del día.</w:t>
      </w:r>
    </w:p>
    <w:p>
      <w:pPr>
        <w:pStyle w:val="ListBullet"/>
      </w:pPr>
      <w:r>
        <w:t>Cotizaciones pendientes de autorización.</w:t>
      </w:r>
    </w:p>
    <w:p>
      <w:pPr>
        <w:pStyle w:val="ListBullet"/>
      </w:pPr>
      <w:r>
        <w:t>Entregas programadas.</w:t>
      </w:r>
    </w:p>
    <w:p>
      <w:pPr>
        <w:pStyle w:val="ListBullet"/>
      </w:pPr>
      <w:r>
        <w:t>Alertas de órdenes demoradas.</w:t>
      </w:r>
    </w:p>
    <w:p>
      <w:pPr>
        <w:pStyle w:val="Heading1"/>
      </w:pPr>
      <w:r>
        <w:t>18. Arquitectura tecnológica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Capa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Tecnología propuesta</w:t>
            </w:r>
          </w:p>
        </w:tc>
      </w:tr>
      <w:tr>
        <w:tc>
          <w:tcPr>
            <w:tcW w:type="dxa" w:w="4968"/>
            <w:vAlign w:val="center"/>
          </w:tcPr>
          <w:p>
            <w:r>
              <w:t>Frontend</w:t>
            </w:r>
          </w:p>
        </w:tc>
        <w:tc>
          <w:tcPr>
            <w:tcW w:type="dxa" w:w="4968"/>
            <w:vAlign w:val="center"/>
          </w:tcPr>
          <w:p>
            <w:r>
              <w:t>HTML, CSS, JavaScript y Bootstrap</w:t>
            </w:r>
          </w:p>
        </w:tc>
      </w:tr>
      <w:tr>
        <w:tc>
          <w:tcPr>
            <w:tcW w:type="dxa" w:w="4968"/>
            <w:vAlign w:val="center"/>
          </w:tcPr>
          <w:p>
            <w:r>
              <w:t>Backend</w:t>
            </w:r>
          </w:p>
        </w:tc>
        <w:tc>
          <w:tcPr>
            <w:tcW w:type="dxa" w:w="4968"/>
            <w:vAlign w:val="center"/>
          </w:tcPr>
          <w:p>
            <w:r>
              <w:t>ASP.NET Core con C#</w:t>
            </w:r>
          </w:p>
        </w:tc>
      </w:tr>
      <w:tr>
        <w:tc>
          <w:tcPr>
            <w:tcW w:type="dxa" w:w="4968"/>
            <w:vAlign w:val="center"/>
          </w:tcPr>
          <w:p>
            <w:r>
              <w:t>API</w:t>
            </w:r>
          </w:p>
        </w:tc>
        <w:tc>
          <w:tcPr>
            <w:tcW w:type="dxa" w:w="4968"/>
            <w:vAlign w:val="center"/>
          </w:tcPr>
          <w:p>
            <w:r>
              <w:t>REST</w:t>
            </w:r>
          </w:p>
        </w:tc>
      </w:tr>
      <w:tr>
        <w:tc>
          <w:tcPr>
            <w:tcW w:type="dxa" w:w="4968"/>
            <w:vAlign w:val="center"/>
          </w:tcPr>
          <w:p>
            <w:r>
              <w:t>Base de datos</w:t>
            </w:r>
          </w:p>
        </w:tc>
        <w:tc>
          <w:tcPr>
            <w:tcW w:type="dxa" w:w="4968"/>
            <w:vAlign w:val="center"/>
          </w:tcPr>
          <w:p>
            <w:r>
              <w:t>SQL Server</w:t>
            </w:r>
          </w:p>
        </w:tc>
      </w:tr>
      <w:tr>
        <w:tc>
          <w:tcPr>
            <w:tcW w:type="dxa" w:w="4968"/>
            <w:vAlign w:val="center"/>
          </w:tcPr>
          <w:p>
            <w:r>
              <w:t>Acceso a datos</w:t>
            </w:r>
          </w:p>
        </w:tc>
        <w:tc>
          <w:tcPr>
            <w:tcW w:type="dxa" w:w="4968"/>
            <w:vAlign w:val="center"/>
          </w:tcPr>
          <w:p>
            <w:r>
              <w:t>Entity Framework Core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Autenticación</w:t>
            </w:r>
          </w:p>
        </w:tc>
        <w:tc>
          <w:tcPr>
            <w:tcW w:type="dxa" w:w="4968"/>
            <w:vAlign w:val="center"/>
          </w:tcPr>
          <w:p>
            <w:r>
              <w:t>ASP.NET Core Identity o mecanismo equivalente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Control de versiones</w:t>
            </w:r>
          </w:p>
        </w:tc>
        <w:tc>
          <w:tcPr>
            <w:tcW w:type="dxa" w:w="4968"/>
            <w:vAlign w:val="center"/>
          </w:tcPr>
          <w:p>
            <w:r>
              <w:t>Git y GitHub</w:t>
            </w:r>
          </w:p>
        </w:tc>
      </w:tr>
      <w:tr>
        <w:tc>
          <w:tcPr>
            <w:tcW w:type="dxa" w:w="4968"/>
            <w:vAlign w:val="center"/>
          </w:tcPr>
          <w:p>
            <w:r>
              <w:t>Archivos/evidencias</w:t>
            </w:r>
          </w:p>
        </w:tc>
        <w:tc>
          <w:tcPr>
            <w:tcW w:type="dxa" w:w="4968"/>
            <w:vAlign w:val="center"/>
          </w:tcPr>
          <w:p>
            <w:r>
              <w:t>Almacenamiento de archivos separado de la base de datos, conservando referencias en SQL Server</w:t>
            </w:r>
          </w:p>
        </w:tc>
      </w:tr>
    </w:tbl>
    <w:p/>
    <w:p>
      <w:pPr>
        <w:pStyle w:val="Heading1"/>
      </w:pPr>
      <w:r>
        <w:t>19. Principios de diseño</w:t>
      </w:r>
    </w:p>
    <w:p>
      <w:pPr>
        <w:pStyle w:val="ListBullet"/>
      </w:pPr>
      <w:r>
        <w:t>Separar claramente el portal del cliente del panel administrativo.</w:t>
      </w:r>
    </w:p>
    <w:p>
      <w:pPr>
        <w:pStyle w:val="ListBullet"/>
      </w:pPr>
      <w:r>
        <w:t>Aplicar permisos por rol.</w:t>
      </w:r>
    </w:p>
    <w:p>
      <w:pPr>
        <w:pStyle w:val="ListBullet"/>
      </w:pPr>
      <w:r>
        <w:t>No almacenar contraseñas en texto plano.</w:t>
      </w:r>
    </w:p>
    <w:p>
      <w:pPr>
        <w:pStyle w:val="ListBullet"/>
      </w:pPr>
      <w:r>
        <w:t>Conservar historial de estados en lugar de sobrescribirlo.</w:t>
      </w:r>
    </w:p>
    <w:p>
      <w:pPr>
        <w:pStyle w:val="ListBullet"/>
      </w:pPr>
      <w:r>
        <w:t>No sobrescribir versiones anteriores de cotizaciones.</w:t>
      </w:r>
    </w:p>
    <w:p>
      <w:pPr>
        <w:pStyle w:val="ListBullet"/>
      </w:pPr>
      <w:r>
        <w:t>Mantener trazabilidad de acciones importantes.</w:t>
      </w:r>
    </w:p>
    <w:p>
      <w:pPr>
        <w:pStyle w:val="ListBullet"/>
      </w:pPr>
      <w:r>
        <w:t>Diseñar la base de datos para permitir crecimiento futuro.</w:t>
      </w:r>
    </w:p>
    <w:p>
      <w:pPr>
        <w:pStyle w:val="ListBullet"/>
      </w:pPr>
      <w:r>
        <w:t>Validar que un cliente solamente pueda consultar sus propios vehículos y órdenes.</w:t>
      </w:r>
    </w:p>
    <w:p>
      <w:pPr>
        <w:pStyle w:val="Heading1"/>
      </w:pPr>
      <w:r>
        <w:t>20. Funciones futuras posibles</w:t>
      </w:r>
    </w:p>
    <w:p>
      <w:pPr>
        <w:pStyle w:val="ListBullet"/>
      </w:pPr>
      <w:r>
        <w:t>Notificaciones por correo.</w:t>
      </w:r>
    </w:p>
    <w:p>
      <w:pPr>
        <w:pStyle w:val="ListBullet"/>
      </w:pPr>
      <w:r>
        <w:t>Integración con WhatsApp.</w:t>
      </w:r>
    </w:p>
    <w:p>
      <w:pPr>
        <w:pStyle w:val="ListBullet"/>
      </w:pPr>
      <w:r>
        <w:t>Mensajería cliente-taller.</w:t>
      </w:r>
    </w:p>
    <w:p>
      <w:pPr>
        <w:pStyle w:val="ListBullet"/>
      </w:pPr>
      <w:r>
        <w:t>Inventario de refacciones.</w:t>
      </w:r>
    </w:p>
    <w:p>
      <w:pPr>
        <w:pStyle w:val="ListBullet"/>
      </w:pPr>
      <w:r>
        <w:t>Proveedores y compras.</w:t>
      </w:r>
    </w:p>
    <w:p>
      <w:pPr>
        <w:pStyle w:val="ListBullet"/>
      </w:pPr>
      <w:r>
        <w:t>Reportes financieros.</w:t>
      </w:r>
    </w:p>
    <w:p>
      <w:pPr>
        <w:pStyle w:val="ListBullet"/>
      </w:pPr>
      <w:r>
        <w:t>Facturación.</w:t>
      </w:r>
    </w:p>
    <w:p>
      <w:pPr>
        <w:pStyle w:val="ListBullet"/>
      </w:pPr>
      <w:r>
        <w:t>Múltiples sucursales.</w:t>
      </w:r>
    </w:p>
    <w:p>
      <w:pPr>
        <w:pStyle w:val="ListBullet"/>
      </w:pPr>
      <w:r>
        <w:t>Aplicación móvil.</w:t>
      </w:r>
    </w:p>
    <w:p>
      <w:pPr>
        <w:pStyle w:val="ListBullet"/>
      </w:pPr>
      <w:r>
        <w:t>Integración con servicios externos.</w:t>
      </w:r>
    </w:p>
    <w:p>
      <w:pPr>
        <w:pStyle w:val="Heading1"/>
      </w:pPr>
      <w:r>
        <w:t>21. Próximas etapas del proyecto</w:t>
      </w:r>
    </w:p>
    <w:p>
      <w:pPr>
        <w:pStyle w:val="ListNumber"/>
      </w:pPr>
      <w:r>
        <w:t>Definir el modelo entidad-relación completo.</w:t>
      </w:r>
    </w:p>
    <w:p>
      <w:pPr>
        <w:pStyle w:val="ListNumber"/>
      </w:pPr>
      <w:r>
        <w:t>Definir PK, FK, cardinalidades, índices y restricciones.</w:t>
      </w:r>
    </w:p>
    <w:p>
      <w:pPr>
        <w:pStyle w:val="ListNumber"/>
      </w:pPr>
      <w:r>
        <w:t>Diseñar el esquema de autenticación y autorización.</w:t>
      </w:r>
    </w:p>
    <w:p>
      <w:pPr>
        <w:pStyle w:val="ListNumber"/>
      </w:pPr>
      <w:r>
        <w:t>Definir el flujo exacto del portal del cliente y acceso por QR/código.</w:t>
      </w:r>
    </w:p>
    <w:p>
      <w:pPr>
        <w:pStyle w:val="ListNumber"/>
      </w:pPr>
      <w:r>
        <w:t>Crear el script SQL Server.</w:t>
      </w:r>
    </w:p>
    <w:p>
      <w:pPr>
        <w:pStyle w:val="ListNumber"/>
      </w:pPr>
      <w:r>
        <w:t>Diseñar endpoints/API.</w:t>
      </w:r>
    </w:p>
    <w:p>
      <w:pPr>
        <w:pStyle w:val="ListNumber"/>
      </w:pPr>
      <w:r>
        <w:t>Diseñar wireframes y pantallas.</w:t>
      </w:r>
    </w:p>
    <w:p>
      <w:pPr>
        <w:pStyle w:val="ListNumber"/>
      </w:pPr>
      <w:r>
        <w:t>Construir el proyecto base.</w:t>
      </w:r>
    </w:p>
    <w:p>
      <w:pPr>
        <w:pStyle w:val="ListNumber"/>
      </w:pPr>
      <w:r>
        <w:t>Implementar módulos por fases.</w:t>
      </w:r>
    </w:p>
    <w:p>
      <w:pPr>
        <w:pStyle w:val="ListNumber"/>
      </w:pPr>
      <w:r>
        <w:t>Realizar pruebas funcionales y de seguridad.</w:t>
      </w:r>
    </w:p>
    <w:p/>
    <w:p>
      <w:pPr>
        <w:jc w:val="center"/>
      </w:pPr>
      <w:r>
        <w:rPr>
          <w:i/>
          <w:sz w:val="18"/>
        </w:rPr>
        <w:t>Documento de trabajo — sujeto a revisión conforme avance el diseño.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