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761269" w:rsidRDefault="00E63DF9" w:rsidP="00E63DF9">
      <w:pPr>
        <w:jc w:val="center"/>
        <w:rPr>
          <w:rFonts w:cstheme="minorHAnsi"/>
          <w:b/>
          <w:sz w:val="40"/>
        </w:rPr>
      </w:pPr>
      <w:r w:rsidRPr="00761269">
        <w:rPr>
          <w:rFonts w:cstheme="minorHAnsi"/>
          <w:b/>
          <w:sz w:val="40"/>
        </w:rPr>
        <w:t>Información</w:t>
      </w:r>
    </w:p>
    <w:p w14:paraId="376502E7" w14:textId="77777777" w:rsidR="00E63DF9" w:rsidRPr="00761269" w:rsidRDefault="00E63DF9" w:rsidP="00E63DF9">
      <w:pPr>
        <w:jc w:val="center"/>
        <w:rPr>
          <w:rFonts w:cstheme="minorHAnsi"/>
          <w:b/>
          <w:sz w:val="32"/>
        </w:rPr>
      </w:pPr>
    </w:p>
    <w:p w14:paraId="571E3DB8" w14:textId="5BE7953D" w:rsid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El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contrato de arrendamiento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de vivienda habitual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es un contrato o acuerdo entre las partes signatarias mediante el cual, una de las partes intervinientes (denominada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parte arrendadora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) que es la propietaria del bien inmueble, o simplemente inmueble o vivienda, se obliga a poner a disposición o ceder el uso y disfrute de dicho bien inmueble a la otra parte interviniente (denominada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parte arrendataria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) que lo ocupará como su vivienda principal o habitual. La parte arrendataria se compromete, en contraprestación, a satisfacer una serie de pagos conocidos como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renta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o de forma más común, alquiler.</w:t>
      </w:r>
    </w:p>
    <w:p w14:paraId="5E553148" w14:textId="5FCB4813" w:rsidR="0025578D" w:rsidRDefault="0025578D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hAnsi="Arial" w:cs="Arial"/>
          <w:color w:val="833C0B" w:themeColor="accent2" w:themeShade="80"/>
          <w:sz w:val="21"/>
          <w:szCs w:val="21"/>
          <w:lang w:val="es-ES"/>
        </w:rPr>
      </w:pPr>
      <w:r w:rsidRPr="00EF7EE9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Antes de rellenar el formulario tenga en cuenta lo siguiente:</w:t>
      </w:r>
      <w:bookmarkStart w:id="0" w:name="_GoBack"/>
      <w:bookmarkEnd w:id="0"/>
    </w:p>
    <w:p w14:paraId="1498E3BC" w14:textId="3E26FC05" w:rsidR="0025578D" w:rsidRPr="0025578D" w:rsidRDefault="0025578D" w:rsidP="0025578D">
      <w:pPr>
        <w:pStyle w:val="ListParagraph"/>
        <w:numPr>
          <w:ilvl w:val="0"/>
          <w:numId w:val="17"/>
        </w:num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 w:eastAsia="es-SP"/>
        </w:rPr>
        <w:t xml:space="preserve">Si la vivienda </w:t>
      </w:r>
      <w:r w:rsidRPr="00EF7EE9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se cede para usos turísticos</w:t>
      </w:r>
      <w:r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 xml:space="preserve"> o vacacionales se debe celebrar un contrato de arrendamiento de vivienda de uso turístico</w:t>
      </w:r>
    </w:p>
    <w:p w14:paraId="789F1864" w14:textId="6B5A8691" w:rsidR="0025578D" w:rsidRPr="0025578D" w:rsidRDefault="0025578D" w:rsidP="0025578D">
      <w:pPr>
        <w:pStyle w:val="ListParagraph"/>
        <w:numPr>
          <w:ilvl w:val="0"/>
          <w:numId w:val="17"/>
        </w:num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 w:eastAsia="es-SP"/>
        </w:rPr>
        <w:t xml:space="preserve">Si </w:t>
      </w:r>
      <w:r w:rsidRPr="0025578D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 xml:space="preserve">el propietario de una vivienda, en lugar de arrendarla a un inquilino en su totalidad, alquila cada habitación por separado, mediante contratos individuales, con derecho a utilizar cocina, baño o salón de manera compartida con el resto de </w:t>
      </w:r>
      <w:proofErr w:type="gramStart"/>
      <w:r w:rsidRPr="0025578D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arrendatarios</w:t>
      </w:r>
      <w:proofErr w:type="gramEnd"/>
      <w:r>
        <w:rPr>
          <w:rFonts w:ascii="Arial" w:eastAsia="Times New Roman" w:hAnsi="Arial" w:cs="Arial"/>
          <w:color w:val="343843"/>
          <w:sz w:val="21"/>
          <w:szCs w:val="21"/>
          <w:lang w:val="es-ES" w:eastAsia="es-SP"/>
        </w:rPr>
        <w:t xml:space="preserve"> se debe celebrar un contrato de arrendamiento de habitación</w:t>
      </w:r>
    </w:p>
    <w:p w14:paraId="3E329097" w14:textId="77777777" w:rsidR="00390615" w:rsidRPr="0025578D" w:rsidRDefault="00390615" w:rsidP="0039061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En todo caso, si lo que se desea es alquilar una vivienda para uso vacacional, de ocio o turismo, durante un tiempo limitado, se debe celebrar un </w:t>
      </w:r>
      <w:hyperlink r:id="rId5" w:tgtFrame="_blank" w:history="1">
        <w:r w:rsidRPr="0025578D">
          <w:rPr>
            <w:rFonts w:ascii="Arial" w:eastAsia="Times New Roman" w:hAnsi="Arial" w:cs="Arial"/>
            <w:strike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Contrato de arrendamiento de vivienda por temporada vacacional</w:t>
        </w:r>
      </w:hyperlink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. No obstante, si lo que se busca es alquilar una habitación ubicada en el interior de una vivienda (casa o piso), así como el derecho a utilizar de forma compartida con otras personas las zonas comunes de la vivienda (cocina, salón y cuarto de baño), por un tiempo determinado, se debe celebrar un </w:t>
      </w:r>
      <w:hyperlink r:id="rId6" w:tgtFrame="_blank" w:history="1">
        <w:r w:rsidRPr="0025578D">
          <w:rPr>
            <w:rFonts w:ascii="Arial" w:eastAsia="Times New Roman" w:hAnsi="Arial" w:cs="Arial"/>
            <w:strike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Contrato de arrendamiento de habitación</w:t>
        </w:r>
      </w:hyperlink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.</w:t>
      </w:r>
    </w:p>
    <w:p w14:paraId="34E1B50B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</w:p>
    <w:p w14:paraId="51EB25B6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¿Cómo utilizar este documento?</w:t>
      </w:r>
    </w:p>
    <w:p w14:paraId="4512923B" w14:textId="77777777" w:rsidR="00390615" w:rsidRPr="0025578D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Este documento contiene, de forma general, un conjunto de cláusulas que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regularán las condiciones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en las que se produce la oferta del bien en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arrendamiento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 xml:space="preserve"> y la aceptación de </w:t>
      </w:r>
      <w:proofErr w:type="gramStart"/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la misma</w:t>
      </w:r>
      <w:proofErr w:type="gramEnd"/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, además de los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derechos, obligaciones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y responsabilidades que emanarán de la misma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para cada una de las partes.</w:t>
      </w:r>
    </w:p>
    <w:p w14:paraId="7480B679" w14:textId="2405C82F" w:rsidR="00390615" w:rsidRPr="0025578D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En el momento de la celebración de este contrato es necesario que el propietario o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parte arrendadora facilite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la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copia del Certificado de Eficiencia Energética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del inmueble regulado en el Real Decreto 235/2013, de 5 de abril, por el que se aprueba el procedimiento básico para la certificación de la eficiencia energética de los edificios.</w:t>
      </w:r>
    </w:p>
    <w:p w14:paraId="0CDD89C5" w14:textId="6D249DB5" w:rsidR="0025578D" w:rsidRPr="00390615" w:rsidRDefault="0025578D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9F4099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lastRenderedPageBreak/>
        <w:t xml:space="preserve">El propietario debe facilitar al inquilino el </w:t>
      </w:r>
      <w:r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C</w:t>
      </w:r>
      <w:r w:rsidRPr="009F4099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 xml:space="preserve">ertificado de </w:t>
      </w:r>
      <w:r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E</w:t>
      </w:r>
      <w:r w:rsidRPr="009F4099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 xml:space="preserve">ficiencia </w:t>
      </w:r>
      <w:r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E</w:t>
      </w:r>
      <w:r w:rsidRPr="009F4099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nergética de la vivienda</w:t>
      </w:r>
      <w:r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 xml:space="preserve"> (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Real Decreto 235/2013, de 5 de abril</w:t>
      </w:r>
      <w:r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)</w:t>
      </w:r>
      <w:r w:rsidRPr="009F4099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.</w:t>
      </w:r>
    </w:p>
    <w:p w14:paraId="08E54662" w14:textId="77777777" w:rsidR="00390615" w:rsidRPr="0025578D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El modelo permite prever aspectos clave dentro de un contrato de arrendamiento de vivienda habitual como: a qué parte serán atribuibles qué gastos, el importe de la renta y su forma de pago, las obras que conciernan al inmueble, el derecho o no de adquisición preferente, la introducción o no de la figura del fiador (o avalista), el derecho o no de subarriendo de la parte arrendataria, entre otras.</w:t>
      </w:r>
    </w:p>
    <w:p w14:paraId="5EC9CBFB" w14:textId="77777777" w:rsidR="00390615" w:rsidRPr="0025578D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 xml:space="preserve">El contrato de arrendamiento debe ser firmado por las partes o, en su caso, por sus representantes, que deberán exhibir la autorización, o en su caso poder notarial, que </w:t>
      </w:r>
      <w:proofErr w:type="gramStart"/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les</w:t>
      </w:r>
      <w:proofErr w:type="gramEnd"/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 xml:space="preserve"> habilita a ello en el momento de la firma. Para dotarlo de un mayor nivel de seguridad, las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firmas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han de figurar no sólo en la sección final del documento, sino también en el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borde izquierdo de cada página que compone el documento, incluyendo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, en su caso, las páginas de los </w:t>
      </w:r>
      <w:r w:rsidRPr="0025578D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anexos</w:t>
      </w: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en los que se pudiera adjuntar todo otro documento suplementario que también formaría parte del contrato.</w:t>
      </w:r>
    </w:p>
    <w:p w14:paraId="155E81A9" w14:textId="77777777" w:rsidR="0025578D" w:rsidRPr="00F670C2" w:rsidRDefault="0025578D" w:rsidP="0025578D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833C0B" w:themeColor="accent2" w:themeShade="80"/>
          <w:sz w:val="21"/>
          <w:szCs w:val="21"/>
          <w:lang w:val="es-ES"/>
        </w:rPr>
      </w:pPr>
      <w:r w:rsidRPr="00F670C2"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>Una vez se haya rellenado el formulario el contrato debe ser firmado por las partes intervinientes o sus representantes. Si se constituyese un aval o fiador solidario (el avalista en el contrato de alquiler de vivienda o de uso distinto a vivienda es el garante del cumplimiento de las obligaciones del inquilino ante el arrendador, de esta forma el arrendador tiene a quién dirigirse si el inquilino incumple sus obligaciones.), este también debe firmar el contrato.</w:t>
      </w:r>
      <w:r>
        <w:rPr>
          <w:rFonts w:ascii="Arial" w:hAnsi="Arial" w:cs="Arial"/>
          <w:color w:val="833C0B" w:themeColor="accent2" w:themeShade="80"/>
          <w:sz w:val="21"/>
          <w:szCs w:val="21"/>
          <w:lang w:val="es-ES"/>
        </w:rPr>
        <w:t xml:space="preserve"> </w:t>
      </w:r>
    </w:p>
    <w:p w14:paraId="754FE704" w14:textId="77777777" w:rsidR="0025578D" w:rsidRPr="0025578D" w:rsidRDefault="0025578D" w:rsidP="0039061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 w:eastAsia="es-SP"/>
        </w:rPr>
      </w:pPr>
    </w:p>
    <w:p w14:paraId="7EA346BA" w14:textId="3E484370" w:rsidR="00390615" w:rsidRPr="0025578D" w:rsidRDefault="00390615" w:rsidP="0039061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Así, se podría añadir como parte de esos anexos, un </w:t>
      </w:r>
      <w:hyperlink r:id="rId7" w:history="1">
        <w:r w:rsidRPr="0025578D">
          <w:rPr>
            <w:rFonts w:ascii="Arial" w:eastAsia="Times New Roman" w:hAnsi="Arial" w:cs="Arial"/>
            <w:strike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inventario de bienes muebles</w:t>
        </w:r>
      </w:hyperlink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(cuando se trata de un arrendamiento amueblado), o </w:t>
      </w:r>
      <w:hyperlink r:id="rId8" w:history="1">
        <w:r w:rsidRPr="0025578D">
          <w:rPr>
            <w:rFonts w:ascii="Arial" w:eastAsia="Times New Roman" w:hAnsi="Arial" w:cs="Arial"/>
            <w:strike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la opción de compra</w:t>
        </w:r>
      </w:hyperlink>
      <w:r w:rsidRPr="0025578D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, si así lo hubiesen acordado las partes.</w:t>
      </w:r>
    </w:p>
    <w:p w14:paraId="58DD5903" w14:textId="1BAC1066" w:rsidR="00390615" w:rsidRPr="007A3D08" w:rsidRDefault="00390615" w:rsidP="00390615">
      <w:p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ES" w:eastAsia="es-SP"/>
        </w:rPr>
      </w:pPr>
      <w:r w:rsidRPr="007A3D08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Este contrato estará vigente durante el tiempo o periodo que las partes decidan</w:t>
      </w: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. No obstante, si esta duración fuera inferior a </w:t>
      </w:r>
      <w:r w:rsidRPr="007A3D08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cinco años</w:t>
      </w: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, o </w:t>
      </w:r>
      <w:r w:rsidRPr="007A3D08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inferior a siete años</w:t>
      </w: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si el arrendador fuese persona jurídica, llegado el día pactado por las partes, éste se </w:t>
      </w:r>
      <w:r w:rsidRPr="007A3D08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prorrogará obligatoriamente por plazos anuales</w:t>
      </w: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 hasta que el arrendamiento alcanzara el anterior plazo, salvo que el arrendatario manifestara al arrendador, con treinta días de antelación como mínimo a la fecha de terminación del contrato o de cualquiera de las prórrogas, su voluntad de no renovarlo</w:t>
      </w:r>
      <w:r w:rsidR="007A3D08"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ES" w:eastAsia="es-SP"/>
        </w:rPr>
        <w:t>.</w:t>
      </w:r>
    </w:p>
    <w:p w14:paraId="2F5383FE" w14:textId="2DC2B747" w:rsidR="007A3D08" w:rsidRPr="00390615" w:rsidRDefault="007A3D08" w:rsidP="007A3D08">
      <w:p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>
        <w:rPr>
          <w:rFonts w:ascii="Arial" w:eastAsia="Times New Roman" w:hAnsi="Arial" w:cs="Arial"/>
          <w:b/>
          <w:bCs/>
          <w:color w:val="131418"/>
          <w:sz w:val="21"/>
          <w:szCs w:val="21"/>
          <w:lang w:val="es-ES" w:eastAsia="es-SP"/>
        </w:rPr>
        <w:t>El contrato dura lo que establezcan las partes, sin embargo</w:t>
      </w:r>
      <w:r>
        <w:rPr>
          <w:rFonts w:ascii="Arial" w:eastAsia="Times New Roman" w:hAnsi="Arial" w:cs="Arial"/>
          <w:color w:val="343843"/>
          <w:sz w:val="21"/>
          <w:szCs w:val="21"/>
          <w:lang w:val="es-ES" w:eastAsia="es-SP"/>
        </w:rPr>
        <w:t>,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 xml:space="preserve">si esta </w:t>
      </w:r>
      <w:r>
        <w:rPr>
          <w:rFonts w:ascii="Arial" w:eastAsia="Times New Roman" w:hAnsi="Arial" w:cs="Arial"/>
          <w:color w:val="343843"/>
          <w:sz w:val="21"/>
          <w:szCs w:val="21"/>
          <w:lang w:val="es-ES" w:eastAsia="es-SP"/>
        </w:rPr>
        <w:t xml:space="preserve">duración 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fuera inferior a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cinco años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, o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inferior a siete años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si el arrendador fuese persona jurídica, llegado el día pactado por las partes, éste se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prorrogará obligatoriamente por plazos anuales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hasta que el arrendamiento alcanzara el anterior plazo, salvo que el arrendatario manifestara al arrendador, con treinta días de antelación como mínimo a la fecha de terminación del contrato o de cualquiera de las prórrogas, su voluntad de no renovarlo.</w:t>
      </w:r>
    </w:p>
    <w:p w14:paraId="2DC66669" w14:textId="77777777" w:rsidR="007A3D08" w:rsidRPr="007A3D08" w:rsidRDefault="007A3D08" w:rsidP="00390615">
      <w:p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</w:p>
    <w:p w14:paraId="3EACA347" w14:textId="77777777" w:rsidR="00390615" w:rsidRPr="007A3D08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7A3D08">
        <w:rPr>
          <w:rFonts w:ascii="Arial" w:eastAsia="Times New Roman" w:hAnsi="Arial" w:cs="Arial"/>
          <w:b/>
          <w:bCs/>
          <w:strike/>
          <w:color w:val="131418"/>
          <w:sz w:val="21"/>
          <w:szCs w:val="21"/>
          <w:lang w:val="es-SP" w:eastAsia="es-SP"/>
        </w:rPr>
        <w:t>Derecho aplicable</w:t>
      </w:r>
    </w:p>
    <w:p w14:paraId="0000B6CF" w14:textId="77777777" w:rsidR="00390615" w:rsidRPr="007A3D08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De forma específica será aplicable al contrato de arrendamiento:</w:t>
      </w:r>
    </w:p>
    <w:p w14:paraId="3671D8C6" w14:textId="77777777" w:rsidR="00390615" w:rsidRPr="007A3D08" w:rsidRDefault="00390615" w:rsidP="00390615">
      <w:pPr>
        <w:numPr>
          <w:ilvl w:val="0"/>
          <w:numId w:val="15"/>
        </w:numPr>
        <w:spacing w:line="360" w:lineRule="atLeast"/>
        <w:ind w:left="480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La </w:t>
      </w:r>
      <w:hyperlink r:id="rId9" w:history="1">
        <w:r w:rsidRPr="007A3D08">
          <w:rPr>
            <w:rFonts w:ascii="Arial" w:eastAsia="Times New Roman" w:hAnsi="Arial" w:cs="Arial"/>
            <w:strike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Ley 29/1994, de 24 de noviembre, de Arrendamientos Urbanos</w:t>
        </w:r>
      </w:hyperlink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;</w:t>
      </w:r>
    </w:p>
    <w:p w14:paraId="4895F8E6" w14:textId="77777777" w:rsidR="00390615" w:rsidRPr="007A3D08" w:rsidRDefault="00390615" w:rsidP="00390615">
      <w:pPr>
        <w:numPr>
          <w:ilvl w:val="0"/>
          <w:numId w:val="15"/>
        </w:numPr>
        <w:spacing w:line="360" w:lineRule="atLeast"/>
        <w:ind w:left="480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El </w:t>
      </w:r>
      <w:hyperlink r:id="rId10" w:tgtFrame="_blank" w:history="1">
        <w:r w:rsidRPr="007A3D08">
          <w:rPr>
            <w:rFonts w:ascii="Arial" w:eastAsia="Times New Roman" w:hAnsi="Arial" w:cs="Arial"/>
            <w:strike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Real Decreto-ley 7/2019, de 1 de marzo, de medidas urgentes en materia de vivienda y alquiler.</w:t>
        </w:r>
      </w:hyperlink>
    </w:p>
    <w:p w14:paraId="3C7A766F" w14:textId="77777777" w:rsidR="00390615" w:rsidRPr="007A3D08" w:rsidRDefault="00390615" w:rsidP="00390615">
      <w:pPr>
        <w:numPr>
          <w:ilvl w:val="0"/>
          <w:numId w:val="15"/>
        </w:numPr>
        <w:spacing w:line="360" w:lineRule="atLeast"/>
        <w:ind w:left="480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</w:pPr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De forma general las disposiciones del </w:t>
      </w:r>
      <w:hyperlink r:id="rId11" w:tgtFrame="_blank" w:history="1">
        <w:r w:rsidRPr="007A3D08">
          <w:rPr>
            <w:rFonts w:ascii="Arial" w:eastAsia="Times New Roman" w:hAnsi="Arial" w:cs="Arial"/>
            <w:strike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Código Civil</w:t>
        </w:r>
      </w:hyperlink>
      <w:r w:rsidRPr="007A3D08">
        <w:rPr>
          <w:rFonts w:ascii="Arial" w:eastAsia="Times New Roman" w:hAnsi="Arial" w:cs="Arial"/>
          <w:strike/>
          <w:color w:val="343843"/>
          <w:sz w:val="21"/>
          <w:szCs w:val="21"/>
          <w:lang w:val="es-SP" w:eastAsia="es-SP"/>
        </w:rPr>
        <w:t>.</w:t>
      </w:r>
    </w:p>
    <w:p w14:paraId="6BA45A43" w14:textId="548D2345" w:rsidR="00E63DF9" w:rsidRPr="007A3D08" w:rsidRDefault="00390615" w:rsidP="007A3D08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</w:p>
    <w:sectPr w:rsidR="00E63DF9" w:rsidRPr="007A3D08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A95"/>
    <w:multiLevelType w:val="hybridMultilevel"/>
    <w:tmpl w:val="F3B03034"/>
    <w:lvl w:ilvl="0" w:tplc="A8AA20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833C0B" w:themeColor="accent2" w:themeShade="8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C49D6"/>
    <w:multiLevelType w:val="hybridMultilevel"/>
    <w:tmpl w:val="3864C9DC"/>
    <w:lvl w:ilvl="0" w:tplc="07C0AA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53FB9"/>
    <w:multiLevelType w:val="multilevel"/>
    <w:tmpl w:val="BFE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3"/>
  </w:num>
  <w:num w:numId="9">
    <w:abstractNumId w:val="15"/>
  </w:num>
  <w:num w:numId="10">
    <w:abstractNumId w:val="9"/>
  </w:num>
  <w:num w:numId="11">
    <w:abstractNumId w:val="12"/>
  </w:num>
  <w:num w:numId="12">
    <w:abstractNumId w:val="14"/>
  </w:num>
  <w:num w:numId="13">
    <w:abstractNumId w:val="10"/>
  </w:num>
  <w:num w:numId="14">
    <w:abstractNumId w:val="0"/>
  </w:num>
  <w:num w:numId="15">
    <w:abstractNumId w:val="16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25578D"/>
    <w:rsid w:val="00390615"/>
    <w:rsid w:val="004976D4"/>
    <w:rsid w:val="00525B45"/>
    <w:rsid w:val="00653D89"/>
    <w:rsid w:val="00761269"/>
    <w:rsid w:val="007A3D08"/>
    <w:rsid w:val="00860459"/>
    <w:rsid w:val="00902310"/>
    <w:rsid w:val="00A66687"/>
    <w:rsid w:val="00BE6D60"/>
    <w:rsid w:val="00C15253"/>
    <w:rsid w:val="00C20BDF"/>
    <w:rsid w:val="00E63DF9"/>
    <w:rsid w:val="00E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der.legal/es/modele/anexo-contrato-de-arrendamiento-opcion-de-comp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onder.legal/es/modele/anexo-contrato-de-arrendamiento-inventario-de-bienes-mue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nder.legal/es/modele/contrato-arrendamiento-habitacion" TargetMode="External"/><Relationship Id="rId11" Type="http://schemas.openxmlformats.org/officeDocument/2006/relationships/hyperlink" Target="https://www.boe.es/buscar/act.php?id=BOE-A-1889-4763" TargetMode="External"/><Relationship Id="rId5" Type="http://schemas.openxmlformats.org/officeDocument/2006/relationships/hyperlink" Target="https://www.wonder.legal/es/modele/contrato-de-arrendamiento-de-vivienda-temporada-vacacional" TargetMode="External"/><Relationship Id="rId10" Type="http://schemas.openxmlformats.org/officeDocument/2006/relationships/hyperlink" Target="https://www.boe.es/buscar/act.php?id=BOE-A-2019-3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e.es/buscar/act.php?id=BOE-A-1994-26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7</cp:revision>
  <dcterms:created xsi:type="dcterms:W3CDTF">2019-11-25T19:42:00Z</dcterms:created>
  <dcterms:modified xsi:type="dcterms:W3CDTF">2020-01-29T14:25:00Z</dcterms:modified>
</cp:coreProperties>
</file>