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5E553148" w14:textId="5FCB4813" w:rsidR="0025578D" w:rsidRPr="00FB532E" w:rsidRDefault="0025578D" w:rsidP="00FB532E">
      <w:pPr>
        <w:shd w:val="clear" w:color="auto" w:fill="FFFFFF"/>
        <w:spacing w:before="120" w:after="120" w:line="360" w:lineRule="atLeast"/>
        <w:jc w:val="both"/>
        <w:textAlignment w:val="baseline"/>
        <w:rPr>
          <w:rFonts w:ascii="Arial" w:hAnsi="Arial" w:cs="Arial"/>
          <w:lang w:val="es-ES"/>
        </w:rPr>
      </w:pPr>
      <w:r w:rsidRPr="00FB532E">
        <w:rPr>
          <w:rFonts w:ascii="Arial" w:hAnsi="Arial" w:cs="Arial"/>
          <w:lang w:val="es-ES"/>
        </w:rPr>
        <w:t>Antes de rellenar el formulario tenga en cuenta lo siguiente:</w:t>
      </w:r>
    </w:p>
    <w:p w14:paraId="1498E3BC" w14:textId="3E26FC05" w:rsidR="0025578D" w:rsidRPr="00FB532E" w:rsidRDefault="0025578D" w:rsidP="00FB532E">
      <w:pPr>
        <w:pStyle w:val="ListParagraph"/>
        <w:numPr>
          <w:ilvl w:val="0"/>
          <w:numId w:val="17"/>
        </w:numPr>
        <w:shd w:val="clear" w:color="auto" w:fill="FFFFFF"/>
        <w:spacing w:before="120" w:after="120" w:line="360" w:lineRule="atLeast"/>
        <w:jc w:val="both"/>
        <w:textAlignment w:val="baseline"/>
        <w:rPr>
          <w:rFonts w:ascii="Arial" w:eastAsia="Times New Roman" w:hAnsi="Arial" w:cs="Arial"/>
          <w:lang w:val="es-SP" w:eastAsia="es-SP"/>
        </w:rPr>
      </w:pPr>
      <w:r w:rsidRPr="00FB532E">
        <w:rPr>
          <w:rFonts w:ascii="Arial" w:eastAsia="Times New Roman" w:hAnsi="Arial" w:cs="Arial"/>
          <w:lang w:val="es-ES" w:eastAsia="es-SP"/>
        </w:rPr>
        <w:t xml:space="preserve">Si la vivienda </w:t>
      </w:r>
      <w:r w:rsidRPr="00FB532E">
        <w:rPr>
          <w:rFonts w:ascii="Arial" w:hAnsi="Arial" w:cs="Arial"/>
          <w:lang w:val="es-ES"/>
        </w:rPr>
        <w:t>se cede para usos turísticos o vacacionales se debe celebrar un contrato de arrendamiento de vivienda de uso turístico</w:t>
      </w:r>
    </w:p>
    <w:p w14:paraId="789F1864" w14:textId="6B5A8691" w:rsidR="0025578D" w:rsidRPr="00FB532E" w:rsidRDefault="0025578D" w:rsidP="00FB532E">
      <w:pPr>
        <w:pStyle w:val="ListParagraph"/>
        <w:numPr>
          <w:ilvl w:val="0"/>
          <w:numId w:val="17"/>
        </w:numPr>
        <w:shd w:val="clear" w:color="auto" w:fill="FFFFFF"/>
        <w:spacing w:before="120" w:after="120" w:line="360" w:lineRule="atLeast"/>
        <w:jc w:val="both"/>
        <w:textAlignment w:val="baseline"/>
        <w:rPr>
          <w:rFonts w:ascii="Arial" w:eastAsia="Times New Roman" w:hAnsi="Arial" w:cs="Arial"/>
          <w:lang w:val="es-SP" w:eastAsia="es-SP"/>
        </w:rPr>
      </w:pPr>
      <w:r w:rsidRPr="00FB532E">
        <w:rPr>
          <w:rFonts w:ascii="Arial" w:eastAsia="Times New Roman" w:hAnsi="Arial" w:cs="Arial"/>
          <w:lang w:val="es-ES" w:eastAsia="es-SP"/>
        </w:rPr>
        <w:t xml:space="preserve">Si </w:t>
      </w:r>
      <w:r w:rsidRPr="00FB532E">
        <w:rPr>
          <w:rFonts w:ascii="Arial" w:eastAsia="Times New Roman" w:hAnsi="Arial" w:cs="Arial"/>
          <w:lang w:val="es-SP" w:eastAsia="es-SP"/>
        </w:rPr>
        <w:t xml:space="preserve">el propietario de una vivienda, en lugar de arrendarla a un inquilino en su totalidad, alquila cada habitación por separado, mediante contratos individuales, con derecho a utilizar cocina, baño o salón de manera compartida con el resto de </w:t>
      </w:r>
      <w:proofErr w:type="gramStart"/>
      <w:r w:rsidRPr="00FB532E">
        <w:rPr>
          <w:rFonts w:ascii="Arial" w:eastAsia="Times New Roman" w:hAnsi="Arial" w:cs="Arial"/>
          <w:lang w:val="es-SP" w:eastAsia="es-SP"/>
        </w:rPr>
        <w:t>arrendatarios</w:t>
      </w:r>
      <w:proofErr w:type="gramEnd"/>
      <w:r w:rsidRPr="00FB532E">
        <w:rPr>
          <w:rFonts w:ascii="Arial" w:eastAsia="Times New Roman" w:hAnsi="Arial" w:cs="Arial"/>
          <w:lang w:val="es-ES" w:eastAsia="es-SP"/>
        </w:rPr>
        <w:t xml:space="preserve"> se debe celebrar un contrato de arrendamiento de habitación</w:t>
      </w:r>
    </w:p>
    <w:p w14:paraId="0CDD89C5" w14:textId="6D249DB5" w:rsidR="0025578D" w:rsidRPr="00FB532E" w:rsidRDefault="0025578D" w:rsidP="00FB532E">
      <w:pPr>
        <w:shd w:val="clear" w:color="auto" w:fill="FFFFFF"/>
        <w:spacing w:before="120" w:after="120" w:line="360" w:lineRule="atLeast"/>
        <w:jc w:val="both"/>
        <w:textAlignment w:val="baseline"/>
        <w:rPr>
          <w:rFonts w:ascii="Arial" w:eastAsia="Times New Roman" w:hAnsi="Arial" w:cs="Arial"/>
          <w:lang w:val="es-SP" w:eastAsia="es-SP"/>
        </w:rPr>
      </w:pPr>
      <w:r w:rsidRPr="00FB532E">
        <w:rPr>
          <w:rFonts w:ascii="Arial" w:hAnsi="Arial" w:cs="Arial"/>
          <w:lang w:val="es-ES"/>
        </w:rPr>
        <w:t>El propietario debe facilitar al inquilino el Certificado de Eficiencia Energética de la vivienda (</w:t>
      </w:r>
      <w:r w:rsidRPr="00FB532E">
        <w:rPr>
          <w:rFonts w:ascii="Arial" w:eastAsia="Times New Roman" w:hAnsi="Arial" w:cs="Arial"/>
          <w:lang w:val="es-SP" w:eastAsia="es-SP"/>
        </w:rPr>
        <w:t>Real Decreto 235/2013, de 5 de abril</w:t>
      </w:r>
      <w:r w:rsidRPr="00FB532E">
        <w:rPr>
          <w:rFonts w:ascii="Arial" w:hAnsi="Arial" w:cs="Arial"/>
          <w:lang w:val="es-ES"/>
        </w:rPr>
        <w:t>).</w:t>
      </w:r>
    </w:p>
    <w:p w14:paraId="754FE704" w14:textId="24BF221E" w:rsidR="0025578D" w:rsidRPr="00FB532E" w:rsidRDefault="0025578D" w:rsidP="00FB532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lang w:val="es-ES"/>
        </w:rPr>
      </w:pPr>
      <w:r w:rsidRPr="00FB532E">
        <w:rPr>
          <w:rFonts w:ascii="Arial" w:hAnsi="Arial" w:cs="Arial"/>
          <w:lang w:val="es-ES"/>
        </w:rPr>
        <w:t xml:space="preserve">Una vez se haya rellenado el formulario el contrato debe ser firmado por las partes intervinientes o sus representantes. Si se constituyese un aval o fiador solidario (el avalista en el contrato de alquiler de vivienda o de uso distinto a vivienda es el garante del cumplimiento de las obligaciones del inquilino ante </w:t>
      </w:r>
      <w:bookmarkStart w:id="0" w:name="_GoBack"/>
      <w:bookmarkEnd w:id="0"/>
      <w:r w:rsidRPr="00FB532E">
        <w:rPr>
          <w:rFonts w:ascii="Arial" w:hAnsi="Arial" w:cs="Arial"/>
          <w:lang w:val="es-ES"/>
        </w:rPr>
        <w:t xml:space="preserve">el arrendador, de esta forma el arrendador tiene a quién dirigirse si el inquilino incumple sus obligaciones.), este también debe firmar el contrato. </w:t>
      </w:r>
    </w:p>
    <w:p w14:paraId="2F5383FE" w14:textId="2DC2B747" w:rsidR="007A3D08" w:rsidRPr="00FB532E" w:rsidRDefault="007A3D08" w:rsidP="00FB532E">
      <w:pPr>
        <w:shd w:val="clear" w:color="auto" w:fill="FFFFFF"/>
        <w:spacing w:before="120" w:after="240" w:line="360" w:lineRule="atLeast"/>
        <w:jc w:val="both"/>
        <w:textAlignment w:val="baseline"/>
        <w:rPr>
          <w:rFonts w:ascii="Arial" w:eastAsia="Times New Roman" w:hAnsi="Arial" w:cs="Arial"/>
          <w:lang w:val="es-SP" w:eastAsia="es-SP"/>
        </w:rPr>
      </w:pPr>
      <w:r w:rsidRPr="00FB532E">
        <w:rPr>
          <w:rFonts w:ascii="Arial" w:eastAsia="Times New Roman" w:hAnsi="Arial" w:cs="Arial"/>
          <w:b/>
          <w:bCs/>
          <w:lang w:val="es-ES" w:eastAsia="es-SP"/>
        </w:rPr>
        <w:t>El contrato dura lo que establezcan las partes, sin embargo</w:t>
      </w:r>
      <w:r w:rsidRPr="00FB532E">
        <w:rPr>
          <w:rFonts w:ascii="Arial" w:eastAsia="Times New Roman" w:hAnsi="Arial" w:cs="Arial"/>
          <w:lang w:val="es-ES" w:eastAsia="es-SP"/>
        </w:rPr>
        <w:t>,</w:t>
      </w:r>
      <w:r w:rsidRPr="00FB532E">
        <w:rPr>
          <w:rFonts w:ascii="Arial" w:eastAsia="Times New Roman" w:hAnsi="Arial" w:cs="Arial"/>
          <w:lang w:val="es-SP" w:eastAsia="es-SP"/>
        </w:rPr>
        <w:t xml:space="preserve">si esta </w:t>
      </w:r>
      <w:r w:rsidRPr="00FB532E">
        <w:rPr>
          <w:rFonts w:ascii="Arial" w:eastAsia="Times New Roman" w:hAnsi="Arial" w:cs="Arial"/>
          <w:lang w:val="es-ES" w:eastAsia="es-SP"/>
        </w:rPr>
        <w:t xml:space="preserve">duración </w:t>
      </w:r>
      <w:r w:rsidRPr="00FB532E">
        <w:rPr>
          <w:rFonts w:ascii="Arial" w:eastAsia="Times New Roman" w:hAnsi="Arial" w:cs="Arial"/>
          <w:lang w:val="es-SP" w:eastAsia="es-SP"/>
        </w:rPr>
        <w:t>fuera inferior a </w:t>
      </w:r>
      <w:r w:rsidRPr="00FB532E">
        <w:rPr>
          <w:rFonts w:ascii="Arial" w:eastAsia="Times New Roman" w:hAnsi="Arial" w:cs="Arial"/>
          <w:b/>
          <w:bCs/>
          <w:lang w:val="es-SP" w:eastAsia="es-SP"/>
        </w:rPr>
        <w:t>cinco años</w:t>
      </w:r>
      <w:r w:rsidRPr="00FB532E">
        <w:rPr>
          <w:rFonts w:ascii="Arial" w:eastAsia="Times New Roman" w:hAnsi="Arial" w:cs="Arial"/>
          <w:lang w:val="es-SP" w:eastAsia="es-SP"/>
        </w:rPr>
        <w:t>, o </w:t>
      </w:r>
      <w:r w:rsidRPr="00FB532E">
        <w:rPr>
          <w:rFonts w:ascii="Arial" w:eastAsia="Times New Roman" w:hAnsi="Arial" w:cs="Arial"/>
          <w:b/>
          <w:bCs/>
          <w:lang w:val="es-SP" w:eastAsia="es-SP"/>
        </w:rPr>
        <w:t>inferior a siete años</w:t>
      </w:r>
      <w:r w:rsidRPr="00FB532E">
        <w:rPr>
          <w:rFonts w:ascii="Arial" w:eastAsia="Times New Roman" w:hAnsi="Arial" w:cs="Arial"/>
          <w:lang w:val="es-SP" w:eastAsia="es-SP"/>
        </w:rPr>
        <w:t> si el arrendador fuese persona jurídica, llegado el día pactado por las partes, éste se </w:t>
      </w:r>
      <w:r w:rsidRPr="00FB532E">
        <w:rPr>
          <w:rFonts w:ascii="Arial" w:eastAsia="Times New Roman" w:hAnsi="Arial" w:cs="Arial"/>
          <w:b/>
          <w:bCs/>
          <w:lang w:val="es-SP" w:eastAsia="es-SP"/>
        </w:rPr>
        <w:t>prorrogará obligatoriamente por plazos anuales</w:t>
      </w:r>
      <w:r w:rsidRPr="00FB532E">
        <w:rPr>
          <w:rFonts w:ascii="Arial" w:eastAsia="Times New Roman" w:hAnsi="Arial" w:cs="Arial"/>
          <w:lang w:val="es-SP" w:eastAsia="es-SP"/>
        </w:rPr>
        <w:t> hasta que el arrendamiento alcanzara el anterior plazo, salvo que el arrendatario manifestara al arrendador, con treinta días de antelación como mínimo a la fecha de terminación del contrato o de cualquiera de las prórrogas, su voluntad de no renovarlo.</w:t>
      </w:r>
    </w:p>
    <w:p w14:paraId="6BA45A43" w14:textId="548D2345" w:rsidR="00E63DF9" w:rsidRPr="007A3D08" w:rsidRDefault="00390615" w:rsidP="007A3D08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sectPr w:rsidR="00E63DF9" w:rsidRPr="007A3D08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A95"/>
    <w:multiLevelType w:val="hybridMultilevel"/>
    <w:tmpl w:val="F3B03034"/>
    <w:lvl w:ilvl="0" w:tplc="A8AA20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833C0B" w:themeColor="accent2" w:themeShade="8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C49D6"/>
    <w:multiLevelType w:val="hybridMultilevel"/>
    <w:tmpl w:val="3864C9DC"/>
    <w:lvl w:ilvl="0" w:tplc="07C0AA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53FB9"/>
    <w:multiLevelType w:val="multilevel"/>
    <w:tmpl w:val="BFE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3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0"/>
  </w:num>
  <w:num w:numId="15">
    <w:abstractNumId w:val="16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25578D"/>
    <w:rsid w:val="00390615"/>
    <w:rsid w:val="004976D4"/>
    <w:rsid w:val="00525B45"/>
    <w:rsid w:val="00653D89"/>
    <w:rsid w:val="00761269"/>
    <w:rsid w:val="007A3D08"/>
    <w:rsid w:val="00860459"/>
    <w:rsid w:val="00902310"/>
    <w:rsid w:val="00A66687"/>
    <w:rsid w:val="00BE6D60"/>
    <w:rsid w:val="00C15253"/>
    <w:rsid w:val="00C20BDF"/>
    <w:rsid w:val="00E63DF9"/>
    <w:rsid w:val="00EB32D0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8</cp:revision>
  <dcterms:created xsi:type="dcterms:W3CDTF">2019-11-25T19:42:00Z</dcterms:created>
  <dcterms:modified xsi:type="dcterms:W3CDTF">2020-01-29T14:27:00Z</dcterms:modified>
</cp:coreProperties>
</file>