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AE5AC3" w:rsidRDefault="00E63DF9" w:rsidP="00E63DF9">
      <w:pPr>
        <w:jc w:val="center"/>
        <w:rPr>
          <w:rFonts w:cstheme="minorHAnsi"/>
          <w:b/>
          <w:sz w:val="40"/>
        </w:rPr>
      </w:pPr>
      <w:r w:rsidRPr="00AE5AC3">
        <w:rPr>
          <w:rFonts w:cstheme="minorHAnsi"/>
          <w:b/>
          <w:sz w:val="40"/>
        </w:rPr>
        <w:t>Información</w:t>
      </w:r>
    </w:p>
    <w:p w14:paraId="376502E7" w14:textId="77777777" w:rsidR="00E63DF9" w:rsidRPr="003F7DE6" w:rsidRDefault="00E63DF9" w:rsidP="00E63DF9">
      <w:pPr>
        <w:jc w:val="center"/>
        <w:rPr>
          <w:rFonts w:cstheme="minorHAnsi"/>
          <w:b/>
          <w:sz w:val="32"/>
        </w:rPr>
      </w:pPr>
    </w:p>
    <w:p w14:paraId="3014D8D3" w14:textId="21C91367" w:rsidR="0005015C" w:rsidRPr="003F7DE6" w:rsidRDefault="0005015C" w:rsidP="0005015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eastAsia="Times New Roman" w:cstheme="minorHAnsi"/>
          <w:lang w:val="es-ES" w:eastAsia="es-SP"/>
        </w:rPr>
        <w:t>Este contrato solo sirve entre particulares. Empresas o profesionales que se dedican a comprar y vendar vehículos de ocasión no podrán hacer uso de este contrato</w:t>
      </w:r>
      <w:r w:rsidR="008D4E16" w:rsidRPr="003F7DE6">
        <w:rPr>
          <w:rFonts w:eastAsia="Times New Roman" w:cstheme="minorHAnsi"/>
          <w:lang w:val="es-ES" w:eastAsia="es-SP"/>
        </w:rPr>
        <w:t xml:space="preserve">, es decir, que si el profesional o la empresa no ejercen como actividad principal </w:t>
      </w:r>
      <w:r w:rsidR="00DD60E8" w:rsidRPr="003F7DE6">
        <w:rPr>
          <w:rFonts w:eastAsia="Times New Roman" w:cstheme="minorHAnsi"/>
          <w:lang w:val="es-ES" w:eastAsia="es-SP"/>
        </w:rPr>
        <w:t>la compraventa de vehículos sí podrán usar este contrato (por ejemplo, un abogado que compra un vehículo para desplazarse).</w:t>
      </w:r>
      <w:bookmarkStart w:id="0" w:name="_GoBack"/>
      <w:bookmarkEnd w:id="0"/>
    </w:p>
    <w:p w14:paraId="39FA131C" w14:textId="77777777" w:rsidR="00DF5BC6" w:rsidRPr="003F7DE6" w:rsidRDefault="00DF5BC6" w:rsidP="00DF5BC6">
      <w:pPr>
        <w:pStyle w:val="ListParagraph"/>
        <w:shd w:val="clear" w:color="auto" w:fill="FFFFFF"/>
        <w:jc w:val="both"/>
        <w:rPr>
          <w:rFonts w:eastAsia="Times New Roman" w:cstheme="minorHAnsi"/>
          <w:lang w:val="es-ES" w:eastAsia="es-SP"/>
        </w:rPr>
      </w:pPr>
    </w:p>
    <w:p w14:paraId="02492523" w14:textId="49BBF7F5" w:rsidR="00DD60E8" w:rsidRPr="003F7DE6" w:rsidRDefault="0005015C" w:rsidP="00AE5AC3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eastAsia="Times New Roman" w:cstheme="minorHAnsi"/>
          <w:lang w:val="es-ES" w:eastAsia="es-SP"/>
        </w:rPr>
        <w:t>Este contrato solo se utiliza para la compraventa de vehículos y no otros bienes. Para reservar el vehículo y comprarlo posteriormente se deberá establecer un contrato de promesa de compraventa</w:t>
      </w:r>
      <w:r w:rsidR="00DD60E8" w:rsidRPr="003F7DE6">
        <w:rPr>
          <w:rFonts w:eastAsia="Times New Roman" w:cstheme="minorHAnsi"/>
          <w:lang w:val="es-ES" w:eastAsia="es-SP"/>
        </w:rPr>
        <w:t>.</w:t>
      </w:r>
    </w:p>
    <w:p w14:paraId="4B24433A" w14:textId="77777777" w:rsidR="00DF5BC6" w:rsidRPr="003F7DE6" w:rsidRDefault="00DF5BC6" w:rsidP="00DF5BC6">
      <w:pPr>
        <w:shd w:val="clear" w:color="auto" w:fill="FFFFFF"/>
        <w:jc w:val="both"/>
        <w:rPr>
          <w:rFonts w:eastAsia="Times New Roman" w:cstheme="minorHAnsi"/>
          <w:lang w:val="es-ES" w:eastAsia="es-SP"/>
        </w:rPr>
      </w:pPr>
    </w:p>
    <w:p w14:paraId="1D0E9B33" w14:textId="0E01E261" w:rsidR="00DD60E8" w:rsidRPr="003F7DE6" w:rsidRDefault="00DD60E8" w:rsidP="00AE5AC3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eastAsia="Times New Roman" w:cstheme="minorHAnsi"/>
          <w:lang w:val="es-ES" w:eastAsia="es-SP"/>
        </w:rPr>
        <w:t xml:space="preserve">Asegúrese de que la persona que vende el vehículo es la propietaria </w:t>
      </w:r>
      <w:proofErr w:type="gramStart"/>
      <w:r w:rsidRPr="003F7DE6">
        <w:rPr>
          <w:rFonts w:eastAsia="Times New Roman" w:cstheme="minorHAnsi"/>
          <w:lang w:val="es-ES" w:eastAsia="es-SP"/>
        </w:rPr>
        <w:t>del mismo</w:t>
      </w:r>
      <w:proofErr w:type="gramEnd"/>
      <w:r w:rsidRPr="003F7DE6">
        <w:rPr>
          <w:rFonts w:eastAsia="Times New Roman" w:cstheme="minorHAnsi"/>
          <w:lang w:val="es-ES" w:eastAsia="es-SP"/>
        </w:rPr>
        <w:t>.</w:t>
      </w:r>
    </w:p>
    <w:p w14:paraId="3ECAADCE" w14:textId="05510184" w:rsidR="00AE5AC3" w:rsidRPr="003F7DE6" w:rsidRDefault="00AE5AC3" w:rsidP="00AE5AC3">
      <w:pPr>
        <w:shd w:val="clear" w:color="auto" w:fill="FFFFFF"/>
        <w:jc w:val="both"/>
        <w:rPr>
          <w:rFonts w:eastAsia="Times New Roman" w:cstheme="minorHAnsi"/>
          <w:lang w:val="es-SP" w:eastAsia="es-SP"/>
        </w:rPr>
      </w:pPr>
    </w:p>
    <w:p w14:paraId="0FB3D24A" w14:textId="5BF7F7F1" w:rsidR="00AF37D7" w:rsidRPr="003F7DE6" w:rsidRDefault="00AF37D7" w:rsidP="00AF37D7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cstheme="minorHAnsi"/>
          <w:lang w:val="es-ES"/>
        </w:rPr>
        <w:t>Una vez se haya rellenado el formulario el contrato debe ser firmado por las partes intervinientes o sus representantes.</w:t>
      </w:r>
    </w:p>
    <w:p w14:paraId="557D86C5" w14:textId="4BA80BAF" w:rsidR="00AF37D7" w:rsidRPr="003F7DE6" w:rsidRDefault="00AF37D7" w:rsidP="00AE5AC3">
      <w:pPr>
        <w:shd w:val="clear" w:color="auto" w:fill="FFFFFF"/>
        <w:jc w:val="both"/>
        <w:rPr>
          <w:rFonts w:eastAsia="Times New Roman" w:cstheme="minorHAnsi"/>
          <w:lang w:val="es-SP" w:eastAsia="es-SP"/>
        </w:rPr>
      </w:pPr>
    </w:p>
    <w:p w14:paraId="4FC1C0AE" w14:textId="57AE72BF" w:rsidR="00AF37D7" w:rsidRPr="003F7DE6" w:rsidRDefault="00AF37D7" w:rsidP="00AF37D7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eastAsia="Times New Roman" w:cstheme="minorHAnsi"/>
          <w:lang w:val="es-ES" w:eastAsia="es-SP"/>
        </w:rPr>
        <w:t>Anexo (Importante): en la parte final del contrato se adjunta un apartado en el que se especifica la fecha y hora exactas en las que se hace la entrega del vehículo del vendedor al comprador. Esta parte debe cumplimentarse a mano, siendo muy importante la hora establecida en la que se hace entrega del vehículo y se realiza el pago del precio del vehículo, ya que desde ese momento el nuevo titular responde por la propiedad de dicho vehíc</w:t>
      </w:r>
      <w:r w:rsidR="00110484" w:rsidRPr="003F7DE6">
        <w:rPr>
          <w:rFonts w:eastAsia="Times New Roman" w:cstheme="minorHAnsi"/>
          <w:lang w:val="es-ES" w:eastAsia="es-SP"/>
        </w:rPr>
        <w:t>ulo (por ejemplo, en caso de recibir una multa de tráfico el antiguo titular tras haber hecho la entrega).</w:t>
      </w:r>
    </w:p>
    <w:p w14:paraId="5875D888" w14:textId="1E3EF9E3" w:rsidR="00AE5AC3" w:rsidRPr="003F7DE6" w:rsidRDefault="00110484" w:rsidP="00AE5AC3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eastAsia="Times New Roman" w:cstheme="minorHAnsi"/>
          <w:lang w:val="es-ES" w:eastAsia="es-SP"/>
        </w:rPr>
        <w:t>Vendedor y comprador deben guardar un ejemplar original del contrato</w:t>
      </w:r>
    </w:p>
    <w:p w14:paraId="01B340ED" w14:textId="54CE65D0" w:rsidR="00110484" w:rsidRPr="003F7DE6" w:rsidRDefault="00110484" w:rsidP="00AE5AC3">
      <w:pPr>
        <w:shd w:val="clear" w:color="auto" w:fill="FFFFFF"/>
        <w:jc w:val="both"/>
        <w:rPr>
          <w:rFonts w:eastAsia="Times New Roman" w:cstheme="minorHAnsi"/>
          <w:lang w:val="es-SP" w:eastAsia="es-SP"/>
        </w:rPr>
      </w:pPr>
    </w:p>
    <w:p w14:paraId="58B50535" w14:textId="77777777" w:rsidR="00110484" w:rsidRPr="003F7DE6" w:rsidRDefault="00110484" w:rsidP="00110484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ES" w:eastAsia="es-SP"/>
        </w:rPr>
      </w:pPr>
      <w:r w:rsidRPr="003F7DE6">
        <w:rPr>
          <w:rFonts w:eastAsia="Times New Roman" w:cstheme="minorHAnsi"/>
          <w:lang w:val="es-ES" w:eastAsia="es-SP"/>
        </w:rPr>
        <w:t xml:space="preserve">Una vez firmado el contrato se deben realizar las gestiones de </w:t>
      </w:r>
      <w:r w:rsidRPr="003F7DE6">
        <w:rPr>
          <w:rFonts w:eastAsia="Times New Roman" w:cstheme="minorHAnsi"/>
          <w:lang w:val="es-SP" w:eastAsia="es-SP"/>
        </w:rPr>
        <w:t>cambio de titularidad ante la Jefatura Provincial de Tráfico correspondiente</w:t>
      </w:r>
    </w:p>
    <w:p w14:paraId="2A9F3C08" w14:textId="3395A1B7" w:rsidR="00AE5AC3" w:rsidRPr="003F7DE6" w:rsidRDefault="00AE5AC3" w:rsidP="00AE5AC3">
      <w:pPr>
        <w:shd w:val="clear" w:color="auto" w:fill="FFFFFF"/>
        <w:jc w:val="both"/>
        <w:rPr>
          <w:rFonts w:eastAsia="Times New Roman" w:cstheme="minorHAnsi"/>
          <w:lang w:val="es-SP" w:eastAsia="es-SP"/>
        </w:rPr>
      </w:pPr>
    </w:p>
    <w:p w14:paraId="6BA45A43" w14:textId="0BDE32EE" w:rsidR="00E63DF9" w:rsidRPr="003F7DE6" w:rsidRDefault="00110484" w:rsidP="00E63DF9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eastAsia="Times New Roman" w:cstheme="minorHAnsi"/>
          <w:lang w:val="es-SP" w:eastAsia="es-SP"/>
        </w:rPr>
      </w:pPr>
      <w:r w:rsidRPr="003F7DE6">
        <w:rPr>
          <w:rFonts w:eastAsia="Times New Roman" w:cstheme="minorHAnsi"/>
          <w:lang w:val="es-ES" w:eastAsia="es-SP"/>
        </w:rPr>
        <w:t xml:space="preserve">También </w:t>
      </w:r>
      <w:r w:rsidRPr="003F7DE6">
        <w:rPr>
          <w:rFonts w:eastAsia="Times New Roman" w:cstheme="minorHAnsi"/>
          <w:lang w:val="es-SP" w:eastAsia="es-SP"/>
        </w:rPr>
        <w:t>es obligatoria la liquidación del Impuesto sobre Transmisiones Patrimoniales y Actos Jurídicos Documentados (ITP y AJD) ante la Delegación de Hacienda de la Comunidad Autónoma correspondiente.</w:t>
      </w:r>
    </w:p>
    <w:sectPr w:rsidR="00E63DF9" w:rsidRPr="003F7DE6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733FB"/>
    <w:multiLevelType w:val="hybridMultilevel"/>
    <w:tmpl w:val="584E0980"/>
    <w:lvl w:ilvl="0" w:tplc="13C246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14"/>
  </w:num>
  <w:num w:numId="10">
    <w:abstractNumId w:val="7"/>
  </w:num>
  <w:num w:numId="11">
    <w:abstractNumId w:val="10"/>
  </w:num>
  <w:num w:numId="12">
    <w:abstractNumId w:val="13"/>
  </w:num>
  <w:num w:numId="13">
    <w:abstractNumId w:val="8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05015C"/>
    <w:rsid w:val="00110484"/>
    <w:rsid w:val="003F7DE6"/>
    <w:rsid w:val="004976D4"/>
    <w:rsid w:val="00525B45"/>
    <w:rsid w:val="00653D89"/>
    <w:rsid w:val="00761269"/>
    <w:rsid w:val="00860459"/>
    <w:rsid w:val="008D4E16"/>
    <w:rsid w:val="00902310"/>
    <w:rsid w:val="00A66687"/>
    <w:rsid w:val="00A74469"/>
    <w:rsid w:val="00AE5AC3"/>
    <w:rsid w:val="00AF37D7"/>
    <w:rsid w:val="00AF6CF1"/>
    <w:rsid w:val="00BB1C30"/>
    <w:rsid w:val="00BE6D60"/>
    <w:rsid w:val="00C15253"/>
    <w:rsid w:val="00C20BDF"/>
    <w:rsid w:val="00DD60E8"/>
    <w:rsid w:val="00DF5BC6"/>
    <w:rsid w:val="00E63DF9"/>
    <w:rsid w:val="00E95BE6"/>
    <w:rsid w:val="00E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C3"/>
    <w:rPr>
      <w:rFonts w:asciiTheme="majorHAnsi" w:eastAsiaTheme="majorEastAsia" w:hAnsiTheme="majorHAnsi" w:cstheme="majorBidi"/>
      <w:color w:val="1F4D78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14</cp:revision>
  <dcterms:created xsi:type="dcterms:W3CDTF">2019-11-25T19:42:00Z</dcterms:created>
  <dcterms:modified xsi:type="dcterms:W3CDTF">2020-01-29T13:47:00Z</dcterms:modified>
</cp:coreProperties>
</file>