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F8458" w14:textId="77777777" w:rsidR="00E1689E" w:rsidRPr="00761269" w:rsidRDefault="00E63DF9" w:rsidP="00E63DF9">
      <w:pPr>
        <w:jc w:val="center"/>
        <w:rPr>
          <w:rFonts w:cstheme="minorHAnsi"/>
          <w:b/>
          <w:sz w:val="40"/>
        </w:rPr>
      </w:pPr>
      <w:r w:rsidRPr="00761269">
        <w:rPr>
          <w:rFonts w:cstheme="minorHAnsi"/>
          <w:b/>
          <w:sz w:val="40"/>
        </w:rPr>
        <w:t>Información</w:t>
      </w:r>
    </w:p>
    <w:p w14:paraId="4EE6284C" w14:textId="693E0976" w:rsidR="00902310" w:rsidRPr="002A7C82" w:rsidRDefault="00902310" w:rsidP="00902310">
      <w:pPr>
        <w:pStyle w:val="NormalWeb"/>
        <w:shd w:val="clear" w:color="auto" w:fill="FFFFFF"/>
        <w:spacing w:before="120" w:beforeAutospacing="0" w:after="120" w:afterAutospacing="0" w:line="360" w:lineRule="atLeast"/>
        <w:textAlignment w:val="baseline"/>
        <w:rPr>
          <w:rFonts w:ascii="Roboto Slab" w:hAnsi="Roboto Slab"/>
          <w:strike/>
          <w:color w:val="343843"/>
          <w:sz w:val="21"/>
          <w:szCs w:val="21"/>
        </w:rPr>
      </w:pPr>
    </w:p>
    <w:p w14:paraId="6EA4DD93" w14:textId="3787C48B" w:rsidR="00902310" w:rsidRPr="002A7C82" w:rsidRDefault="00057A3E" w:rsidP="00902310">
      <w:pPr>
        <w:pStyle w:val="NormalWeb"/>
        <w:shd w:val="clear" w:color="auto" w:fill="FFFFFF"/>
        <w:spacing w:before="120" w:beforeAutospacing="0" w:after="120" w:afterAutospacing="0" w:line="360" w:lineRule="atLeast"/>
        <w:textAlignment w:val="baseline"/>
        <w:rPr>
          <w:rFonts w:ascii="Roboto Slab" w:hAnsi="Roboto Slab"/>
          <w:color w:val="833C0B" w:themeColor="accent2" w:themeShade="80"/>
          <w:sz w:val="21"/>
          <w:szCs w:val="21"/>
        </w:rPr>
      </w:pPr>
      <w:r>
        <w:rPr>
          <w:rFonts w:ascii="Roboto Slab" w:hAnsi="Roboto Slab"/>
          <w:color w:val="833C0B" w:themeColor="accent2" w:themeShade="80"/>
          <w:sz w:val="21"/>
          <w:szCs w:val="21"/>
        </w:rPr>
        <w:t>El contrato de Permuta consiste en el acuerdo por el que dos personas</w:t>
      </w:r>
      <w:r w:rsidRPr="00FE24B9">
        <w:rPr>
          <w:rFonts w:ascii="Roboto Slab" w:hAnsi="Roboto Slab"/>
          <w:color w:val="833C0B" w:themeColor="accent2" w:themeShade="80"/>
          <w:sz w:val="21"/>
          <w:szCs w:val="21"/>
        </w:rPr>
        <w:t xml:space="preserve"> </w:t>
      </w:r>
      <w:r>
        <w:rPr>
          <w:rFonts w:ascii="Roboto Slab" w:hAnsi="Roboto Slab"/>
          <w:color w:val="833C0B" w:themeColor="accent2" w:themeShade="80"/>
          <w:sz w:val="21"/>
          <w:szCs w:val="21"/>
        </w:rPr>
        <w:t>se cambian</w:t>
      </w:r>
      <w:r w:rsidRPr="00FE24B9">
        <w:rPr>
          <w:rFonts w:ascii="Roboto Slab" w:hAnsi="Roboto Slab"/>
          <w:color w:val="833C0B" w:themeColor="accent2" w:themeShade="80"/>
          <w:sz w:val="21"/>
          <w:szCs w:val="21"/>
        </w:rPr>
        <w:t xml:space="preserve"> de una cosa por otra</w:t>
      </w:r>
      <w:r>
        <w:rPr>
          <w:rFonts w:ascii="Roboto Slab" w:hAnsi="Roboto Slab"/>
          <w:color w:val="833C0B" w:themeColor="accent2" w:themeShade="80"/>
          <w:sz w:val="21"/>
          <w:szCs w:val="21"/>
        </w:rPr>
        <w:t>. No importa si la cosa es un bien mueble</w:t>
      </w:r>
      <w:r w:rsidR="002A7C82">
        <w:rPr>
          <w:rFonts w:ascii="Roboto Slab" w:hAnsi="Roboto Slab"/>
          <w:color w:val="833C0B" w:themeColor="accent2" w:themeShade="80"/>
          <w:sz w:val="21"/>
          <w:szCs w:val="21"/>
        </w:rPr>
        <w:t xml:space="preserve"> (coches, electrodomésticos,..)</w:t>
      </w:r>
      <w:r>
        <w:rPr>
          <w:rFonts w:ascii="Roboto Slab" w:hAnsi="Roboto Slab"/>
          <w:color w:val="833C0B" w:themeColor="accent2" w:themeShade="80"/>
          <w:sz w:val="21"/>
          <w:szCs w:val="21"/>
        </w:rPr>
        <w:t xml:space="preserve"> o un bien inmueble</w:t>
      </w:r>
      <w:r w:rsidR="002A7C82">
        <w:rPr>
          <w:rFonts w:ascii="Roboto Slab" w:hAnsi="Roboto Slab"/>
          <w:color w:val="833C0B" w:themeColor="accent2" w:themeShade="80"/>
          <w:sz w:val="21"/>
          <w:szCs w:val="21"/>
        </w:rPr>
        <w:t xml:space="preserve"> (como una vivienda)</w:t>
      </w:r>
      <w:r>
        <w:rPr>
          <w:rFonts w:ascii="Roboto Slab" w:hAnsi="Roboto Slab"/>
          <w:color w:val="833C0B" w:themeColor="accent2" w:themeShade="80"/>
          <w:sz w:val="21"/>
          <w:szCs w:val="21"/>
        </w:rPr>
        <w:t>.</w:t>
      </w:r>
    </w:p>
    <w:p w14:paraId="45D534CE" w14:textId="0BFDD5A7" w:rsidR="00902310" w:rsidRDefault="002A7C82" w:rsidP="00A2733C">
      <w:pPr>
        <w:spacing w:line="360" w:lineRule="atLeast"/>
        <w:textAlignment w:val="baseline"/>
        <w:rPr>
          <w:rStyle w:val="Strong"/>
          <w:rFonts w:ascii="Roboto Slab" w:eastAsia="Times New Roman" w:hAnsi="Roboto Slab"/>
          <w:color w:val="131418"/>
          <w:sz w:val="21"/>
          <w:szCs w:val="21"/>
        </w:rPr>
      </w:pPr>
      <w:r>
        <w:rPr>
          <w:rStyle w:val="Strong"/>
          <w:rFonts w:ascii="Roboto Slab" w:eastAsia="Times New Roman" w:hAnsi="Roboto Slab"/>
          <w:color w:val="131418"/>
          <w:sz w:val="21"/>
          <w:szCs w:val="21"/>
        </w:rPr>
        <w:t>Compensación en dinero de la diferencia de valor entre los bienes intercambiados</w:t>
      </w:r>
    </w:p>
    <w:p w14:paraId="24EA4455" w14:textId="77777777" w:rsidR="006553AB" w:rsidRDefault="006553AB" w:rsidP="00902310">
      <w:pPr>
        <w:pStyle w:val="NormalWeb"/>
        <w:shd w:val="clear" w:color="auto" w:fill="FFFFFF"/>
        <w:spacing w:before="0" w:beforeAutospacing="0" w:after="0" w:afterAutospacing="0" w:line="360" w:lineRule="atLeast"/>
        <w:textAlignment w:val="baseline"/>
        <w:rPr>
          <w:rFonts w:ascii="Roboto Slab" w:hAnsi="Roboto Slab"/>
          <w:color w:val="343843"/>
          <w:sz w:val="21"/>
          <w:szCs w:val="21"/>
        </w:rPr>
      </w:pPr>
    </w:p>
    <w:p w14:paraId="1BEF0E7E" w14:textId="147A4AE4" w:rsidR="006553AB" w:rsidRDefault="006553AB" w:rsidP="00902310">
      <w:pPr>
        <w:pStyle w:val="NormalWeb"/>
        <w:shd w:val="clear" w:color="auto" w:fill="FFFFFF"/>
        <w:spacing w:before="0" w:beforeAutospacing="0" w:after="0" w:afterAutospacing="0" w:line="360" w:lineRule="atLeast"/>
        <w:textAlignment w:val="baseline"/>
        <w:rPr>
          <w:rFonts w:ascii="Roboto Slab" w:hAnsi="Roboto Slab"/>
          <w:color w:val="343843"/>
          <w:sz w:val="21"/>
          <w:szCs w:val="21"/>
        </w:rPr>
      </w:pPr>
      <w:r>
        <w:rPr>
          <w:rFonts w:ascii="Roboto Slab" w:hAnsi="Roboto Slab"/>
          <w:color w:val="343843"/>
          <w:sz w:val="21"/>
          <w:szCs w:val="21"/>
        </w:rPr>
        <w:t>En principio u</w:t>
      </w:r>
      <w:r w:rsidRPr="006553AB">
        <w:rPr>
          <w:rFonts w:ascii="Roboto Slab" w:hAnsi="Roboto Slab"/>
          <w:color w:val="343843"/>
          <w:sz w:val="21"/>
          <w:szCs w:val="21"/>
        </w:rPr>
        <w:t>na permuta, se define como 'el intercambio de un bien por otro sin que haya dinero de por medio, salvo excepciones'.</w:t>
      </w:r>
      <w:r>
        <w:rPr>
          <w:rFonts w:ascii="Roboto Slab" w:hAnsi="Roboto Slab"/>
          <w:color w:val="343843"/>
          <w:sz w:val="21"/>
          <w:szCs w:val="21"/>
        </w:rPr>
        <w:t xml:space="preserve"> </w:t>
      </w:r>
      <w:r w:rsidRPr="006553AB">
        <w:rPr>
          <w:rFonts w:ascii="Roboto Slab" w:hAnsi="Roboto Slab"/>
          <w:color w:val="343843"/>
          <w:sz w:val="21"/>
          <w:szCs w:val="21"/>
        </w:rPr>
        <w:t>Puede o</w:t>
      </w:r>
      <w:r>
        <w:rPr>
          <w:rFonts w:ascii="Roboto Slab" w:hAnsi="Roboto Slab"/>
          <w:color w:val="343843"/>
          <w:sz w:val="21"/>
          <w:szCs w:val="21"/>
        </w:rPr>
        <w:t>currir el caso en el que uno de los bienes cueste más que el otro</w:t>
      </w:r>
      <w:r w:rsidRPr="006553AB">
        <w:rPr>
          <w:rFonts w:ascii="Roboto Slab" w:hAnsi="Roboto Slab"/>
          <w:color w:val="343843"/>
          <w:sz w:val="21"/>
          <w:szCs w:val="21"/>
        </w:rPr>
        <w:t xml:space="preserve">, en este caso la persona que </w:t>
      </w:r>
      <w:r>
        <w:rPr>
          <w:rFonts w:ascii="Roboto Slab" w:hAnsi="Roboto Slab"/>
          <w:color w:val="343843"/>
          <w:sz w:val="21"/>
          <w:szCs w:val="21"/>
        </w:rPr>
        <w:t>entregue el bien de menor valor puede</w:t>
      </w:r>
      <w:r w:rsidRPr="006553AB">
        <w:rPr>
          <w:rFonts w:ascii="Roboto Slab" w:hAnsi="Roboto Slab"/>
          <w:color w:val="343843"/>
          <w:sz w:val="21"/>
          <w:szCs w:val="21"/>
        </w:rPr>
        <w:t xml:space="preserve"> reembolsar el valor que haría falt</w:t>
      </w:r>
      <w:r>
        <w:rPr>
          <w:rFonts w:ascii="Roboto Slab" w:hAnsi="Roboto Slab"/>
          <w:color w:val="343843"/>
          <w:sz w:val="21"/>
          <w:szCs w:val="21"/>
        </w:rPr>
        <w:t>a para compensar el valor del otro</w:t>
      </w:r>
      <w:r w:rsidRPr="006553AB">
        <w:rPr>
          <w:rFonts w:ascii="Roboto Slab" w:hAnsi="Roboto Slab"/>
          <w:color w:val="343843"/>
          <w:sz w:val="21"/>
          <w:szCs w:val="21"/>
        </w:rPr>
        <w:t>.</w:t>
      </w:r>
    </w:p>
    <w:p w14:paraId="016CD024"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 </w:t>
      </w:r>
    </w:p>
    <w:p w14:paraId="4679AB67" w14:textId="31D89DCD" w:rsidR="00902310" w:rsidRDefault="00902310" w:rsidP="00A2733C">
      <w:pPr>
        <w:spacing w:line="360" w:lineRule="atLeast"/>
        <w:textAlignment w:val="baseline"/>
        <w:rPr>
          <w:rFonts w:ascii="Roboto Slab" w:eastAsia="Times New Roman" w:hAnsi="Roboto Slab"/>
          <w:color w:val="343843"/>
          <w:sz w:val="21"/>
          <w:szCs w:val="21"/>
        </w:rPr>
      </w:pPr>
      <w:r>
        <w:rPr>
          <w:rStyle w:val="Strong"/>
          <w:rFonts w:ascii="Roboto Slab" w:eastAsia="Times New Roman" w:hAnsi="Roboto Slab"/>
          <w:color w:val="131418"/>
          <w:sz w:val="21"/>
          <w:szCs w:val="21"/>
        </w:rPr>
        <w:t>Efectos</w:t>
      </w:r>
      <w:r w:rsidR="00167DE2">
        <w:rPr>
          <w:rStyle w:val="Strong"/>
          <w:rFonts w:ascii="Roboto Slab" w:eastAsia="Times New Roman" w:hAnsi="Roboto Slab"/>
          <w:color w:val="131418"/>
          <w:sz w:val="21"/>
          <w:szCs w:val="21"/>
        </w:rPr>
        <w:t xml:space="preserve"> </w:t>
      </w:r>
      <w:r w:rsidR="00167DE2" w:rsidRPr="00D26BA8">
        <w:rPr>
          <w:rStyle w:val="Strong"/>
          <w:rFonts w:ascii="Roboto Slab" w:eastAsia="Times New Roman" w:hAnsi="Roboto Slab"/>
          <w:color w:val="833C0B" w:themeColor="accent2" w:themeShade="80"/>
          <w:sz w:val="21"/>
          <w:szCs w:val="21"/>
        </w:rPr>
        <w:t>y características</w:t>
      </w:r>
      <w:r>
        <w:rPr>
          <w:rStyle w:val="Strong"/>
          <w:rFonts w:ascii="Roboto Slab" w:eastAsia="Times New Roman" w:hAnsi="Roboto Slab"/>
          <w:color w:val="131418"/>
          <w:sz w:val="21"/>
          <w:szCs w:val="21"/>
        </w:rPr>
        <w:t xml:space="preserve"> del contrato de permuta</w:t>
      </w:r>
    </w:p>
    <w:p w14:paraId="0DC165FF" w14:textId="0FBBC353" w:rsidR="00D26BA8" w:rsidRPr="00D26BA8" w:rsidRDefault="00D26BA8" w:rsidP="00902310">
      <w:pPr>
        <w:pStyle w:val="NormalWeb"/>
        <w:shd w:val="clear" w:color="auto" w:fill="FFFFFF"/>
        <w:spacing w:before="120" w:beforeAutospacing="0" w:after="120" w:afterAutospacing="0" w:line="360" w:lineRule="atLeast"/>
        <w:textAlignment w:val="baseline"/>
        <w:rPr>
          <w:rFonts w:ascii="Roboto Slab" w:hAnsi="Roboto Slab"/>
          <w:color w:val="833C0B" w:themeColor="accent2" w:themeShade="80"/>
          <w:sz w:val="21"/>
          <w:szCs w:val="21"/>
        </w:rPr>
      </w:pPr>
      <w:r w:rsidRPr="00D26BA8">
        <w:rPr>
          <w:rFonts w:ascii="Roboto Slab" w:hAnsi="Roboto Slab"/>
          <w:color w:val="833C0B" w:themeColor="accent2" w:themeShade="80"/>
          <w:sz w:val="21"/>
          <w:szCs w:val="21"/>
        </w:rPr>
        <w:t>La permuta supone que con el intercambio de los bienes cada parte asu</w:t>
      </w:r>
      <w:bookmarkStart w:id="0" w:name="_GoBack"/>
      <w:bookmarkEnd w:id="0"/>
      <w:r w:rsidRPr="00D26BA8">
        <w:rPr>
          <w:rFonts w:ascii="Roboto Slab" w:hAnsi="Roboto Slab"/>
          <w:color w:val="833C0B" w:themeColor="accent2" w:themeShade="80"/>
          <w:sz w:val="21"/>
          <w:szCs w:val="21"/>
        </w:rPr>
        <w:t>me la propiedad en pleno dominio del bien recibido, y con esta sus obligaciones. En el caso de los inmuebles hay que tener en cuenta:</w:t>
      </w:r>
    </w:p>
    <w:p w14:paraId="1437FA44" w14:textId="77777777" w:rsidR="00D26BA8" w:rsidRPr="00D26BA8" w:rsidRDefault="00D26BA8" w:rsidP="00D26BA8">
      <w:pPr>
        <w:pStyle w:val="NormalWeb"/>
        <w:shd w:val="clear" w:color="auto" w:fill="FFFFFF"/>
        <w:spacing w:before="120" w:after="120" w:line="360" w:lineRule="atLeast"/>
        <w:ind w:left="720"/>
        <w:textAlignment w:val="baseline"/>
        <w:rPr>
          <w:rFonts w:ascii="Roboto Slab" w:hAnsi="Roboto Slab"/>
          <w:color w:val="833C0B" w:themeColor="accent2" w:themeShade="80"/>
          <w:sz w:val="21"/>
          <w:szCs w:val="21"/>
        </w:rPr>
      </w:pPr>
      <w:r w:rsidRPr="00D26BA8">
        <w:rPr>
          <w:rFonts w:ascii="Roboto Slab" w:hAnsi="Roboto Slab"/>
          <w:color w:val="833C0B" w:themeColor="accent2" w:themeShade="80"/>
          <w:sz w:val="21"/>
          <w:szCs w:val="21"/>
        </w:rPr>
        <w:t>- Los gastos de notaría y registro de la escritura de permuta.</w:t>
      </w:r>
    </w:p>
    <w:p w14:paraId="63848607" w14:textId="15BB669B" w:rsidR="00D26BA8" w:rsidRPr="00D26BA8" w:rsidRDefault="00D26BA8" w:rsidP="00D26BA8">
      <w:pPr>
        <w:pStyle w:val="NormalWeb"/>
        <w:shd w:val="clear" w:color="auto" w:fill="FFFFFF"/>
        <w:spacing w:before="120" w:after="120" w:line="360" w:lineRule="atLeast"/>
        <w:ind w:left="720"/>
        <w:textAlignment w:val="baseline"/>
        <w:rPr>
          <w:rFonts w:ascii="Roboto Slab" w:hAnsi="Roboto Slab"/>
          <w:color w:val="833C0B" w:themeColor="accent2" w:themeShade="80"/>
          <w:sz w:val="21"/>
          <w:szCs w:val="21"/>
        </w:rPr>
      </w:pPr>
      <w:r w:rsidRPr="00D26BA8">
        <w:rPr>
          <w:rFonts w:ascii="Roboto Slab" w:hAnsi="Roboto Slab"/>
          <w:color w:val="833C0B" w:themeColor="accent2" w:themeShade="80"/>
          <w:sz w:val="21"/>
          <w:szCs w:val="21"/>
        </w:rPr>
        <w:t>- El Impuesto sobre Trasmisiones Patrimoniales, del 7%, y Actos Jurídicos Documentados, que recaerá sobre ambos inmuebles, al darse dos hechos imponibles simultáneos (no se aplica IVA al suponer que ambos permutantes no son empresarios).</w:t>
      </w:r>
    </w:p>
    <w:p w14:paraId="6E16AAEF" w14:textId="4A675CE0" w:rsidR="00D26BA8" w:rsidRPr="00D26BA8" w:rsidRDefault="00D26BA8" w:rsidP="00D26BA8">
      <w:pPr>
        <w:pStyle w:val="NormalWeb"/>
        <w:shd w:val="clear" w:color="auto" w:fill="FFFFFF"/>
        <w:spacing w:before="120" w:after="120" w:line="360" w:lineRule="atLeast"/>
        <w:ind w:left="720"/>
        <w:textAlignment w:val="baseline"/>
        <w:rPr>
          <w:rFonts w:ascii="Roboto Slab" w:hAnsi="Roboto Slab"/>
          <w:color w:val="833C0B" w:themeColor="accent2" w:themeShade="80"/>
          <w:sz w:val="21"/>
          <w:szCs w:val="21"/>
        </w:rPr>
      </w:pPr>
      <w:r w:rsidRPr="00D26BA8">
        <w:rPr>
          <w:rFonts w:ascii="MS Mincho" w:eastAsia="MS Mincho" w:hAnsi="MS Mincho" w:cs="MS Mincho"/>
          <w:color w:val="833C0B" w:themeColor="accent2" w:themeShade="80"/>
          <w:sz w:val="21"/>
          <w:szCs w:val="21"/>
        </w:rPr>
        <w:t xml:space="preserve">- </w:t>
      </w:r>
      <w:r w:rsidRPr="00D26BA8">
        <w:rPr>
          <w:rFonts w:ascii="Roboto Slab" w:hAnsi="Roboto Slab"/>
          <w:color w:val="833C0B" w:themeColor="accent2" w:themeShade="80"/>
          <w:sz w:val="21"/>
          <w:szCs w:val="21"/>
        </w:rPr>
        <w:t>El Impuesto Sobre el Incremento de Valor de Bienes de Naturaleza Urbana, más conocido por Plusvalía Municipal, impuesto municipal que grava el incremento de valor de los terrenos urbanos puesto de manifiesto en la permuta.</w:t>
      </w:r>
    </w:p>
    <w:p w14:paraId="71EC7AC8" w14:textId="400C7008" w:rsidR="00D26BA8" w:rsidRPr="00D26BA8" w:rsidRDefault="00D26BA8" w:rsidP="00D26BA8">
      <w:pPr>
        <w:pStyle w:val="NormalWeb"/>
        <w:shd w:val="clear" w:color="auto" w:fill="FFFFFF"/>
        <w:spacing w:before="120" w:beforeAutospacing="0" w:after="120" w:afterAutospacing="0" w:line="360" w:lineRule="atLeast"/>
        <w:ind w:left="720"/>
        <w:textAlignment w:val="baseline"/>
        <w:rPr>
          <w:rFonts w:ascii="Roboto Slab" w:hAnsi="Roboto Slab"/>
          <w:color w:val="833C0B" w:themeColor="accent2" w:themeShade="80"/>
          <w:sz w:val="21"/>
          <w:szCs w:val="21"/>
        </w:rPr>
      </w:pPr>
      <w:r w:rsidRPr="00D26BA8">
        <w:rPr>
          <w:rFonts w:ascii="MS Mincho" w:eastAsia="MS Mincho" w:hAnsi="MS Mincho" w:cs="MS Mincho"/>
          <w:color w:val="833C0B" w:themeColor="accent2" w:themeShade="80"/>
          <w:sz w:val="21"/>
          <w:szCs w:val="21"/>
        </w:rPr>
        <w:t xml:space="preserve">- </w:t>
      </w:r>
      <w:r w:rsidRPr="00D26BA8">
        <w:rPr>
          <w:rFonts w:ascii="Roboto Slab" w:hAnsi="Roboto Slab"/>
          <w:color w:val="833C0B" w:themeColor="accent2" w:themeShade="80"/>
          <w:sz w:val="21"/>
          <w:szCs w:val="21"/>
        </w:rPr>
        <w:t>La ganancia o pérdida patrimonial en el IRPF, que tributará al 18%. La base sobre la que aplicar este gravamen es la diferencia entre el valor de adquisición del bien que se trasmite y el valor que se ha tomado a efectos de la permuta, con los correspondientes gastos inherentes a la operación.</w:t>
      </w:r>
    </w:p>
    <w:p w14:paraId="3318AC34" w14:textId="77777777" w:rsidR="00173740" w:rsidRDefault="0017374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p>
    <w:p w14:paraId="63307DAC" w14:textId="409FDDA1" w:rsidR="00902310" w:rsidRDefault="00ED3B71"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Style w:val="Strong"/>
          <w:rFonts w:ascii="Roboto Slab" w:hAnsi="Roboto Slab"/>
          <w:color w:val="131418"/>
          <w:sz w:val="21"/>
          <w:szCs w:val="21"/>
        </w:rPr>
        <w:t>T</w:t>
      </w:r>
      <w:r w:rsidR="00902310" w:rsidRPr="00ED3B71">
        <w:rPr>
          <w:rStyle w:val="Strong"/>
          <w:rFonts w:ascii="Roboto Slab" w:hAnsi="Roboto Slab"/>
          <w:color w:val="131418"/>
          <w:sz w:val="21"/>
          <w:szCs w:val="21"/>
        </w:rPr>
        <w:t xml:space="preserve">odos </w:t>
      </w:r>
      <w:r w:rsidR="00902310">
        <w:rPr>
          <w:rStyle w:val="Strong"/>
          <w:rFonts w:ascii="Roboto Slab" w:hAnsi="Roboto Slab"/>
          <w:color w:val="131418"/>
          <w:sz w:val="21"/>
          <w:szCs w:val="21"/>
        </w:rPr>
        <w:t>los propietarios o copropietarios de cada bien estén de acuerdo en llevar a cabo el intercambio</w:t>
      </w:r>
      <w:r w:rsidR="00902310">
        <w:rPr>
          <w:rFonts w:ascii="Roboto Slab" w:hAnsi="Roboto Slab"/>
          <w:color w:val="343843"/>
          <w:sz w:val="21"/>
          <w:szCs w:val="21"/>
        </w:rPr>
        <w:t xml:space="preserve">. </w:t>
      </w:r>
    </w:p>
    <w:p w14:paraId="292D4DEC" w14:textId="200A3C4D" w:rsidR="00902310" w:rsidRDefault="00A2733C"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Style w:val="Strong"/>
          <w:rFonts w:ascii="Roboto Slab" w:hAnsi="Roboto Slab"/>
          <w:color w:val="131418"/>
          <w:sz w:val="21"/>
          <w:szCs w:val="21"/>
        </w:rPr>
        <w:t xml:space="preserve">La firma de este contrato </w:t>
      </w:r>
      <w:r w:rsidR="00902310">
        <w:rPr>
          <w:rStyle w:val="Strong"/>
          <w:rFonts w:ascii="Roboto Slab" w:hAnsi="Roboto Slab"/>
          <w:color w:val="131418"/>
          <w:sz w:val="21"/>
          <w:szCs w:val="21"/>
        </w:rPr>
        <w:t>no afectará en ningún caso a las terceras personas que dispongan de derechos sobre los bienes</w:t>
      </w:r>
      <w:r>
        <w:rPr>
          <w:rFonts w:ascii="Roboto Slab" w:hAnsi="Roboto Slab"/>
          <w:color w:val="343843"/>
          <w:sz w:val="21"/>
          <w:szCs w:val="21"/>
        </w:rPr>
        <w:t xml:space="preserve"> objeto de intercambio </w:t>
      </w:r>
      <w:r w:rsidR="00902310">
        <w:rPr>
          <w:rFonts w:ascii="Roboto Slab" w:hAnsi="Roboto Slab"/>
          <w:color w:val="343843"/>
          <w:sz w:val="21"/>
          <w:szCs w:val="21"/>
        </w:rPr>
        <w:t xml:space="preserve"> (como</w:t>
      </w:r>
      <w:r>
        <w:rPr>
          <w:rFonts w:ascii="Roboto Slab" w:hAnsi="Roboto Slab"/>
          <w:color w:val="343843"/>
          <w:sz w:val="21"/>
          <w:szCs w:val="21"/>
        </w:rPr>
        <w:t>la hipoteca de un banco sobre una vivienda)</w:t>
      </w:r>
    </w:p>
    <w:p w14:paraId="4A1325EF" w14:textId="0AE8A88C" w:rsidR="00902310" w:rsidRDefault="00902310" w:rsidP="00A2733C">
      <w:pPr>
        <w:spacing w:line="360" w:lineRule="atLeast"/>
        <w:textAlignment w:val="baseline"/>
        <w:rPr>
          <w:rFonts w:ascii="Roboto Slab" w:eastAsia="Times New Roman" w:hAnsi="Roboto Slab"/>
          <w:color w:val="343843"/>
          <w:sz w:val="21"/>
          <w:szCs w:val="21"/>
        </w:rPr>
      </w:pPr>
      <w:r>
        <w:rPr>
          <w:rStyle w:val="Strong"/>
          <w:rFonts w:ascii="Roboto Slab" w:eastAsia="Times New Roman" w:hAnsi="Roboto Slab"/>
          <w:color w:val="131418"/>
          <w:sz w:val="21"/>
          <w:szCs w:val="21"/>
        </w:rPr>
        <w:t xml:space="preserve">El contrato de permuta </w:t>
      </w:r>
      <w:r w:rsidRPr="00ED3B71">
        <w:rPr>
          <w:rStyle w:val="Strong"/>
          <w:rFonts w:ascii="Roboto Slab" w:eastAsia="Times New Roman" w:hAnsi="Roboto Slab"/>
          <w:strike/>
          <w:color w:val="131418"/>
          <w:sz w:val="21"/>
          <w:szCs w:val="21"/>
        </w:rPr>
        <w:t>en</w:t>
      </w:r>
      <w:r>
        <w:rPr>
          <w:rStyle w:val="Strong"/>
          <w:rFonts w:ascii="Roboto Slab" w:eastAsia="Times New Roman" w:hAnsi="Roboto Slab"/>
          <w:color w:val="131418"/>
          <w:sz w:val="21"/>
          <w:szCs w:val="21"/>
        </w:rPr>
        <w:t xml:space="preserve"> </w:t>
      </w:r>
      <w:r w:rsidRPr="00ED3B71">
        <w:rPr>
          <w:rStyle w:val="Strong"/>
          <w:rFonts w:ascii="Roboto Slab" w:eastAsia="Times New Roman" w:hAnsi="Roboto Slab"/>
          <w:strike/>
          <w:color w:val="131418"/>
          <w:sz w:val="21"/>
          <w:szCs w:val="21"/>
        </w:rPr>
        <w:t>el ámbito inmobiliario</w:t>
      </w:r>
      <w:r w:rsidR="00ED3B71" w:rsidRPr="00ED3B71">
        <w:rPr>
          <w:rStyle w:val="Strong"/>
          <w:rFonts w:ascii="Roboto Slab" w:eastAsia="Times New Roman" w:hAnsi="Roboto Slab"/>
          <w:strike/>
          <w:color w:val="131418"/>
          <w:sz w:val="21"/>
          <w:szCs w:val="21"/>
        </w:rPr>
        <w:t xml:space="preserve"> y las</w:t>
      </w:r>
      <w:r w:rsidR="00ED3B71">
        <w:rPr>
          <w:rStyle w:val="Strong"/>
          <w:rFonts w:ascii="Roboto Slab" w:eastAsia="Times New Roman" w:hAnsi="Roboto Slab"/>
          <w:color w:val="131418"/>
          <w:sz w:val="21"/>
          <w:szCs w:val="21"/>
        </w:rPr>
        <w:t xml:space="preserve">  sobre las cosas futuras</w:t>
      </w:r>
    </w:p>
    <w:p w14:paraId="1A96ABEC" w14:textId="3AE448AE" w:rsidR="00ED3B71" w:rsidRPr="00ED3B71" w:rsidRDefault="00ED3B71"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 xml:space="preserve">Se pueden intercambiar cosas futuras. </w:t>
      </w:r>
      <w:r w:rsidRPr="00ED3B71">
        <w:rPr>
          <w:rFonts w:ascii="Roboto Slab" w:hAnsi="Roboto Slab"/>
          <w:color w:val="343843"/>
          <w:sz w:val="21"/>
          <w:szCs w:val="21"/>
        </w:rPr>
        <w:t>Este tipo de intercambios y sus respectivos contratos han sido especialmente frecuentes en el ámbito inmobiliario. La razón es muy sencilla y se explica fácilmente mediante un sencillo ejemplo: un promotor o constructor adquiere un solar y, posteriormente, procede a permutar las casas y apartamentos que planea construir en él a los interesados. A cambio, se compromete a edificar dichas viviendas y a entregarlas en un plazo determinado, el cual aparece especificado en el contrato.</w:t>
      </w:r>
    </w:p>
    <w:p w14:paraId="1B607AD2"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 </w:t>
      </w:r>
    </w:p>
    <w:p w14:paraId="5F5489AD"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Style w:val="Strong"/>
          <w:rFonts w:ascii="Roboto Slab" w:hAnsi="Roboto Slab"/>
          <w:color w:val="131418"/>
          <w:sz w:val="21"/>
          <w:szCs w:val="21"/>
        </w:rPr>
        <w:t>¿Cómo utilizar este documento?</w:t>
      </w:r>
    </w:p>
    <w:p w14:paraId="1A06A0AC" w14:textId="32054FD7" w:rsidR="00902310" w:rsidRDefault="002C4265"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Para que el contrato tenga</w:t>
      </w:r>
      <w:r w:rsidR="00902310">
        <w:rPr>
          <w:rFonts w:ascii="Roboto Slab" w:hAnsi="Roboto Slab"/>
          <w:color w:val="343843"/>
          <w:sz w:val="21"/>
          <w:szCs w:val="21"/>
        </w:rPr>
        <w:t xml:space="preserve"> validez, es necesario:</w:t>
      </w:r>
    </w:p>
    <w:p w14:paraId="462D77C9" w14:textId="77777777" w:rsidR="00A2733C" w:rsidRPr="00A2733C" w:rsidRDefault="002C4265" w:rsidP="00A2733C">
      <w:pPr>
        <w:pStyle w:val="ListParagraph"/>
        <w:numPr>
          <w:ilvl w:val="0"/>
          <w:numId w:val="12"/>
        </w:numPr>
        <w:rPr>
          <w:rFonts w:ascii="Times New Roman" w:eastAsia="Times New Roman" w:hAnsi="Times New Roman" w:cs="Times New Roman"/>
          <w:lang w:val="en-US"/>
        </w:rPr>
      </w:pPr>
      <w:r w:rsidRPr="002C4265">
        <w:rPr>
          <w:rFonts w:ascii="Roboto Slab" w:eastAsia="Times New Roman" w:hAnsi="Roboto Slab"/>
          <w:color w:val="343843"/>
          <w:sz w:val="21"/>
          <w:szCs w:val="21"/>
        </w:rPr>
        <w:t xml:space="preserve">Consenso: </w:t>
      </w:r>
      <w:r>
        <w:rPr>
          <w:rFonts w:ascii="Roboto Slab" w:eastAsia="Times New Roman" w:hAnsi="Roboto Slab"/>
          <w:color w:val="343843"/>
          <w:sz w:val="21"/>
          <w:szCs w:val="21"/>
        </w:rPr>
        <w:t>pa</w:t>
      </w:r>
      <w:r w:rsidRPr="002C4265">
        <w:rPr>
          <w:rFonts w:ascii="Open Sans" w:eastAsia="Times New Roman" w:hAnsi="Open Sans" w:cs="Times New Roman"/>
          <w:color w:val="464646"/>
          <w:sz w:val="21"/>
          <w:szCs w:val="21"/>
          <w:shd w:val="clear" w:color="auto" w:fill="FFFFFF"/>
          <w:lang w:val="en-US"/>
        </w:rPr>
        <w:t>ra poder ser redactado, celebrado y ejecutado, debe haber consentimiento total entre las dos partes firmantes.</w:t>
      </w:r>
    </w:p>
    <w:p w14:paraId="7096BE81" w14:textId="77777777" w:rsidR="00A2733C" w:rsidRPr="00A2733C" w:rsidRDefault="00902310" w:rsidP="00A2733C">
      <w:pPr>
        <w:pStyle w:val="ListParagraph"/>
        <w:numPr>
          <w:ilvl w:val="0"/>
          <w:numId w:val="12"/>
        </w:numPr>
        <w:rPr>
          <w:rFonts w:ascii="Times New Roman" w:eastAsia="Times New Roman" w:hAnsi="Times New Roman" w:cs="Times New Roman"/>
          <w:lang w:val="en-US"/>
        </w:rPr>
      </w:pPr>
      <w:r w:rsidRPr="00A2733C">
        <w:rPr>
          <w:rFonts w:ascii="Roboto Slab" w:eastAsia="Times New Roman" w:hAnsi="Roboto Slab"/>
          <w:color w:val="343843"/>
          <w:sz w:val="21"/>
          <w:szCs w:val="21"/>
        </w:rPr>
        <w:t>El presente documento debe incluir</w:t>
      </w:r>
      <w:r w:rsidRPr="00A2733C">
        <w:rPr>
          <w:rStyle w:val="Strong"/>
          <w:rFonts w:ascii="Roboto Slab" w:eastAsia="Times New Roman" w:hAnsi="Roboto Slab"/>
          <w:color w:val="131418"/>
          <w:sz w:val="21"/>
          <w:szCs w:val="21"/>
        </w:rPr>
        <w:t> la información de todos los propietarios o copropietarios de los bienes objeto de permuta</w:t>
      </w:r>
      <w:r w:rsidRPr="00A2733C">
        <w:rPr>
          <w:rFonts w:ascii="Roboto Slab" w:eastAsia="Times New Roman" w:hAnsi="Roboto Slab"/>
          <w:color w:val="343843"/>
          <w:sz w:val="21"/>
          <w:szCs w:val="21"/>
        </w:rPr>
        <w:t> que figuran como propietarios del bien objeto del contrato. En el caso de personas jurídicas, el contrato deberá ser firmado por aquella persona que tenga la </w:t>
      </w:r>
      <w:r w:rsidRPr="00A2733C">
        <w:rPr>
          <w:rStyle w:val="Strong"/>
          <w:rFonts w:ascii="Roboto Slab" w:eastAsia="Times New Roman" w:hAnsi="Roboto Slab"/>
          <w:color w:val="131418"/>
          <w:sz w:val="21"/>
          <w:szCs w:val="21"/>
        </w:rPr>
        <w:t>capacidad para obligar a la sociedad</w:t>
      </w:r>
      <w:r w:rsidRPr="00A2733C">
        <w:rPr>
          <w:rFonts w:ascii="Roboto Slab" w:eastAsia="Times New Roman" w:hAnsi="Roboto Slab"/>
          <w:color w:val="343843"/>
          <w:sz w:val="21"/>
          <w:szCs w:val="21"/>
        </w:rPr>
        <w:t>, ya sea en su condición de administrador o por encontrarse apoderado para ello;</w:t>
      </w:r>
    </w:p>
    <w:p w14:paraId="52ECDD42" w14:textId="621746D5" w:rsidR="00D33898" w:rsidRPr="00A2733C" w:rsidRDefault="00D33898" w:rsidP="00A2733C">
      <w:pPr>
        <w:pStyle w:val="ListParagraph"/>
        <w:numPr>
          <w:ilvl w:val="0"/>
          <w:numId w:val="12"/>
        </w:numPr>
        <w:rPr>
          <w:rFonts w:ascii="Times New Roman" w:eastAsia="Times New Roman" w:hAnsi="Times New Roman" w:cs="Times New Roman"/>
          <w:lang w:val="en-US"/>
        </w:rPr>
      </w:pPr>
      <w:r w:rsidRPr="00A2733C">
        <w:rPr>
          <w:rFonts w:ascii="Roboto Slab" w:eastAsia="Times New Roman" w:hAnsi="Roboto Slab"/>
          <w:color w:val="343843"/>
          <w:sz w:val="21"/>
          <w:szCs w:val="21"/>
        </w:rPr>
        <w:t>En caso de que exista una compensación en dinero se debe indicar la valoración económica de cada bien para poder llevar a cabo la estimación de cantidad en dinero que la parte propietaria del bien de menor valor debe compensar a la parte propietaria del bien de más valor.</w:t>
      </w:r>
    </w:p>
    <w:p w14:paraId="7C0F8E1F" w14:textId="4E941E13" w:rsidR="00902310" w:rsidRPr="00A2733C" w:rsidRDefault="00AF52A0" w:rsidP="00902310">
      <w:pPr>
        <w:pStyle w:val="NormalWeb"/>
        <w:shd w:val="clear" w:color="auto" w:fill="FFFFFF"/>
        <w:spacing w:before="120" w:beforeAutospacing="0" w:after="120" w:afterAutospacing="0" w:line="360" w:lineRule="atLeast"/>
        <w:textAlignment w:val="baseline"/>
        <w:rPr>
          <w:rFonts w:ascii="Roboto Slab" w:hAnsi="Roboto Slab"/>
          <w:color w:val="833C0B" w:themeColor="accent2" w:themeShade="80"/>
          <w:sz w:val="21"/>
          <w:szCs w:val="21"/>
        </w:rPr>
      </w:pPr>
      <w:r w:rsidRPr="00AF52A0">
        <w:rPr>
          <w:rStyle w:val="Strong"/>
          <w:rFonts w:ascii="Roboto Slab" w:hAnsi="Roboto Slab"/>
          <w:b w:val="0"/>
          <w:color w:val="833C0B" w:themeColor="accent2" w:themeShade="80"/>
          <w:sz w:val="21"/>
          <w:szCs w:val="21"/>
        </w:rPr>
        <w:t>En el caso de que uno de los bienes sea un inmueble es necesario que el contrato se formalice ante Notario Público y ducha escritura sea inscrita en el Registro de la Propiedad. Si los dos bienes son muebles elevar a público el contrato es opcional.</w:t>
      </w:r>
    </w:p>
    <w:p w14:paraId="7BCC364A" w14:textId="77777777" w:rsidR="00902310" w:rsidRDefault="00902310" w:rsidP="0090231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Style w:val="Strong"/>
          <w:rFonts w:ascii="Roboto Slab" w:hAnsi="Roboto Slab"/>
          <w:color w:val="131418"/>
          <w:sz w:val="21"/>
          <w:szCs w:val="21"/>
        </w:rPr>
        <w:t>Legislación aplicable</w:t>
      </w:r>
    </w:p>
    <w:p w14:paraId="2C91E9A4" w14:textId="77777777" w:rsidR="00173740" w:rsidRDefault="00173740" w:rsidP="00902310">
      <w:pPr>
        <w:pStyle w:val="NormalWeb"/>
        <w:shd w:val="clear" w:color="auto" w:fill="FFFFFF"/>
        <w:spacing w:before="0" w:beforeAutospacing="0" w:after="0" w:afterAutospacing="0" w:line="360" w:lineRule="atLeast"/>
        <w:textAlignment w:val="baseline"/>
        <w:rPr>
          <w:rFonts w:ascii="Roboto Slab" w:hAnsi="Roboto Slab"/>
          <w:color w:val="343843"/>
          <w:sz w:val="21"/>
          <w:szCs w:val="21"/>
        </w:rPr>
      </w:pPr>
    </w:p>
    <w:p w14:paraId="74BCFAE3" w14:textId="72DED7B8" w:rsidR="00173740" w:rsidRDefault="00173740" w:rsidP="00902310">
      <w:pPr>
        <w:pStyle w:val="NormalWeb"/>
        <w:shd w:val="clear" w:color="auto" w:fill="FFFFFF"/>
        <w:spacing w:before="0" w:beforeAutospacing="0" w:after="0" w:afterAutospacing="0" w:line="360" w:lineRule="atLeast"/>
        <w:textAlignment w:val="baseline"/>
        <w:rPr>
          <w:rFonts w:ascii="Roboto Slab" w:hAnsi="Roboto Slab"/>
          <w:color w:val="343843"/>
          <w:sz w:val="21"/>
          <w:szCs w:val="21"/>
        </w:rPr>
      </w:pPr>
      <w:r>
        <w:rPr>
          <w:rFonts w:ascii="Roboto Slab" w:hAnsi="Roboto Slab"/>
          <w:color w:val="343843"/>
          <w:sz w:val="21"/>
          <w:szCs w:val="21"/>
        </w:rPr>
        <w:t>La Permuta se encuentra regulada en el artículo 1.538 y siguientes</w:t>
      </w:r>
      <w:r w:rsidR="00B02C38">
        <w:rPr>
          <w:rFonts w:ascii="Roboto Slab" w:hAnsi="Roboto Slab"/>
          <w:color w:val="343843"/>
          <w:sz w:val="21"/>
          <w:szCs w:val="21"/>
        </w:rPr>
        <w:t xml:space="preserve"> del Código Civil, en los que </w:t>
      </w:r>
      <w:r w:rsidR="00B02C38" w:rsidRPr="00B02C38">
        <w:rPr>
          <w:rFonts w:ascii="Roboto Slab" w:hAnsi="Roboto Slab"/>
          <w:color w:val="343843"/>
          <w:sz w:val="21"/>
          <w:szCs w:val="21"/>
        </w:rPr>
        <w:t>sólo da normas parciales sobre su contenido y se remite a la regulación de la compraventa</w:t>
      </w:r>
      <w:r w:rsidR="00B02C38">
        <w:rPr>
          <w:rFonts w:ascii="Roboto Slab" w:hAnsi="Roboto Slab"/>
          <w:color w:val="343843"/>
          <w:sz w:val="21"/>
          <w:szCs w:val="21"/>
        </w:rPr>
        <w:t xml:space="preserve"> </w:t>
      </w:r>
      <w:r w:rsidR="00B02C38" w:rsidRPr="00B02C38">
        <w:rPr>
          <w:rFonts w:ascii="Roboto Slab" w:hAnsi="Roboto Slab"/>
          <w:color w:val="343843"/>
          <w:sz w:val="21"/>
          <w:szCs w:val="21"/>
        </w:rPr>
        <w:t xml:space="preserve">en todo lo que no se halle </w:t>
      </w:r>
      <w:r w:rsidR="00B02C38">
        <w:rPr>
          <w:rFonts w:ascii="Roboto Slab" w:hAnsi="Roboto Slab"/>
          <w:color w:val="343843"/>
          <w:sz w:val="21"/>
          <w:szCs w:val="21"/>
        </w:rPr>
        <w:t>especialmente determinado en es</w:t>
      </w:r>
      <w:r w:rsidR="00B02C38" w:rsidRPr="00B02C38">
        <w:rPr>
          <w:rFonts w:ascii="Roboto Slab" w:hAnsi="Roboto Slab"/>
          <w:color w:val="343843"/>
          <w:sz w:val="21"/>
          <w:szCs w:val="21"/>
        </w:rPr>
        <w:t>e título</w:t>
      </w:r>
      <w:r w:rsidR="00B02C38">
        <w:rPr>
          <w:rFonts w:ascii="Roboto Slab" w:hAnsi="Roboto Slab"/>
          <w:color w:val="343843"/>
          <w:sz w:val="21"/>
          <w:szCs w:val="21"/>
        </w:rPr>
        <w:t>.</w:t>
      </w:r>
    </w:p>
    <w:p w14:paraId="6BA45A43" w14:textId="6E0AE5A4" w:rsidR="00E63DF9" w:rsidRPr="00173740" w:rsidRDefault="00902310" w:rsidP="00173740">
      <w:pPr>
        <w:pStyle w:val="NormalWeb"/>
        <w:shd w:val="clear" w:color="auto" w:fill="FFFFFF"/>
        <w:spacing w:before="120" w:beforeAutospacing="0" w:after="120" w:afterAutospacing="0" w:line="360" w:lineRule="atLeast"/>
        <w:textAlignment w:val="baseline"/>
        <w:rPr>
          <w:rFonts w:ascii="Roboto Slab" w:hAnsi="Roboto Slab"/>
          <w:color w:val="343843"/>
          <w:sz w:val="21"/>
          <w:szCs w:val="21"/>
        </w:rPr>
      </w:pPr>
      <w:r>
        <w:rPr>
          <w:rFonts w:ascii="Roboto Slab" w:hAnsi="Roboto Slab"/>
          <w:color w:val="343843"/>
          <w:sz w:val="21"/>
          <w:szCs w:val="21"/>
        </w:rPr>
        <w:t>  </w:t>
      </w:r>
    </w:p>
    <w:sectPr w:rsidR="00E63DF9" w:rsidRPr="00173740" w:rsidSect="00BE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boto Slab">
    <w:panose1 w:val="00000000000000000000"/>
    <w:charset w:val="00"/>
    <w:family w:val="auto"/>
    <w:pitch w:val="variable"/>
    <w:sig w:usb0="E00002FF" w:usb1="5000205B" w:usb2="00000020" w:usb3="00000000" w:csb0="0000019F" w:csb1="00000000"/>
  </w:font>
  <w:font w:name="MS Mincho">
    <w:panose1 w:val="02020609040205080304"/>
    <w:charset w:val="80"/>
    <w:family w:val="auto"/>
    <w:pitch w:val="variable"/>
    <w:sig w:usb0="E00002FF" w:usb1="6AC7FDFB" w:usb2="08000012" w:usb3="00000000" w:csb0="000200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14F8E"/>
    <w:multiLevelType w:val="multilevel"/>
    <w:tmpl w:val="9EF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772F2A"/>
    <w:multiLevelType w:val="multilevel"/>
    <w:tmpl w:val="1570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5630E0"/>
    <w:multiLevelType w:val="multilevel"/>
    <w:tmpl w:val="9238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C72E6"/>
    <w:multiLevelType w:val="multilevel"/>
    <w:tmpl w:val="71CE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181924"/>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nsid w:val="4D160F0E"/>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nsid w:val="4EB71852"/>
    <w:multiLevelType w:val="multilevel"/>
    <w:tmpl w:val="60C8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8A0152"/>
    <w:multiLevelType w:val="hybridMultilevel"/>
    <w:tmpl w:val="E2D49B3E"/>
    <w:lvl w:ilvl="0" w:tplc="5BD8DD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3365DE"/>
    <w:multiLevelType w:val="multilevel"/>
    <w:tmpl w:val="9006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B5053C"/>
    <w:multiLevelType w:val="multilevel"/>
    <w:tmpl w:val="0426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1F7A10"/>
    <w:multiLevelType w:val="multilevel"/>
    <w:tmpl w:val="37EE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0C29D6"/>
    <w:multiLevelType w:val="hybridMultilevel"/>
    <w:tmpl w:val="C1D23392"/>
    <w:lvl w:ilvl="0" w:tplc="A022A502">
      <w:numFmt w:val="bullet"/>
      <w:lvlText w:val="-"/>
      <w:lvlJc w:val="left"/>
      <w:pPr>
        <w:ind w:left="720" w:hanging="360"/>
      </w:pPr>
      <w:rPr>
        <w:rFonts w:ascii="Roboto Slab" w:eastAsia="Times New Roman" w:hAnsi="Roboto Slab" w:cstheme="minorBidi" w:hint="default"/>
        <w:color w:val="34384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2"/>
  </w:num>
  <w:num w:numId="5">
    <w:abstractNumId w:val="3"/>
  </w:num>
  <w:num w:numId="6">
    <w:abstractNumId w:val="1"/>
  </w:num>
  <w:num w:numId="7">
    <w:abstractNumId w:val="0"/>
  </w:num>
  <w:num w:numId="8">
    <w:abstractNumId w:val="9"/>
  </w:num>
  <w:num w:numId="9">
    <w:abstractNumId w:val="10"/>
  </w:num>
  <w:num w:numId="10">
    <w:abstractNumId w:val="6"/>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DF9"/>
    <w:rsid w:val="00057A3E"/>
    <w:rsid w:val="00082CA4"/>
    <w:rsid w:val="00167DE2"/>
    <w:rsid w:val="00173740"/>
    <w:rsid w:val="002A7C82"/>
    <w:rsid w:val="002C4265"/>
    <w:rsid w:val="004953CA"/>
    <w:rsid w:val="004976D4"/>
    <w:rsid w:val="00525B45"/>
    <w:rsid w:val="006553AB"/>
    <w:rsid w:val="00761269"/>
    <w:rsid w:val="00860459"/>
    <w:rsid w:val="00902310"/>
    <w:rsid w:val="00A2733C"/>
    <w:rsid w:val="00A66687"/>
    <w:rsid w:val="00AF52A0"/>
    <w:rsid w:val="00B02C38"/>
    <w:rsid w:val="00BE6D60"/>
    <w:rsid w:val="00C15253"/>
    <w:rsid w:val="00C20BDF"/>
    <w:rsid w:val="00D26BA8"/>
    <w:rsid w:val="00D33898"/>
    <w:rsid w:val="00E63DF9"/>
    <w:rsid w:val="00EB32D0"/>
    <w:rsid w:val="00ED3B71"/>
    <w:rsid w:val="00FE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92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Heading2">
    <w:name w:val="heading 2"/>
    <w:basedOn w:val="Normal"/>
    <w:link w:val="Heading2Char"/>
    <w:uiPriority w:val="9"/>
    <w:qFormat/>
    <w:rsid w:val="00E63DF9"/>
    <w:pPr>
      <w:spacing w:before="100" w:beforeAutospacing="1" w:after="100" w:afterAutospacing="1"/>
      <w:outlineLvl w:val="1"/>
    </w:pPr>
    <w:rPr>
      <w:rFonts w:ascii="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F9"/>
    <w:pPr>
      <w:ind w:left="720"/>
      <w:contextualSpacing/>
    </w:pPr>
  </w:style>
  <w:style w:type="character" w:styleId="Hyperlink">
    <w:name w:val="Hyperlink"/>
    <w:basedOn w:val="DefaultParagraphFont"/>
    <w:uiPriority w:val="99"/>
    <w:unhideWhenUsed/>
    <w:rsid w:val="00E63DF9"/>
    <w:rPr>
      <w:color w:val="0000FF"/>
      <w:u w:val="single"/>
    </w:rPr>
  </w:style>
  <w:style w:type="character" w:customStyle="1" w:styleId="Heading2Char">
    <w:name w:val="Heading 2 Char"/>
    <w:basedOn w:val="DefaultParagraphFont"/>
    <w:link w:val="Heading2"/>
    <w:uiPriority w:val="9"/>
    <w:rsid w:val="00E63DF9"/>
    <w:rPr>
      <w:rFonts w:ascii="Times New Roman" w:hAnsi="Times New Roman" w:cs="Times New Roman"/>
      <w:b/>
      <w:bCs/>
      <w:sz w:val="36"/>
      <w:szCs w:val="36"/>
    </w:rPr>
  </w:style>
  <w:style w:type="paragraph" w:styleId="NormalWeb">
    <w:name w:val="Normal (Web)"/>
    <w:basedOn w:val="Normal"/>
    <w:uiPriority w:val="99"/>
    <w:unhideWhenUsed/>
    <w:rsid w:val="00E63DF9"/>
    <w:pPr>
      <w:spacing w:before="100" w:beforeAutospacing="1" w:after="100" w:afterAutospacing="1"/>
    </w:pPr>
    <w:rPr>
      <w:rFonts w:ascii="Times New Roman" w:hAnsi="Times New Roman" w:cs="Times New Roman"/>
      <w:lang w:val="en-US"/>
    </w:rPr>
  </w:style>
  <w:style w:type="character" w:styleId="Strong">
    <w:name w:val="Strong"/>
    <w:basedOn w:val="DefaultParagraphFont"/>
    <w:uiPriority w:val="22"/>
    <w:qFormat/>
    <w:rsid w:val="00E63DF9"/>
    <w:rPr>
      <w:b/>
      <w:bCs/>
    </w:rPr>
  </w:style>
  <w:style w:type="character" w:customStyle="1" w:styleId="UnresolvedMention">
    <w:name w:val="Unresolved Mention"/>
    <w:basedOn w:val="DefaultParagraphFont"/>
    <w:uiPriority w:val="99"/>
    <w:rsid w:val="00860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72605">
      <w:bodyDiv w:val="1"/>
      <w:marLeft w:val="0"/>
      <w:marRight w:val="0"/>
      <w:marTop w:val="0"/>
      <w:marBottom w:val="0"/>
      <w:divBdr>
        <w:top w:val="none" w:sz="0" w:space="0" w:color="auto"/>
        <w:left w:val="none" w:sz="0" w:space="0" w:color="auto"/>
        <w:bottom w:val="none" w:sz="0" w:space="0" w:color="auto"/>
        <w:right w:val="none" w:sz="0" w:space="0" w:color="auto"/>
      </w:divBdr>
    </w:div>
    <w:div w:id="360521565">
      <w:bodyDiv w:val="1"/>
      <w:marLeft w:val="0"/>
      <w:marRight w:val="0"/>
      <w:marTop w:val="0"/>
      <w:marBottom w:val="0"/>
      <w:divBdr>
        <w:top w:val="none" w:sz="0" w:space="0" w:color="auto"/>
        <w:left w:val="none" w:sz="0" w:space="0" w:color="auto"/>
        <w:bottom w:val="none" w:sz="0" w:space="0" w:color="auto"/>
        <w:right w:val="none" w:sz="0" w:space="0" w:color="auto"/>
      </w:divBdr>
    </w:div>
    <w:div w:id="634604920">
      <w:bodyDiv w:val="1"/>
      <w:marLeft w:val="0"/>
      <w:marRight w:val="0"/>
      <w:marTop w:val="0"/>
      <w:marBottom w:val="0"/>
      <w:divBdr>
        <w:top w:val="none" w:sz="0" w:space="0" w:color="auto"/>
        <w:left w:val="none" w:sz="0" w:space="0" w:color="auto"/>
        <w:bottom w:val="none" w:sz="0" w:space="0" w:color="auto"/>
        <w:right w:val="none" w:sz="0" w:space="0" w:color="auto"/>
      </w:divBdr>
    </w:div>
    <w:div w:id="693119991">
      <w:bodyDiv w:val="1"/>
      <w:marLeft w:val="0"/>
      <w:marRight w:val="0"/>
      <w:marTop w:val="0"/>
      <w:marBottom w:val="0"/>
      <w:divBdr>
        <w:top w:val="none" w:sz="0" w:space="0" w:color="auto"/>
        <w:left w:val="none" w:sz="0" w:space="0" w:color="auto"/>
        <w:bottom w:val="none" w:sz="0" w:space="0" w:color="auto"/>
        <w:right w:val="none" w:sz="0" w:space="0" w:color="auto"/>
      </w:divBdr>
    </w:div>
    <w:div w:id="781218841">
      <w:bodyDiv w:val="1"/>
      <w:marLeft w:val="0"/>
      <w:marRight w:val="0"/>
      <w:marTop w:val="0"/>
      <w:marBottom w:val="0"/>
      <w:divBdr>
        <w:top w:val="none" w:sz="0" w:space="0" w:color="auto"/>
        <w:left w:val="none" w:sz="0" w:space="0" w:color="auto"/>
        <w:bottom w:val="none" w:sz="0" w:space="0" w:color="auto"/>
        <w:right w:val="none" w:sz="0" w:space="0" w:color="auto"/>
      </w:divBdr>
    </w:div>
    <w:div w:id="884678251">
      <w:bodyDiv w:val="1"/>
      <w:marLeft w:val="0"/>
      <w:marRight w:val="0"/>
      <w:marTop w:val="0"/>
      <w:marBottom w:val="0"/>
      <w:divBdr>
        <w:top w:val="none" w:sz="0" w:space="0" w:color="auto"/>
        <w:left w:val="none" w:sz="0" w:space="0" w:color="auto"/>
        <w:bottom w:val="none" w:sz="0" w:space="0" w:color="auto"/>
        <w:right w:val="none" w:sz="0" w:space="0" w:color="auto"/>
      </w:divBdr>
    </w:div>
    <w:div w:id="1326200542">
      <w:bodyDiv w:val="1"/>
      <w:marLeft w:val="0"/>
      <w:marRight w:val="0"/>
      <w:marTop w:val="0"/>
      <w:marBottom w:val="0"/>
      <w:divBdr>
        <w:top w:val="none" w:sz="0" w:space="0" w:color="auto"/>
        <w:left w:val="none" w:sz="0" w:space="0" w:color="auto"/>
        <w:bottom w:val="none" w:sz="0" w:space="0" w:color="auto"/>
        <w:right w:val="none" w:sz="0" w:space="0" w:color="auto"/>
      </w:divBdr>
      <w:divsChild>
        <w:div w:id="1369448542">
          <w:marLeft w:val="0"/>
          <w:marRight w:val="0"/>
          <w:marTop w:val="0"/>
          <w:marBottom w:val="0"/>
          <w:divBdr>
            <w:top w:val="none" w:sz="0" w:space="0" w:color="auto"/>
            <w:left w:val="none" w:sz="0" w:space="0" w:color="auto"/>
            <w:bottom w:val="none" w:sz="0" w:space="0" w:color="auto"/>
            <w:right w:val="none" w:sz="0" w:space="0" w:color="auto"/>
          </w:divBdr>
        </w:div>
      </w:divsChild>
    </w:div>
    <w:div w:id="1333945858">
      <w:bodyDiv w:val="1"/>
      <w:marLeft w:val="0"/>
      <w:marRight w:val="0"/>
      <w:marTop w:val="0"/>
      <w:marBottom w:val="0"/>
      <w:divBdr>
        <w:top w:val="none" w:sz="0" w:space="0" w:color="auto"/>
        <w:left w:val="none" w:sz="0" w:space="0" w:color="auto"/>
        <w:bottom w:val="none" w:sz="0" w:space="0" w:color="auto"/>
        <w:right w:val="none" w:sz="0" w:space="0" w:color="auto"/>
      </w:divBdr>
    </w:div>
    <w:div w:id="1411000112">
      <w:bodyDiv w:val="1"/>
      <w:marLeft w:val="0"/>
      <w:marRight w:val="0"/>
      <w:marTop w:val="0"/>
      <w:marBottom w:val="0"/>
      <w:divBdr>
        <w:top w:val="none" w:sz="0" w:space="0" w:color="auto"/>
        <w:left w:val="none" w:sz="0" w:space="0" w:color="auto"/>
        <w:bottom w:val="none" w:sz="0" w:space="0" w:color="auto"/>
        <w:right w:val="none" w:sz="0" w:space="0" w:color="auto"/>
      </w:divBdr>
    </w:div>
    <w:div w:id="1591157791">
      <w:bodyDiv w:val="1"/>
      <w:marLeft w:val="0"/>
      <w:marRight w:val="0"/>
      <w:marTop w:val="0"/>
      <w:marBottom w:val="0"/>
      <w:divBdr>
        <w:top w:val="none" w:sz="0" w:space="0" w:color="auto"/>
        <w:left w:val="none" w:sz="0" w:space="0" w:color="auto"/>
        <w:bottom w:val="none" w:sz="0" w:space="0" w:color="auto"/>
        <w:right w:val="none" w:sz="0" w:space="0" w:color="auto"/>
      </w:divBdr>
    </w:div>
    <w:div w:id="1779568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604</Words>
  <Characters>3443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2019-11-25T19:42:00Z</dcterms:created>
  <dcterms:modified xsi:type="dcterms:W3CDTF">2020-01-12T17:24:00Z</dcterms:modified>
</cp:coreProperties>
</file>