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1C38E" w14:textId="6A1010E0" w:rsidR="00372049" w:rsidRPr="00232CD1" w:rsidRDefault="00372049" w:rsidP="00372049">
      <w:pPr>
        <w:pStyle w:val="Ttulo2"/>
        <w:rPr>
          <w:rFonts w:ascii="Times New Roman" w:hAnsi="Times New Roman" w:cs="Times New Roman"/>
          <w:b/>
          <w:bCs/>
          <w:sz w:val="36"/>
          <w:szCs w:val="36"/>
        </w:rPr>
      </w:pPr>
      <w:r w:rsidRPr="00232CD1">
        <w:rPr>
          <w:rFonts w:ascii="Times New Roman" w:hAnsi="Times New Roman" w:cs="Times New Roman"/>
          <w:b/>
          <w:bCs/>
          <w:sz w:val="36"/>
          <w:szCs w:val="36"/>
        </w:rPr>
        <w:t>Proyecto 1 Analítica de Datos</w:t>
      </w:r>
    </w:p>
    <w:p w14:paraId="7324B5C9" w14:textId="3F44673E" w:rsidR="00372049" w:rsidRPr="00232CD1" w:rsidRDefault="00372049" w:rsidP="00372049">
      <w:pPr>
        <w:pStyle w:val="Ttulo3"/>
        <w:rPr>
          <w:rFonts w:ascii="Times New Roman" w:hAnsi="Times New Roman" w:cs="Times New Roman"/>
          <w:sz w:val="24"/>
          <w:szCs w:val="24"/>
        </w:rPr>
      </w:pPr>
      <w:proofErr w:type="spellStart"/>
      <w:r w:rsidRPr="00232CD1">
        <w:rPr>
          <w:rFonts w:ascii="Times New Roman" w:hAnsi="Times New Roman" w:cs="Times New Roman"/>
          <w:b/>
          <w:bCs/>
          <w:sz w:val="24"/>
          <w:szCs w:val="24"/>
        </w:rPr>
        <w:t>JuanCamilo</w:t>
      </w:r>
      <w:proofErr w:type="spellEnd"/>
      <w:r w:rsidRPr="00232CD1">
        <w:rPr>
          <w:rFonts w:ascii="Times New Roman" w:hAnsi="Times New Roman" w:cs="Times New Roman"/>
          <w:b/>
          <w:bCs/>
          <w:sz w:val="24"/>
          <w:szCs w:val="24"/>
        </w:rPr>
        <w:t xml:space="preserve"> Gómez</w:t>
      </w:r>
      <w:r w:rsidR="00777EB2" w:rsidRPr="00232CD1">
        <w:rPr>
          <w:rFonts w:ascii="Times New Roman" w:hAnsi="Times New Roman" w:cs="Times New Roman"/>
          <w:sz w:val="24"/>
          <w:szCs w:val="24"/>
        </w:rPr>
        <w:t>: 202220238</w:t>
      </w:r>
      <w:r w:rsidRPr="00232CD1">
        <w:rPr>
          <w:rFonts w:ascii="Times New Roman" w:hAnsi="Times New Roman" w:cs="Times New Roman"/>
          <w:sz w:val="24"/>
          <w:szCs w:val="24"/>
        </w:rPr>
        <w:t xml:space="preserve"> y </w:t>
      </w:r>
      <w:r w:rsidRPr="00232CD1">
        <w:rPr>
          <w:rFonts w:ascii="Times New Roman" w:hAnsi="Times New Roman" w:cs="Times New Roman"/>
          <w:b/>
          <w:bCs/>
          <w:sz w:val="24"/>
          <w:szCs w:val="24"/>
        </w:rPr>
        <w:t>Jerónimo Rueda</w:t>
      </w:r>
      <w:r w:rsidR="00777EB2" w:rsidRPr="00232CD1">
        <w:rPr>
          <w:rFonts w:ascii="Times New Roman" w:hAnsi="Times New Roman" w:cs="Times New Roman"/>
          <w:sz w:val="24"/>
          <w:szCs w:val="24"/>
        </w:rPr>
        <w:t>: 202223775</w:t>
      </w:r>
    </w:p>
    <w:p w14:paraId="4D6CC3BE" w14:textId="77777777" w:rsidR="00777EB2" w:rsidRDefault="00777EB2" w:rsidP="00777EB2">
      <w:pPr>
        <w:rPr>
          <w:rFonts w:ascii="Times New Roman" w:hAnsi="Times New Roman" w:cs="Times New Roman"/>
        </w:rPr>
      </w:pPr>
    </w:p>
    <w:p w14:paraId="6F8C2C48" w14:textId="77777777" w:rsidR="00D15098" w:rsidRPr="00232CD1" w:rsidRDefault="00D15098" w:rsidP="00D15098">
      <w:pPr>
        <w:pStyle w:val="Ttulo2"/>
        <w:rPr>
          <w:rFonts w:ascii="Times New Roman" w:hAnsi="Times New Roman" w:cs="Times New Roman"/>
          <w:b/>
          <w:bCs/>
          <w:color w:val="000000" w:themeColor="text1"/>
          <w:u w:val="single"/>
        </w:rPr>
      </w:pPr>
      <w:r w:rsidRPr="00232CD1">
        <w:rPr>
          <w:rFonts w:ascii="Times New Roman" w:hAnsi="Times New Roman" w:cs="Times New Roman"/>
          <w:b/>
          <w:bCs/>
          <w:color w:val="000000" w:themeColor="text1"/>
          <w:u w:val="single"/>
        </w:rPr>
        <w:t xml:space="preserve">Rol Ingeniería de Datos: </w:t>
      </w:r>
      <w:proofErr w:type="spellStart"/>
      <w:r w:rsidRPr="00232CD1">
        <w:rPr>
          <w:rFonts w:ascii="Times New Roman" w:hAnsi="Times New Roman" w:cs="Times New Roman"/>
          <w:b/>
          <w:bCs/>
          <w:color w:val="000000" w:themeColor="text1"/>
          <w:u w:val="single"/>
        </w:rPr>
        <w:t>JuanCamilo</w:t>
      </w:r>
      <w:proofErr w:type="spellEnd"/>
      <w:r w:rsidRPr="00232CD1">
        <w:rPr>
          <w:rFonts w:ascii="Times New Roman" w:hAnsi="Times New Roman" w:cs="Times New Roman"/>
          <w:b/>
          <w:bCs/>
          <w:color w:val="000000" w:themeColor="text1"/>
          <w:u w:val="single"/>
        </w:rPr>
        <w:t xml:space="preserve"> Gómez</w:t>
      </w:r>
    </w:p>
    <w:p w14:paraId="6F8BCC20" w14:textId="77777777" w:rsidR="00D15098" w:rsidRPr="00D15098" w:rsidRDefault="00D15098" w:rsidP="00D15098">
      <w:pPr>
        <w:rPr>
          <w:rFonts w:ascii="Times New Roman" w:hAnsi="Times New Roman" w:cs="Times New Roman"/>
          <w:sz w:val="22"/>
          <w:szCs w:val="22"/>
        </w:rPr>
      </w:pPr>
      <w:r w:rsidRPr="00D15098">
        <w:rPr>
          <w:rFonts w:ascii="Times New Roman" w:hAnsi="Times New Roman" w:cs="Times New Roman"/>
          <w:sz w:val="22"/>
          <w:szCs w:val="22"/>
        </w:rPr>
        <w:t xml:space="preserve">Primero que nada, se ingresó al portal de los datos en el </w:t>
      </w:r>
      <w:proofErr w:type="gramStart"/>
      <w:r w:rsidRPr="00D15098">
        <w:rPr>
          <w:rFonts w:ascii="Times New Roman" w:hAnsi="Times New Roman" w:cs="Times New Roman"/>
          <w:sz w:val="22"/>
          <w:szCs w:val="22"/>
        </w:rPr>
        <w:t>link</w:t>
      </w:r>
      <w:proofErr w:type="gramEnd"/>
      <w:r w:rsidRPr="00D15098">
        <w:rPr>
          <w:rFonts w:ascii="Times New Roman" w:hAnsi="Times New Roman" w:cs="Times New Roman"/>
          <w:sz w:val="22"/>
          <w:szCs w:val="22"/>
        </w:rPr>
        <w:t xml:space="preserve"> correspondiente y se descargaron los datos. Este archivo originalmente pesaba 3.43 Gb, por lo que se siguieron las instrucciones del taller 4; se </w:t>
      </w:r>
      <w:proofErr w:type="spellStart"/>
      <w:r w:rsidRPr="00D15098">
        <w:rPr>
          <w:rFonts w:ascii="Times New Roman" w:hAnsi="Times New Roman" w:cs="Times New Roman"/>
          <w:sz w:val="22"/>
          <w:szCs w:val="22"/>
        </w:rPr>
        <w:t>creo</w:t>
      </w:r>
      <w:proofErr w:type="spellEnd"/>
      <w:r w:rsidRPr="00D15098">
        <w:rPr>
          <w:rFonts w:ascii="Times New Roman" w:hAnsi="Times New Roman" w:cs="Times New Roman"/>
          <w:sz w:val="22"/>
          <w:szCs w:val="22"/>
        </w:rPr>
        <w:t xml:space="preserve"> un </w:t>
      </w:r>
      <w:proofErr w:type="spellStart"/>
      <w:r w:rsidRPr="00D15098">
        <w:rPr>
          <w:rFonts w:ascii="Times New Roman" w:hAnsi="Times New Roman" w:cs="Times New Roman"/>
          <w:sz w:val="22"/>
          <w:szCs w:val="22"/>
        </w:rPr>
        <w:t>bucket</w:t>
      </w:r>
      <w:proofErr w:type="spellEnd"/>
      <w:r w:rsidRPr="00D15098">
        <w:rPr>
          <w:rFonts w:ascii="Times New Roman" w:hAnsi="Times New Roman" w:cs="Times New Roman"/>
          <w:sz w:val="22"/>
          <w:szCs w:val="22"/>
        </w:rPr>
        <w:t xml:space="preserve"> de entrada con una carpeta llamada saber11 donde se subió el archivo descargado anteriormente. Posteriormente se hizo uso de Glue para crear el </w:t>
      </w:r>
      <w:proofErr w:type="spellStart"/>
      <w:r w:rsidRPr="00D15098">
        <w:rPr>
          <w:rFonts w:ascii="Times New Roman" w:hAnsi="Times New Roman" w:cs="Times New Roman"/>
          <w:sz w:val="22"/>
          <w:szCs w:val="22"/>
        </w:rPr>
        <w:t>Database</w:t>
      </w:r>
      <w:proofErr w:type="spellEnd"/>
      <w:r w:rsidRPr="00D15098">
        <w:rPr>
          <w:rFonts w:ascii="Times New Roman" w:hAnsi="Times New Roman" w:cs="Times New Roman"/>
          <w:sz w:val="22"/>
          <w:szCs w:val="22"/>
        </w:rPr>
        <w:t xml:space="preserve"> y un </w:t>
      </w:r>
      <w:proofErr w:type="spellStart"/>
      <w:r w:rsidRPr="00D15098">
        <w:rPr>
          <w:rFonts w:ascii="Times New Roman" w:hAnsi="Times New Roman" w:cs="Times New Roman"/>
          <w:sz w:val="22"/>
          <w:szCs w:val="22"/>
        </w:rPr>
        <w:t>Crawler</w:t>
      </w:r>
      <w:proofErr w:type="spellEnd"/>
      <w:r w:rsidRPr="00D15098">
        <w:rPr>
          <w:rFonts w:ascii="Times New Roman" w:hAnsi="Times New Roman" w:cs="Times New Roman"/>
          <w:sz w:val="22"/>
          <w:szCs w:val="22"/>
        </w:rPr>
        <w:t xml:space="preserve">. Por </w:t>
      </w:r>
      <w:proofErr w:type="gramStart"/>
      <w:r w:rsidRPr="00D15098">
        <w:rPr>
          <w:rFonts w:ascii="Times New Roman" w:hAnsi="Times New Roman" w:cs="Times New Roman"/>
          <w:sz w:val="22"/>
          <w:szCs w:val="22"/>
        </w:rPr>
        <w:t>último</w:t>
      </w:r>
      <w:proofErr w:type="gramEnd"/>
      <w:r w:rsidRPr="00D15098">
        <w:rPr>
          <w:rFonts w:ascii="Times New Roman" w:hAnsi="Times New Roman" w:cs="Times New Roman"/>
          <w:sz w:val="22"/>
          <w:szCs w:val="22"/>
        </w:rPr>
        <w:t xml:space="preserve"> con AWS se usó Athena y se hizo una consulta para filtrar todos los datos del </w:t>
      </w:r>
      <w:proofErr w:type="spellStart"/>
      <w:r w:rsidRPr="00D15098">
        <w:rPr>
          <w:rFonts w:ascii="Times New Roman" w:hAnsi="Times New Roman" w:cs="Times New Roman"/>
          <w:sz w:val="22"/>
          <w:szCs w:val="22"/>
        </w:rPr>
        <w:t>saberpro</w:t>
      </w:r>
      <w:proofErr w:type="spellEnd"/>
      <w:r w:rsidRPr="00D15098">
        <w:rPr>
          <w:rFonts w:ascii="Times New Roman" w:hAnsi="Times New Roman" w:cs="Times New Roman"/>
          <w:sz w:val="22"/>
          <w:szCs w:val="22"/>
        </w:rPr>
        <w:t xml:space="preserve"> para la región del valle, que en caso de faltantes se </w:t>
      </w:r>
      <w:proofErr w:type="spellStart"/>
      <w:r w:rsidRPr="00D15098">
        <w:rPr>
          <w:rFonts w:ascii="Times New Roman" w:hAnsi="Times New Roman" w:cs="Times New Roman"/>
          <w:sz w:val="22"/>
          <w:szCs w:val="22"/>
        </w:rPr>
        <w:t>filtro</w:t>
      </w:r>
      <w:proofErr w:type="spellEnd"/>
      <w:r w:rsidRPr="00D15098">
        <w:rPr>
          <w:rFonts w:ascii="Times New Roman" w:hAnsi="Times New Roman" w:cs="Times New Roman"/>
          <w:sz w:val="22"/>
          <w:szCs w:val="22"/>
        </w:rPr>
        <w:t xml:space="preserve"> para donde la columna </w:t>
      </w:r>
      <w:proofErr w:type="spellStart"/>
      <w:r w:rsidRPr="00D15098">
        <w:rPr>
          <w:rFonts w:ascii="Times New Roman" w:hAnsi="Times New Roman" w:cs="Times New Roman"/>
          <w:sz w:val="22"/>
          <w:szCs w:val="22"/>
        </w:rPr>
        <w:t>cole_depto_ubicacion</w:t>
      </w:r>
      <w:proofErr w:type="spellEnd"/>
      <w:r w:rsidRPr="00D15098">
        <w:rPr>
          <w:rFonts w:ascii="Times New Roman" w:hAnsi="Times New Roman" w:cs="Times New Roman"/>
          <w:sz w:val="22"/>
          <w:szCs w:val="22"/>
        </w:rPr>
        <w:t xml:space="preserve"> fuera igual a Valle O que la columna </w:t>
      </w:r>
      <w:proofErr w:type="spellStart"/>
      <w:r w:rsidRPr="00D15098">
        <w:rPr>
          <w:rFonts w:ascii="Times New Roman" w:hAnsi="Times New Roman" w:cs="Times New Roman"/>
          <w:sz w:val="22"/>
          <w:szCs w:val="22"/>
        </w:rPr>
        <w:t>cole_cod_depto_ubicacion</w:t>
      </w:r>
      <w:proofErr w:type="spellEnd"/>
      <w:r w:rsidRPr="00D15098">
        <w:rPr>
          <w:rFonts w:ascii="Times New Roman" w:hAnsi="Times New Roman" w:cs="Times New Roman"/>
          <w:sz w:val="22"/>
          <w:szCs w:val="22"/>
        </w:rPr>
        <w:t xml:space="preserve"> fuera igual a 76. También se hizo el procedimiento correspondiente para que los datos no tuvieran las comillas. Se descargaron los resultados a CSV y se subió este archivo a la carpeta local del proyecto y se empezó a trabajar. Se crearon diferentes Notebooks de </w:t>
      </w:r>
      <w:proofErr w:type="spellStart"/>
      <w:r w:rsidRPr="00D15098">
        <w:rPr>
          <w:rFonts w:ascii="Times New Roman" w:hAnsi="Times New Roman" w:cs="Times New Roman"/>
          <w:sz w:val="22"/>
          <w:szCs w:val="22"/>
        </w:rPr>
        <w:t>Jupyter</w:t>
      </w:r>
      <w:proofErr w:type="spellEnd"/>
      <w:r w:rsidRPr="00D15098">
        <w:rPr>
          <w:rFonts w:ascii="Times New Roman" w:hAnsi="Times New Roman" w:cs="Times New Roman"/>
          <w:sz w:val="22"/>
          <w:szCs w:val="22"/>
        </w:rPr>
        <w:t xml:space="preserve"> </w:t>
      </w:r>
      <w:proofErr w:type="gramStart"/>
      <w:r w:rsidRPr="00D15098">
        <w:rPr>
          <w:rFonts w:ascii="Times New Roman" w:hAnsi="Times New Roman" w:cs="Times New Roman"/>
          <w:sz w:val="22"/>
          <w:szCs w:val="22"/>
        </w:rPr>
        <w:t>( exploración</w:t>
      </w:r>
      <w:proofErr w:type="gramEnd"/>
      <w:r w:rsidRPr="00D15098">
        <w:rPr>
          <w:rFonts w:ascii="Times New Roman" w:hAnsi="Times New Roman" w:cs="Times New Roman"/>
          <w:sz w:val="22"/>
          <w:szCs w:val="22"/>
        </w:rPr>
        <w:t xml:space="preserve"> 1 variable, 2 variables y uno por pregunta). Se descubrió que había 254.761 datos faltantes en la mayoría de los puntajes de las pruebas y alrededor de 20.000 en la sección de familia. Tras crear un </w:t>
      </w:r>
      <w:proofErr w:type="spellStart"/>
      <w:r w:rsidRPr="00D15098">
        <w:rPr>
          <w:rFonts w:ascii="Times New Roman" w:hAnsi="Times New Roman" w:cs="Times New Roman"/>
          <w:sz w:val="22"/>
          <w:szCs w:val="22"/>
        </w:rPr>
        <w:t>DataFrame</w:t>
      </w:r>
      <w:proofErr w:type="spellEnd"/>
      <w:r w:rsidRPr="00D15098">
        <w:rPr>
          <w:rFonts w:ascii="Times New Roman" w:hAnsi="Times New Roman" w:cs="Times New Roman"/>
          <w:sz w:val="22"/>
          <w:szCs w:val="22"/>
        </w:rPr>
        <w:t xml:space="preserve"> las filas con faltantes en las áreas de los puntajes en búsqueda de respuestas, se encontró que únicamente había faltantes en aquellos registros de los años entre el 2010 y el 2014. Esto debido a que en el 2014 se reestructuró la prueba y se dejaron únicamente las 5 categorías de los datos. Por esto mismo, y teniendo en cuenta que los análisis hechos van en torno a los puntajes, se eliminaron esas filas y se tomaron los datos del 2014 en adelante y se le quitaron los duplicados. Para solucionar el resto de faltantes se hizo lo siguiente; si el documento era T.I se llenaron los vacíos de fecha de nacimiento con el 1 de enero de 17 años antes al del registro y 18 años antes de los contrario. En cuanto a los atributos del colegio y de la familia se llenaron los vacíos por “Desconocido”, a excepción de los rubros de carro, computador, internet y lavadora donde se rellenó por “No” asumiendo que el estudiante interpretó mal. Cuando se trataba de un faltante en municipio o departamento se llenaba con el mismo de otra categoría del registro (presentación, residencia, </w:t>
      </w:r>
      <w:proofErr w:type="spellStart"/>
      <w:proofErr w:type="gramStart"/>
      <w:r w:rsidRPr="00D15098">
        <w:rPr>
          <w:rFonts w:ascii="Times New Roman" w:hAnsi="Times New Roman" w:cs="Times New Roman"/>
          <w:sz w:val="22"/>
          <w:szCs w:val="22"/>
        </w:rPr>
        <w:t>colegio,etc</w:t>
      </w:r>
      <w:proofErr w:type="spellEnd"/>
      <w:proofErr w:type="gramEnd"/>
      <w:r w:rsidRPr="00D15098">
        <w:rPr>
          <w:rFonts w:ascii="Times New Roman" w:hAnsi="Times New Roman" w:cs="Times New Roman"/>
          <w:sz w:val="22"/>
          <w:szCs w:val="22"/>
        </w:rPr>
        <w:t xml:space="preserve">). Para rellenar los faltantes en el desempeño de ingles se hizo un condicional basado en el puntaje de la prueba, donde a mejor puntaje mejor desempeño. Como última transformación se estandarizaron los municipios, quitando tildes y nombres escritos de maneras diferentes. Así mismo, se </w:t>
      </w:r>
      <w:proofErr w:type="gramStart"/>
      <w:r w:rsidRPr="00D15098">
        <w:rPr>
          <w:rFonts w:ascii="Times New Roman" w:hAnsi="Times New Roman" w:cs="Times New Roman"/>
          <w:sz w:val="22"/>
          <w:szCs w:val="22"/>
        </w:rPr>
        <w:t>le</w:t>
      </w:r>
      <w:proofErr w:type="gramEnd"/>
      <w:r w:rsidRPr="00D15098">
        <w:rPr>
          <w:rFonts w:ascii="Times New Roman" w:hAnsi="Times New Roman" w:cs="Times New Roman"/>
          <w:sz w:val="22"/>
          <w:szCs w:val="22"/>
        </w:rPr>
        <w:t xml:space="preserve"> dio un puntaje numérico a las variables categóricas (ya fuera binomial o escalar), y se juntaron las categorías de manera coherente, por </w:t>
      </w:r>
      <w:proofErr w:type="gramStart"/>
      <w:r w:rsidRPr="00D15098">
        <w:rPr>
          <w:rFonts w:ascii="Times New Roman" w:hAnsi="Times New Roman" w:cs="Times New Roman"/>
          <w:sz w:val="22"/>
          <w:szCs w:val="22"/>
        </w:rPr>
        <w:t>ejemplo</w:t>
      </w:r>
      <w:proofErr w:type="gramEnd"/>
      <w:r w:rsidRPr="00D15098">
        <w:rPr>
          <w:rFonts w:ascii="Times New Roman" w:hAnsi="Times New Roman" w:cs="Times New Roman"/>
          <w:sz w:val="22"/>
          <w:szCs w:val="22"/>
        </w:rPr>
        <w:t xml:space="preserve"> la educación de los padres o los recursos del hogar. Ya por otro lado, para una pregunta de negocio con un componente de violencia se hizo uso de un archivo de la policía con la cantidad de registros en los años 2020-2024 en diferentes rubros de violencia (homicidio, hurto, violencia intrafamiliar, </w:t>
      </w:r>
      <w:proofErr w:type="spellStart"/>
      <w:r w:rsidRPr="00D15098">
        <w:rPr>
          <w:rFonts w:ascii="Times New Roman" w:hAnsi="Times New Roman" w:cs="Times New Roman"/>
          <w:sz w:val="22"/>
          <w:szCs w:val="22"/>
        </w:rPr>
        <w:t>etc</w:t>
      </w:r>
      <w:proofErr w:type="spellEnd"/>
      <w:r w:rsidRPr="00D15098">
        <w:rPr>
          <w:rFonts w:ascii="Times New Roman" w:hAnsi="Times New Roman" w:cs="Times New Roman"/>
          <w:sz w:val="22"/>
          <w:szCs w:val="22"/>
        </w:rPr>
        <w:t xml:space="preserve">) y se filtró esta base a los municipios del valle. Para esto se cogieron los datos de la prueba saber correspondientes a estos años y se hizo </w:t>
      </w:r>
      <w:proofErr w:type="spellStart"/>
      <w:r w:rsidRPr="00D15098">
        <w:rPr>
          <w:rFonts w:ascii="Times New Roman" w:hAnsi="Times New Roman" w:cs="Times New Roman"/>
          <w:sz w:val="22"/>
          <w:szCs w:val="22"/>
        </w:rPr>
        <w:t>merge</w:t>
      </w:r>
      <w:proofErr w:type="spellEnd"/>
      <w:r w:rsidRPr="00D15098">
        <w:rPr>
          <w:rFonts w:ascii="Times New Roman" w:hAnsi="Times New Roman" w:cs="Times New Roman"/>
          <w:sz w:val="22"/>
          <w:szCs w:val="22"/>
        </w:rPr>
        <w:t xml:space="preserve"> con el </w:t>
      </w:r>
      <w:proofErr w:type="spellStart"/>
      <w:r w:rsidRPr="00D15098">
        <w:rPr>
          <w:rFonts w:ascii="Times New Roman" w:hAnsi="Times New Roman" w:cs="Times New Roman"/>
          <w:sz w:val="22"/>
          <w:szCs w:val="22"/>
        </w:rPr>
        <w:t>DataFrame</w:t>
      </w:r>
      <w:proofErr w:type="spellEnd"/>
      <w:r w:rsidRPr="00D15098">
        <w:rPr>
          <w:rFonts w:ascii="Times New Roman" w:hAnsi="Times New Roman" w:cs="Times New Roman"/>
          <w:sz w:val="22"/>
          <w:szCs w:val="22"/>
        </w:rPr>
        <w:t xml:space="preserve"> de la violencia. De esto se habla más en la hoja de la pregunta.</w:t>
      </w:r>
    </w:p>
    <w:p w14:paraId="74CBC5AA" w14:textId="3B246BD7" w:rsidR="00777EB2" w:rsidRPr="00D358EA" w:rsidRDefault="00777EB2" w:rsidP="00D358EA">
      <w:pPr>
        <w:pStyle w:val="Ttulo2"/>
        <w:rPr>
          <w:rFonts w:ascii="Times New Roman" w:hAnsi="Times New Roman" w:cs="Times New Roman"/>
          <w:b/>
          <w:bCs/>
          <w:color w:val="000000" w:themeColor="text1"/>
          <w:u w:val="single"/>
        </w:rPr>
      </w:pPr>
      <w:r w:rsidRPr="00232CD1">
        <w:rPr>
          <w:rFonts w:ascii="Times New Roman" w:hAnsi="Times New Roman" w:cs="Times New Roman"/>
          <w:b/>
          <w:bCs/>
          <w:color w:val="000000" w:themeColor="text1"/>
          <w:u w:val="single"/>
        </w:rPr>
        <w:lastRenderedPageBreak/>
        <w:t>Pregunta de negocio 1:</w:t>
      </w:r>
      <w:r w:rsidR="00F46B10">
        <w:rPr>
          <w:rFonts w:ascii="Times New Roman" w:hAnsi="Times New Roman" w:cs="Times New Roman"/>
          <w:b/>
          <w:bCs/>
          <w:color w:val="000000" w:themeColor="text1"/>
          <w:u w:val="single"/>
        </w:rPr>
        <w:t xml:space="preserve"> ¿Cómo se ve la violencia reflejada en los puntajes de la Prueba Saber 11 en el Valle del Cauca?</w:t>
      </w:r>
    </w:p>
    <w:p w14:paraId="37CAF942" w14:textId="31C11546" w:rsidR="00F46B10" w:rsidRPr="00D15098" w:rsidRDefault="00F46B10" w:rsidP="00777EB2">
      <w:pPr>
        <w:rPr>
          <w:rFonts w:ascii="Times New Roman" w:eastAsiaTheme="minorEastAsia" w:hAnsi="Times New Roman" w:cs="Times New Roman"/>
          <w:sz w:val="22"/>
          <w:szCs w:val="22"/>
        </w:rPr>
      </w:pPr>
      <w:r w:rsidRPr="00D15098">
        <w:rPr>
          <w:rFonts w:ascii="Times New Roman" w:hAnsi="Times New Roman" w:cs="Times New Roman"/>
          <w:sz w:val="22"/>
          <w:szCs w:val="22"/>
        </w:rPr>
        <w:t xml:space="preserve">Teniendo en cuenta que la violencia en nuestro país viene en aumento, se quiso determinar si esto afecta a los puntajes de las pruebas Saber. El Valle ha sido conocido hace tiempo por ser un departamento violento, con presencia de grupos armados, </w:t>
      </w:r>
      <w:r w:rsidRPr="00D15098">
        <w:rPr>
          <w:rFonts w:ascii="Times New Roman" w:hAnsi="Times New Roman" w:cs="Times New Roman"/>
          <w:sz w:val="22"/>
          <w:szCs w:val="22"/>
        </w:rPr>
        <w:t>pandillas</w:t>
      </w:r>
      <w:r w:rsidRPr="00D15098">
        <w:rPr>
          <w:rFonts w:ascii="Times New Roman" w:hAnsi="Times New Roman" w:cs="Times New Roman"/>
          <w:sz w:val="22"/>
          <w:szCs w:val="22"/>
        </w:rPr>
        <w:t xml:space="preserve"> y colectivos narcotraficantes, que impactan directamente la violencia, la desigualdad y los problemas de seguridad. Se descargó un documento </w:t>
      </w:r>
      <w:r w:rsidR="0059220C" w:rsidRPr="00D15098">
        <w:rPr>
          <w:rFonts w:ascii="Times New Roman" w:hAnsi="Times New Roman" w:cs="Times New Roman"/>
          <w:sz w:val="22"/>
          <w:szCs w:val="22"/>
        </w:rPr>
        <w:t xml:space="preserve">de la policía nacional que detallaba los casos de violencia en el país para los años 2020-2024, por lo que se filtró al departamento del Valle y se adaptó de la siguiente manera. Teniendo en cuenta que </w:t>
      </w:r>
      <w:r w:rsidR="002243DB" w:rsidRPr="00D15098">
        <w:rPr>
          <w:rFonts w:ascii="Times New Roman" w:hAnsi="Times New Roman" w:cs="Times New Roman"/>
          <w:sz w:val="22"/>
          <w:szCs w:val="22"/>
        </w:rPr>
        <w:t>había</w:t>
      </w:r>
      <w:r w:rsidR="0059220C" w:rsidRPr="00D15098">
        <w:rPr>
          <w:rFonts w:ascii="Times New Roman" w:hAnsi="Times New Roman" w:cs="Times New Roman"/>
          <w:sz w:val="22"/>
          <w:szCs w:val="22"/>
        </w:rPr>
        <w:t xml:space="preserve"> bastantes rubros (Homicidio, Violencia Intrafamiliar, Delitos Sexuales, Hurtos, </w:t>
      </w:r>
      <w:r w:rsidR="002243DB" w:rsidRPr="00D15098">
        <w:rPr>
          <w:rFonts w:ascii="Times New Roman" w:hAnsi="Times New Roman" w:cs="Times New Roman"/>
          <w:sz w:val="22"/>
          <w:szCs w:val="22"/>
        </w:rPr>
        <w:t>etc.</w:t>
      </w:r>
      <w:r w:rsidR="0059220C" w:rsidRPr="00D15098">
        <w:rPr>
          <w:rFonts w:ascii="Times New Roman" w:hAnsi="Times New Roman" w:cs="Times New Roman"/>
          <w:sz w:val="22"/>
          <w:szCs w:val="22"/>
        </w:rPr>
        <w:t>), se sumaron todos los registros de cada año sumando en cada uno de los rubros todas las categorías (</w:t>
      </w:r>
      <w:r w:rsidR="002243DB" w:rsidRPr="00D15098">
        <w:rPr>
          <w:rFonts w:ascii="Times New Roman" w:hAnsi="Times New Roman" w:cs="Times New Roman"/>
          <w:sz w:val="22"/>
          <w:szCs w:val="22"/>
        </w:rPr>
        <w:t>ej.</w:t>
      </w:r>
      <w:r w:rsidR="0059220C" w:rsidRPr="00D15098">
        <w:rPr>
          <w:rFonts w:ascii="Times New Roman" w:hAnsi="Times New Roman" w:cs="Times New Roman"/>
          <w:sz w:val="22"/>
          <w:szCs w:val="22"/>
        </w:rPr>
        <w:t xml:space="preserve"> hurtos a negocios y atracos con arma blanca) para así encontrar los casos anuales. Ya con esta información para cada departamento se calculó </w:t>
      </w:r>
      <w:r w:rsidR="002243DB" w:rsidRPr="00D15098">
        <w:rPr>
          <w:rFonts w:ascii="Times New Roman" w:hAnsi="Times New Roman" w:cs="Times New Roman"/>
          <w:sz w:val="22"/>
          <w:szCs w:val="22"/>
        </w:rPr>
        <w:t xml:space="preserve">el índice correspondiente como </w:t>
      </w:r>
      <w:r w:rsidR="0059220C" w:rsidRPr="00D15098">
        <w:rPr>
          <w:rFonts w:ascii="Times New Roman" w:hAnsi="Times New Roman" w:cs="Times New Roman"/>
          <w:sz w:val="22"/>
          <w:szCs w:val="22"/>
        </w:rPr>
        <w:t xml:space="preserve">lo siguiente: </w:t>
      </w:r>
      <m:oMath>
        <m:r>
          <w:rPr>
            <w:rFonts w:ascii="Cambria Math" w:hAnsi="Cambria Math" w:cs="Times New Roman"/>
            <w:sz w:val="16"/>
            <w:szCs w:val="16"/>
          </w:rPr>
          <m:t xml:space="preserve">Índice </m:t>
        </m:r>
        <m:sSub>
          <m:sSubPr>
            <m:ctrlPr>
              <w:rPr>
                <w:rFonts w:ascii="Cambria Math" w:hAnsi="Cambria Math" w:cs="Times New Roman"/>
                <w:i/>
                <w:sz w:val="16"/>
                <w:szCs w:val="16"/>
              </w:rPr>
            </m:ctrlPr>
          </m:sSubPr>
          <m:e>
            <m:r>
              <w:rPr>
                <w:rFonts w:ascii="Cambria Math" w:hAnsi="Cambria Math" w:cs="Times New Roman"/>
                <w:sz w:val="16"/>
                <w:szCs w:val="16"/>
              </w:rPr>
              <m:t>Rubr</m:t>
            </m:r>
            <m:sSub>
              <m:sSubPr>
                <m:ctrlPr>
                  <w:rPr>
                    <w:rFonts w:ascii="Cambria Math" w:hAnsi="Cambria Math" w:cs="Times New Roman"/>
                    <w:i/>
                    <w:sz w:val="16"/>
                    <w:szCs w:val="16"/>
                  </w:rPr>
                </m:ctrlPr>
              </m:sSubPr>
              <m:e>
                <m:r>
                  <w:rPr>
                    <w:rFonts w:ascii="Cambria Math" w:hAnsi="Cambria Math" w:cs="Times New Roman"/>
                    <w:sz w:val="16"/>
                    <w:szCs w:val="16"/>
                  </w:rPr>
                  <m:t>o</m:t>
                </m:r>
              </m:e>
              <m:sub>
                <m:r>
                  <w:rPr>
                    <w:rFonts w:ascii="Cambria Math" w:hAnsi="Cambria Math" w:cs="Times New Roman"/>
                    <w:sz w:val="16"/>
                    <w:szCs w:val="16"/>
                  </w:rPr>
                  <m:t>i</m:t>
                </m:r>
              </m:sub>
            </m:sSub>
          </m:e>
          <m:sub>
            <m:r>
              <w:rPr>
                <w:rFonts w:ascii="Cambria Math" w:hAnsi="Cambria Math" w:cs="Times New Roman"/>
                <w:sz w:val="16"/>
                <w:szCs w:val="16"/>
              </w:rPr>
              <m:t xml:space="preserve">Departamento </m:t>
            </m:r>
            <m:r>
              <w:rPr>
                <w:rFonts w:ascii="Cambria Math" w:hAnsi="Cambria Math" w:cs="Times New Roman"/>
                <w:sz w:val="16"/>
                <w:szCs w:val="16"/>
              </w:rPr>
              <m:t>j</m:t>
            </m:r>
            <m:r>
              <w:rPr>
                <w:rFonts w:ascii="Cambria Math" w:hAnsi="Cambria Math" w:cs="Times New Roman"/>
                <w:sz w:val="16"/>
                <w:szCs w:val="16"/>
              </w:rPr>
              <m:t xml:space="preserve"> , Año </m:t>
            </m:r>
            <m:r>
              <w:rPr>
                <w:rFonts w:ascii="Cambria Math" w:hAnsi="Cambria Math" w:cs="Times New Roman"/>
                <w:sz w:val="16"/>
                <w:szCs w:val="16"/>
              </w:rPr>
              <m:t>k</m:t>
            </m:r>
          </m:sub>
        </m:sSub>
        <m:r>
          <w:rPr>
            <w:rFonts w:ascii="Cambria Math" w:hAnsi="Cambria Math" w:cs="Times New Roman"/>
            <w:sz w:val="16"/>
            <w:szCs w:val="16"/>
          </w:rPr>
          <m:t>=</m:t>
        </m:r>
        <m:f>
          <m:fPr>
            <m:ctrlPr>
              <w:rPr>
                <w:rFonts w:ascii="Cambria Math" w:hAnsi="Cambria Math" w:cs="Times New Roman"/>
                <w:i/>
                <w:sz w:val="16"/>
                <w:szCs w:val="16"/>
              </w:rPr>
            </m:ctrlPr>
          </m:fPr>
          <m:num>
            <m:r>
              <w:rPr>
                <w:rFonts w:ascii="Cambria Math" w:hAnsi="Cambria Math" w:cs="Times New Roman"/>
                <w:sz w:val="16"/>
                <w:szCs w:val="16"/>
              </w:rPr>
              <m:t>Caso</m:t>
            </m:r>
            <m:sSub>
              <m:sSubPr>
                <m:ctrlPr>
                  <w:rPr>
                    <w:rFonts w:ascii="Cambria Math" w:hAnsi="Cambria Math" w:cs="Times New Roman"/>
                    <w:i/>
                    <w:sz w:val="16"/>
                    <w:szCs w:val="16"/>
                  </w:rPr>
                </m:ctrlPr>
              </m:sSubPr>
              <m:e>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i</m:t>
                    </m:r>
                  </m:sub>
                </m:sSub>
              </m:e>
              <m:sub>
                <m:r>
                  <w:rPr>
                    <w:rFonts w:ascii="Cambria Math" w:hAnsi="Cambria Math" w:cs="Times New Roman"/>
                    <w:sz w:val="16"/>
                    <w:szCs w:val="16"/>
                  </w:rPr>
                  <m:t>Departamento j , Año k</m:t>
                </m:r>
              </m:sub>
            </m:sSub>
          </m:num>
          <m:den>
            <m:d>
              <m:dPr>
                <m:ctrlPr>
                  <w:rPr>
                    <w:rFonts w:ascii="Cambria Math" w:hAnsi="Cambria Math" w:cs="Times New Roman"/>
                    <w:i/>
                    <w:sz w:val="16"/>
                    <w:szCs w:val="16"/>
                  </w:rPr>
                </m:ctrlPr>
              </m:dPr>
              <m:e>
                <m:f>
                  <m:fPr>
                    <m:ctrlPr>
                      <w:rPr>
                        <w:rFonts w:ascii="Cambria Math" w:hAnsi="Cambria Math" w:cs="Times New Roman"/>
                        <w:i/>
                        <w:sz w:val="16"/>
                        <w:szCs w:val="16"/>
                      </w:rPr>
                    </m:ctrlPr>
                  </m:fPr>
                  <m:num>
                    <m:r>
                      <w:rPr>
                        <w:rFonts w:ascii="Cambria Math" w:hAnsi="Cambria Math" w:cs="Times New Roman"/>
                        <w:sz w:val="16"/>
                        <w:szCs w:val="16"/>
                      </w:rPr>
                      <m:t>Població</m:t>
                    </m:r>
                    <m:sSub>
                      <m:sSubPr>
                        <m:ctrlPr>
                          <w:rPr>
                            <w:rFonts w:ascii="Cambria Math" w:hAnsi="Cambria Math" w:cs="Times New Roman"/>
                            <w:i/>
                            <w:sz w:val="16"/>
                            <w:szCs w:val="16"/>
                          </w:rPr>
                        </m:ctrlPr>
                      </m:sSubPr>
                      <m:e>
                        <m:r>
                          <w:rPr>
                            <w:rFonts w:ascii="Cambria Math" w:hAnsi="Cambria Math" w:cs="Times New Roman"/>
                            <w:sz w:val="16"/>
                            <w:szCs w:val="16"/>
                          </w:rPr>
                          <m:t>n</m:t>
                        </m:r>
                      </m:e>
                      <m:sub>
                        <m:r>
                          <w:rPr>
                            <w:rFonts w:ascii="Cambria Math" w:hAnsi="Cambria Math" w:cs="Times New Roman"/>
                            <w:sz w:val="16"/>
                            <w:szCs w:val="16"/>
                          </w:rPr>
                          <m:t>Departamento j</m:t>
                        </m:r>
                      </m:sub>
                    </m:sSub>
                  </m:num>
                  <m:den>
                    <m:r>
                      <w:rPr>
                        <w:rFonts w:ascii="Cambria Math" w:hAnsi="Cambria Math" w:cs="Times New Roman"/>
                        <w:sz w:val="16"/>
                        <w:szCs w:val="16"/>
                      </w:rPr>
                      <m:t>100.000</m:t>
                    </m:r>
                  </m:den>
                </m:f>
              </m:e>
            </m:d>
          </m:den>
        </m:f>
      </m:oMath>
      <w:r w:rsidR="002B252F" w:rsidRPr="00D15098">
        <w:rPr>
          <w:rFonts w:ascii="Times New Roman" w:eastAsiaTheme="minorEastAsia" w:hAnsi="Times New Roman" w:cs="Times New Roman"/>
          <w:sz w:val="22"/>
          <w:szCs w:val="22"/>
        </w:rPr>
        <w:t xml:space="preserve"> con el fin de poder medir cada municipio de igual manera. </w:t>
      </w:r>
      <w:r w:rsidR="00F516DD" w:rsidRPr="00D15098">
        <w:rPr>
          <w:rFonts w:ascii="Times New Roman" w:eastAsiaTheme="minorEastAsia" w:hAnsi="Times New Roman" w:cs="Times New Roman"/>
          <w:sz w:val="22"/>
          <w:szCs w:val="22"/>
        </w:rPr>
        <w:t>Se subieron estos datos a Python y se combinó independientemente por rubro con los datos de los años correspondientes</w:t>
      </w:r>
      <w:r w:rsidR="00D15098" w:rsidRPr="00D15098">
        <w:rPr>
          <w:rFonts w:ascii="Times New Roman" w:eastAsiaTheme="minorEastAsia" w:hAnsi="Times New Roman" w:cs="Times New Roman"/>
          <w:sz w:val="22"/>
          <w:szCs w:val="22"/>
        </w:rPr>
        <w:t xml:space="preserve"> para después agrupar por departamento y año (filas y columnas)</w:t>
      </w:r>
      <w:r w:rsidR="00F516DD" w:rsidRPr="00D15098">
        <w:rPr>
          <w:rFonts w:ascii="Times New Roman" w:eastAsiaTheme="minorEastAsia" w:hAnsi="Times New Roman" w:cs="Times New Roman"/>
          <w:sz w:val="22"/>
          <w:szCs w:val="22"/>
        </w:rPr>
        <w:t xml:space="preserve"> con el fin de poder medir el impacto de los índices de violencia con los puntajes</w:t>
      </w:r>
      <w:r w:rsidR="00D15098" w:rsidRPr="00D15098">
        <w:rPr>
          <w:rFonts w:ascii="Times New Roman" w:eastAsiaTheme="minorEastAsia" w:hAnsi="Times New Roman" w:cs="Times New Roman"/>
          <w:sz w:val="22"/>
          <w:szCs w:val="22"/>
        </w:rPr>
        <w:t>. Para esto</w:t>
      </w:r>
      <w:r w:rsidR="00F516DD" w:rsidRPr="00D15098">
        <w:rPr>
          <w:rFonts w:ascii="Times New Roman" w:eastAsiaTheme="minorEastAsia" w:hAnsi="Times New Roman" w:cs="Times New Roman"/>
          <w:sz w:val="22"/>
          <w:szCs w:val="22"/>
        </w:rPr>
        <w:t xml:space="preserve"> se calcularon correlaciones y se graficó la dispersión para cada puntaje</w:t>
      </w:r>
      <w:r w:rsidR="00D15098">
        <w:rPr>
          <w:rFonts w:ascii="Times New Roman" w:eastAsiaTheme="minorEastAsia" w:hAnsi="Times New Roman" w:cs="Times New Roman"/>
          <w:sz w:val="22"/>
          <w:szCs w:val="22"/>
        </w:rPr>
        <w:t xml:space="preserve">, </w:t>
      </w:r>
      <w:r w:rsidR="00F516DD" w:rsidRPr="00D15098">
        <w:rPr>
          <w:rFonts w:ascii="Times New Roman" w:eastAsiaTheme="minorEastAsia" w:hAnsi="Times New Roman" w:cs="Times New Roman"/>
          <w:sz w:val="22"/>
          <w:szCs w:val="22"/>
        </w:rPr>
        <w:t xml:space="preserve">cada rubro </w:t>
      </w:r>
      <w:r w:rsidR="00D15098">
        <w:rPr>
          <w:rFonts w:ascii="Times New Roman" w:eastAsiaTheme="minorEastAsia" w:hAnsi="Times New Roman" w:cs="Times New Roman"/>
          <w:sz w:val="22"/>
          <w:szCs w:val="22"/>
        </w:rPr>
        <w:t xml:space="preserve">y cada año </w:t>
      </w:r>
      <w:r w:rsidR="00F516DD" w:rsidRPr="00D15098">
        <w:rPr>
          <w:rFonts w:ascii="Times New Roman" w:eastAsiaTheme="minorEastAsia" w:hAnsi="Times New Roman" w:cs="Times New Roman"/>
          <w:sz w:val="22"/>
          <w:szCs w:val="22"/>
        </w:rPr>
        <w:t xml:space="preserve">con sus respectivas </w:t>
      </w:r>
      <w:r w:rsidR="00D15098">
        <w:rPr>
          <w:rFonts w:ascii="Times New Roman" w:eastAsiaTheme="minorEastAsia" w:hAnsi="Times New Roman" w:cs="Times New Roman"/>
          <w:sz w:val="22"/>
          <w:szCs w:val="22"/>
        </w:rPr>
        <w:t xml:space="preserve">líneas </w:t>
      </w:r>
      <w:r w:rsidR="00F516DD" w:rsidRPr="00D15098">
        <w:rPr>
          <w:rFonts w:ascii="Times New Roman" w:eastAsiaTheme="minorEastAsia" w:hAnsi="Times New Roman" w:cs="Times New Roman"/>
          <w:sz w:val="22"/>
          <w:szCs w:val="22"/>
        </w:rPr>
        <w:t xml:space="preserve">de tendencia. Para homicidios se encontró una baja correlación con respecto a los puntajes, menores al 8%, en cuanto a lesiones personales fueron un poco más variados entre 2% y 13%. </w:t>
      </w:r>
      <w:r w:rsidR="00D15098" w:rsidRPr="00D15098">
        <w:rPr>
          <w:rFonts w:ascii="Times New Roman" w:eastAsiaTheme="minorEastAsia" w:hAnsi="Times New Roman" w:cs="Times New Roman"/>
          <w:sz w:val="22"/>
          <w:szCs w:val="22"/>
        </w:rPr>
        <w:t>El más interesante de todos fue la Violencia Intrafamiliar, que no tuvo una correlación menor de 30% para cada uno de los puntajes y una línea de tendencia claramente positiva, si, a mayor violencia mejores puntajes, en todos y cada uno. No de la misma medida, pero parecido, se encontró la Violencia Sexual</w:t>
      </w:r>
      <w:r w:rsidR="00D15098">
        <w:rPr>
          <w:rFonts w:ascii="Times New Roman" w:eastAsiaTheme="minorEastAsia" w:hAnsi="Times New Roman" w:cs="Times New Roman"/>
          <w:sz w:val="22"/>
          <w:szCs w:val="22"/>
        </w:rPr>
        <w:t xml:space="preserve"> cuyas correlaciones estuvieron entre 13% y 24% igualmente con tendencias positivas. En cuanto a extorsión las correlaciones con los puntajes se encontraron casi que entre 0.2% y -25%, sin embargo</w:t>
      </w:r>
      <w:r w:rsidR="005821CE">
        <w:rPr>
          <w:rFonts w:ascii="Times New Roman" w:eastAsiaTheme="minorEastAsia" w:hAnsi="Times New Roman" w:cs="Times New Roman"/>
          <w:sz w:val="22"/>
          <w:szCs w:val="22"/>
        </w:rPr>
        <w:t xml:space="preserve">, </w:t>
      </w:r>
      <w:r w:rsidR="00D15098">
        <w:rPr>
          <w:rFonts w:ascii="Times New Roman" w:eastAsiaTheme="minorEastAsia" w:hAnsi="Times New Roman" w:cs="Times New Roman"/>
          <w:sz w:val="22"/>
          <w:szCs w:val="22"/>
        </w:rPr>
        <w:t xml:space="preserve">gráficamente era obvio que esto era ocasionado por la región Pacífico dado a que unos </w:t>
      </w:r>
      <w:proofErr w:type="spellStart"/>
      <w:r w:rsidR="00D15098">
        <w:rPr>
          <w:rFonts w:ascii="Times New Roman" w:eastAsiaTheme="minorEastAsia" w:hAnsi="Times New Roman" w:cs="Times New Roman"/>
          <w:sz w:val="22"/>
          <w:szCs w:val="22"/>
        </w:rPr>
        <w:t>outliers</w:t>
      </w:r>
      <w:proofErr w:type="spellEnd"/>
      <w:r w:rsidR="00D15098">
        <w:rPr>
          <w:rFonts w:ascii="Times New Roman" w:eastAsiaTheme="minorEastAsia" w:hAnsi="Times New Roman" w:cs="Times New Roman"/>
          <w:sz w:val="22"/>
          <w:szCs w:val="22"/>
        </w:rPr>
        <w:t xml:space="preserve">. En cuanto a amenazas no se encontró nada relevante. Pero el índice de hurtos, así como la violencia intrafamiliar dio correlaciones mayores a 30%, </w:t>
      </w:r>
      <w:r w:rsidR="005821CE">
        <w:rPr>
          <w:rFonts w:ascii="Times New Roman" w:eastAsiaTheme="minorEastAsia" w:hAnsi="Times New Roman" w:cs="Times New Roman"/>
          <w:sz w:val="22"/>
          <w:szCs w:val="22"/>
        </w:rPr>
        <w:t xml:space="preserve">no </w:t>
      </w:r>
      <w:proofErr w:type="gramStart"/>
      <w:r w:rsidR="005821CE">
        <w:rPr>
          <w:rFonts w:ascii="Times New Roman" w:eastAsiaTheme="minorEastAsia" w:hAnsi="Times New Roman" w:cs="Times New Roman"/>
          <w:sz w:val="22"/>
          <w:szCs w:val="22"/>
        </w:rPr>
        <w:t>obstante</w:t>
      </w:r>
      <w:proofErr w:type="gramEnd"/>
      <w:r w:rsidR="005821CE">
        <w:rPr>
          <w:rFonts w:ascii="Times New Roman" w:eastAsiaTheme="minorEastAsia" w:hAnsi="Times New Roman" w:cs="Times New Roman"/>
          <w:sz w:val="22"/>
          <w:szCs w:val="22"/>
        </w:rPr>
        <w:t xml:space="preserve"> </w:t>
      </w:r>
      <w:r w:rsidR="00D15098">
        <w:rPr>
          <w:rFonts w:ascii="Times New Roman" w:eastAsiaTheme="minorEastAsia" w:hAnsi="Times New Roman" w:cs="Times New Roman"/>
          <w:sz w:val="22"/>
          <w:szCs w:val="22"/>
        </w:rPr>
        <w:t xml:space="preserve">la región sur reinaba en el extremo derecho de la línea de tendencia. </w:t>
      </w:r>
      <w:r w:rsidR="00A60390">
        <w:rPr>
          <w:rFonts w:ascii="Times New Roman" w:eastAsiaTheme="minorEastAsia" w:hAnsi="Times New Roman" w:cs="Times New Roman"/>
          <w:sz w:val="22"/>
          <w:szCs w:val="22"/>
        </w:rPr>
        <w:t xml:space="preserve">Por último, el índice de secuestro fue casi 0, sin embargo, muy puntualmente con el municipio Bugalagrande. Tras esto, se </w:t>
      </w:r>
      <w:r w:rsidR="00D358EA">
        <w:rPr>
          <w:rFonts w:ascii="Times New Roman" w:eastAsiaTheme="minorEastAsia" w:hAnsi="Times New Roman" w:cs="Times New Roman"/>
          <w:sz w:val="22"/>
          <w:szCs w:val="22"/>
        </w:rPr>
        <w:t xml:space="preserve">escogieron las correlaciones de cada rubro con cada puntaje, separándolas del puntaje global. Se elevaron al cuadrado para obtener el coeficiente de determinación, se promediaron por cada rubro y se comparó con el coeficiente del puntaje global, siendo en todos los casos muy cercano con diferencias menores a 0.001 en la mayoría de </w:t>
      </w:r>
      <w:proofErr w:type="gramStart"/>
      <w:r w:rsidR="00D358EA">
        <w:rPr>
          <w:rFonts w:ascii="Times New Roman" w:eastAsiaTheme="minorEastAsia" w:hAnsi="Times New Roman" w:cs="Times New Roman"/>
          <w:sz w:val="22"/>
          <w:szCs w:val="22"/>
        </w:rPr>
        <w:t>casos</w:t>
      </w:r>
      <w:proofErr w:type="gramEnd"/>
      <w:r w:rsidR="00D358EA">
        <w:rPr>
          <w:rFonts w:ascii="Times New Roman" w:eastAsiaTheme="minorEastAsia" w:hAnsi="Times New Roman" w:cs="Times New Roman"/>
          <w:sz w:val="22"/>
          <w:szCs w:val="22"/>
        </w:rPr>
        <w:t xml:space="preserve">. Para esto se sumaron los promedios y se halló su participación en la variación total. Con estos porcentajes se multiplicaron los índices y se sumaron todos entre si para hallar un índice de violencia en general para cada año y cada departamento. Con este índice de violencia se hizo el mismo gráfico de dispersión con línea de tendencia y se hallaron </w:t>
      </w:r>
      <w:r w:rsidR="005821CE">
        <w:rPr>
          <w:rFonts w:ascii="Times New Roman" w:eastAsiaTheme="minorEastAsia" w:hAnsi="Times New Roman" w:cs="Times New Roman"/>
          <w:sz w:val="22"/>
          <w:szCs w:val="22"/>
        </w:rPr>
        <w:t>únicamente correlaciones alrededor de 40%, sin embargo, con una influencia importante en el extremo derecho por la zona sur. Con esto se observó que existe un mayor índice de violencia en los municipios donde hay mejores puntajes, cabe aclarar que Cali se encuentra en la zona sur y uno de los mejores colegios a nivel nacional en estas pruebas se encuentra ahí (</w:t>
      </w:r>
      <w:r w:rsidR="005821CE" w:rsidRPr="005821CE">
        <w:rPr>
          <w:rFonts w:ascii="Times New Roman" w:eastAsiaTheme="minorEastAsia" w:hAnsi="Times New Roman" w:cs="Times New Roman"/>
          <w:sz w:val="22"/>
          <w:szCs w:val="22"/>
        </w:rPr>
        <w:t>COLEGIO BILINGUE DIANA OESE</w:t>
      </w:r>
      <w:r w:rsidR="005821CE">
        <w:rPr>
          <w:rFonts w:ascii="Times New Roman" w:eastAsiaTheme="minorEastAsia" w:hAnsi="Times New Roman" w:cs="Times New Roman"/>
          <w:sz w:val="22"/>
          <w:szCs w:val="22"/>
        </w:rPr>
        <w:t xml:space="preserve">), así como </w:t>
      </w:r>
      <w:r w:rsidR="005821CE">
        <w:rPr>
          <w:rFonts w:ascii="Times New Roman" w:eastAsiaTheme="minorEastAsia" w:hAnsi="Times New Roman" w:cs="Times New Roman"/>
          <w:sz w:val="22"/>
          <w:szCs w:val="22"/>
        </w:rPr>
        <w:lastRenderedPageBreak/>
        <w:t xml:space="preserve">que los índices de violencia en Cali, aun cuando su población es casi 10 veces mayor al resto, es mucho mayor en su mayoría también. </w:t>
      </w:r>
    </w:p>
    <w:p w14:paraId="05E4F935" w14:textId="77777777" w:rsidR="00A702CC" w:rsidRPr="00D15098" w:rsidRDefault="00A702CC" w:rsidP="00777EB2">
      <w:pPr>
        <w:rPr>
          <w:rFonts w:ascii="Times New Roman" w:hAnsi="Times New Roman" w:cs="Times New Roman"/>
          <w:sz w:val="22"/>
          <w:szCs w:val="22"/>
        </w:rPr>
      </w:pPr>
    </w:p>
    <w:p w14:paraId="4C5F9ED2" w14:textId="77777777" w:rsidR="00777EB2" w:rsidRPr="00D15098" w:rsidRDefault="00777EB2" w:rsidP="00777EB2">
      <w:pPr>
        <w:rPr>
          <w:rFonts w:ascii="Times New Roman" w:hAnsi="Times New Roman" w:cs="Times New Roman"/>
          <w:sz w:val="22"/>
          <w:szCs w:val="22"/>
        </w:rPr>
      </w:pPr>
    </w:p>
    <w:p w14:paraId="0243D6CE" w14:textId="77777777" w:rsidR="00777EB2" w:rsidRPr="00D15098" w:rsidRDefault="00777EB2" w:rsidP="00777EB2">
      <w:pPr>
        <w:rPr>
          <w:rFonts w:ascii="Times New Roman" w:hAnsi="Times New Roman" w:cs="Times New Roman"/>
          <w:sz w:val="22"/>
          <w:szCs w:val="22"/>
        </w:rPr>
      </w:pPr>
    </w:p>
    <w:p w14:paraId="79FEE608" w14:textId="77777777" w:rsidR="00777EB2" w:rsidRPr="00D15098" w:rsidRDefault="00777EB2" w:rsidP="00777EB2">
      <w:pPr>
        <w:rPr>
          <w:rFonts w:ascii="Times New Roman" w:hAnsi="Times New Roman" w:cs="Times New Roman"/>
          <w:sz w:val="22"/>
          <w:szCs w:val="22"/>
        </w:rPr>
      </w:pPr>
    </w:p>
    <w:p w14:paraId="1E239C44" w14:textId="77777777" w:rsidR="00777EB2" w:rsidRPr="00D15098" w:rsidRDefault="00777EB2" w:rsidP="00777EB2">
      <w:pPr>
        <w:rPr>
          <w:rFonts w:ascii="Times New Roman" w:hAnsi="Times New Roman" w:cs="Times New Roman"/>
          <w:sz w:val="22"/>
          <w:szCs w:val="22"/>
        </w:rPr>
      </w:pPr>
    </w:p>
    <w:p w14:paraId="321B9257" w14:textId="77777777" w:rsidR="00777EB2" w:rsidRPr="00D15098" w:rsidRDefault="00777EB2" w:rsidP="00777EB2">
      <w:pPr>
        <w:rPr>
          <w:rFonts w:ascii="Times New Roman" w:hAnsi="Times New Roman" w:cs="Times New Roman"/>
          <w:sz w:val="22"/>
          <w:szCs w:val="22"/>
        </w:rPr>
      </w:pPr>
    </w:p>
    <w:p w14:paraId="67D88BED" w14:textId="77777777" w:rsidR="00777EB2" w:rsidRPr="00D15098" w:rsidRDefault="00777EB2" w:rsidP="00777EB2">
      <w:pPr>
        <w:rPr>
          <w:rFonts w:ascii="Times New Roman" w:hAnsi="Times New Roman" w:cs="Times New Roman"/>
          <w:sz w:val="22"/>
          <w:szCs w:val="22"/>
        </w:rPr>
      </w:pPr>
    </w:p>
    <w:p w14:paraId="4887BA17" w14:textId="77777777" w:rsidR="00777EB2" w:rsidRPr="00D15098" w:rsidRDefault="00777EB2" w:rsidP="00777EB2">
      <w:pPr>
        <w:rPr>
          <w:rFonts w:ascii="Times New Roman" w:hAnsi="Times New Roman" w:cs="Times New Roman"/>
          <w:sz w:val="22"/>
          <w:szCs w:val="22"/>
        </w:rPr>
      </w:pPr>
    </w:p>
    <w:p w14:paraId="46C0C622" w14:textId="77777777" w:rsidR="00777EB2" w:rsidRPr="00D15098" w:rsidRDefault="00777EB2" w:rsidP="00777EB2">
      <w:pPr>
        <w:rPr>
          <w:rFonts w:ascii="Times New Roman" w:hAnsi="Times New Roman" w:cs="Times New Roman"/>
          <w:sz w:val="22"/>
          <w:szCs w:val="22"/>
        </w:rPr>
      </w:pPr>
    </w:p>
    <w:p w14:paraId="31512908" w14:textId="77777777" w:rsidR="00777EB2" w:rsidRPr="00D15098" w:rsidRDefault="00777EB2" w:rsidP="00777EB2">
      <w:pPr>
        <w:rPr>
          <w:rFonts w:ascii="Times New Roman" w:hAnsi="Times New Roman" w:cs="Times New Roman"/>
          <w:sz w:val="22"/>
          <w:szCs w:val="22"/>
        </w:rPr>
      </w:pPr>
    </w:p>
    <w:p w14:paraId="3B7532D3" w14:textId="77777777" w:rsidR="00777EB2" w:rsidRPr="00D15098" w:rsidRDefault="00777EB2" w:rsidP="00777EB2">
      <w:pPr>
        <w:rPr>
          <w:rFonts w:ascii="Times New Roman" w:hAnsi="Times New Roman" w:cs="Times New Roman"/>
          <w:sz w:val="22"/>
          <w:szCs w:val="22"/>
        </w:rPr>
      </w:pPr>
    </w:p>
    <w:p w14:paraId="15F7599B" w14:textId="77777777" w:rsidR="00777EB2" w:rsidRPr="00D15098" w:rsidRDefault="00777EB2" w:rsidP="00777EB2">
      <w:pPr>
        <w:rPr>
          <w:rFonts w:ascii="Times New Roman" w:hAnsi="Times New Roman" w:cs="Times New Roman"/>
          <w:sz w:val="22"/>
          <w:szCs w:val="22"/>
        </w:rPr>
      </w:pPr>
    </w:p>
    <w:p w14:paraId="0FCE6501" w14:textId="77777777" w:rsidR="00777EB2" w:rsidRPr="00D15098" w:rsidRDefault="00777EB2" w:rsidP="00777EB2">
      <w:pPr>
        <w:rPr>
          <w:rFonts w:ascii="Times New Roman" w:hAnsi="Times New Roman" w:cs="Times New Roman"/>
          <w:sz w:val="22"/>
          <w:szCs w:val="22"/>
        </w:rPr>
      </w:pPr>
    </w:p>
    <w:p w14:paraId="7D2D5A72" w14:textId="77777777" w:rsidR="00777EB2" w:rsidRPr="00D15098" w:rsidRDefault="00777EB2" w:rsidP="00777EB2">
      <w:pPr>
        <w:rPr>
          <w:rFonts w:ascii="Times New Roman" w:hAnsi="Times New Roman" w:cs="Times New Roman"/>
          <w:sz w:val="22"/>
          <w:szCs w:val="22"/>
        </w:rPr>
      </w:pPr>
    </w:p>
    <w:p w14:paraId="53E7E50B" w14:textId="77777777" w:rsidR="00777EB2" w:rsidRPr="00D15098" w:rsidRDefault="00777EB2" w:rsidP="00777EB2">
      <w:pPr>
        <w:rPr>
          <w:rFonts w:ascii="Times New Roman" w:hAnsi="Times New Roman" w:cs="Times New Roman"/>
          <w:sz w:val="22"/>
          <w:szCs w:val="22"/>
        </w:rPr>
      </w:pPr>
    </w:p>
    <w:p w14:paraId="0962D168" w14:textId="77777777" w:rsidR="00777EB2" w:rsidRPr="00D15098" w:rsidRDefault="00777EB2" w:rsidP="00777EB2">
      <w:pPr>
        <w:rPr>
          <w:rFonts w:ascii="Times New Roman" w:hAnsi="Times New Roman" w:cs="Times New Roman"/>
          <w:sz w:val="22"/>
          <w:szCs w:val="22"/>
        </w:rPr>
      </w:pPr>
    </w:p>
    <w:p w14:paraId="67925C19" w14:textId="77777777" w:rsidR="00777EB2" w:rsidRPr="00D15098" w:rsidRDefault="00777EB2" w:rsidP="00777EB2">
      <w:pPr>
        <w:rPr>
          <w:rFonts w:ascii="Times New Roman" w:hAnsi="Times New Roman" w:cs="Times New Roman"/>
          <w:sz w:val="22"/>
          <w:szCs w:val="22"/>
        </w:rPr>
      </w:pPr>
    </w:p>
    <w:p w14:paraId="6F8A1AA8" w14:textId="77777777" w:rsidR="00777EB2" w:rsidRPr="00D15098" w:rsidRDefault="00777EB2" w:rsidP="00777EB2">
      <w:pPr>
        <w:rPr>
          <w:rFonts w:ascii="Times New Roman" w:hAnsi="Times New Roman" w:cs="Times New Roman"/>
          <w:sz w:val="22"/>
          <w:szCs w:val="22"/>
        </w:rPr>
      </w:pPr>
    </w:p>
    <w:p w14:paraId="10179FFF" w14:textId="77777777" w:rsidR="00777EB2" w:rsidRPr="00D15098" w:rsidRDefault="00777EB2" w:rsidP="00777EB2">
      <w:pPr>
        <w:rPr>
          <w:rFonts w:ascii="Times New Roman" w:hAnsi="Times New Roman" w:cs="Times New Roman"/>
          <w:sz w:val="22"/>
          <w:szCs w:val="22"/>
        </w:rPr>
      </w:pPr>
    </w:p>
    <w:p w14:paraId="41320C93" w14:textId="77777777" w:rsidR="00777EB2" w:rsidRPr="00D15098" w:rsidRDefault="00777EB2" w:rsidP="00777EB2">
      <w:pPr>
        <w:rPr>
          <w:rFonts w:ascii="Times New Roman" w:hAnsi="Times New Roman" w:cs="Times New Roman"/>
          <w:sz w:val="22"/>
          <w:szCs w:val="22"/>
        </w:rPr>
      </w:pPr>
    </w:p>
    <w:p w14:paraId="3C68F886" w14:textId="77777777" w:rsidR="00777EB2" w:rsidRPr="00D15098" w:rsidRDefault="00777EB2" w:rsidP="00777EB2">
      <w:pPr>
        <w:rPr>
          <w:rFonts w:ascii="Times New Roman" w:hAnsi="Times New Roman" w:cs="Times New Roman"/>
          <w:sz w:val="22"/>
          <w:szCs w:val="22"/>
        </w:rPr>
      </w:pPr>
    </w:p>
    <w:p w14:paraId="06E88809" w14:textId="77777777" w:rsidR="00777EB2" w:rsidRPr="00232CD1" w:rsidRDefault="00777EB2" w:rsidP="00777EB2">
      <w:pPr>
        <w:rPr>
          <w:rFonts w:ascii="Times New Roman" w:hAnsi="Times New Roman" w:cs="Times New Roman"/>
        </w:rPr>
      </w:pPr>
    </w:p>
    <w:p w14:paraId="15659C4E" w14:textId="46B32FFA" w:rsidR="00777EB2" w:rsidRPr="00232CD1" w:rsidRDefault="00777EB2" w:rsidP="00777EB2">
      <w:pPr>
        <w:rPr>
          <w:rFonts w:ascii="Times New Roman" w:hAnsi="Times New Roman" w:cs="Times New Roman"/>
        </w:rPr>
      </w:pPr>
    </w:p>
    <w:p w14:paraId="20EAC6DE" w14:textId="0FA7322B" w:rsidR="00777EB2" w:rsidRPr="00232CD1" w:rsidRDefault="00777EB2" w:rsidP="00777EB2">
      <w:pPr>
        <w:pStyle w:val="Ttulo2"/>
        <w:rPr>
          <w:rFonts w:ascii="Times New Roman" w:hAnsi="Times New Roman" w:cs="Times New Roman"/>
          <w:b/>
          <w:bCs/>
          <w:color w:val="000000" w:themeColor="text1"/>
          <w:u w:val="single"/>
        </w:rPr>
      </w:pPr>
      <w:r w:rsidRPr="00232CD1">
        <w:rPr>
          <w:rFonts w:ascii="Times New Roman" w:hAnsi="Times New Roman" w:cs="Times New Roman"/>
          <w:b/>
          <w:bCs/>
          <w:color w:val="000000" w:themeColor="text1"/>
          <w:u w:val="single"/>
        </w:rPr>
        <w:t>Pregunta de negocio 2:</w:t>
      </w:r>
    </w:p>
    <w:p w14:paraId="502949F6" w14:textId="77777777" w:rsidR="00777EB2" w:rsidRPr="00232CD1" w:rsidRDefault="00777EB2" w:rsidP="00777EB2">
      <w:pPr>
        <w:rPr>
          <w:rFonts w:ascii="Times New Roman" w:hAnsi="Times New Roman" w:cs="Times New Roman"/>
        </w:rPr>
      </w:pPr>
    </w:p>
    <w:p w14:paraId="4072455B" w14:textId="77777777" w:rsidR="00777EB2" w:rsidRPr="00232CD1" w:rsidRDefault="00777EB2" w:rsidP="00777EB2">
      <w:pPr>
        <w:rPr>
          <w:rFonts w:ascii="Times New Roman" w:hAnsi="Times New Roman" w:cs="Times New Roman"/>
        </w:rPr>
      </w:pPr>
    </w:p>
    <w:p w14:paraId="5418FFA4" w14:textId="77777777" w:rsidR="00777EB2" w:rsidRPr="00232CD1" w:rsidRDefault="00777EB2" w:rsidP="00777EB2">
      <w:pPr>
        <w:rPr>
          <w:rFonts w:ascii="Times New Roman" w:hAnsi="Times New Roman" w:cs="Times New Roman"/>
        </w:rPr>
      </w:pPr>
    </w:p>
    <w:p w14:paraId="41E0B4E4" w14:textId="77777777" w:rsidR="00777EB2" w:rsidRPr="00232CD1" w:rsidRDefault="00777EB2" w:rsidP="00777EB2">
      <w:pPr>
        <w:rPr>
          <w:rFonts w:ascii="Times New Roman" w:hAnsi="Times New Roman" w:cs="Times New Roman"/>
        </w:rPr>
      </w:pPr>
    </w:p>
    <w:p w14:paraId="5DBD1578" w14:textId="77777777" w:rsidR="00777EB2" w:rsidRPr="00232CD1" w:rsidRDefault="00777EB2" w:rsidP="00777EB2">
      <w:pPr>
        <w:rPr>
          <w:rFonts w:ascii="Times New Roman" w:hAnsi="Times New Roman" w:cs="Times New Roman"/>
        </w:rPr>
      </w:pPr>
    </w:p>
    <w:p w14:paraId="65C2D38C" w14:textId="77777777" w:rsidR="00777EB2" w:rsidRPr="00232CD1" w:rsidRDefault="00777EB2" w:rsidP="00777EB2">
      <w:pPr>
        <w:rPr>
          <w:rFonts w:ascii="Times New Roman" w:hAnsi="Times New Roman" w:cs="Times New Roman"/>
        </w:rPr>
      </w:pPr>
    </w:p>
    <w:p w14:paraId="26408156" w14:textId="77777777" w:rsidR="00777EB2" w:rsidRPr="00232CD1" w:rsidRDefault="00777EB2" w:rsidP="00777EB2">
      <w:pPr>
        <w:rPr>
          <w:rFonts w:ascii="Times New Roman" w:hAnsi="Times New Roman" w:cs="Times New Roman"/>
        </w:rPr>
      </w:pPr>
    </w:p>
    <w:p w14:paraId="1F62B607" w14:textId="77777777" w:rsidR="00777EB2" w:rsidRPr="00232CD1" w:rsidRDefault="00777EB2" w:rsidP="00777EB2">
      <w:pPr>
        <w:rPr>
          <w:rFonts w:ascii="Times New Roman" w:hAnsi="Times New Roman" w:cs="Times New Roman"/>
        </w:rPr>
      </w:pPr>
    </w:p>
    <w:p w14:paraId="49FDA562" w14:textId="77777777" w:rsidR="00777EB2" w:rsidRPr="00232CD1" w:rsidRDefault="00777EB2" w:rsidP="00777EB2">
      <w:pPr>
        <w:rPr>
          <w:rFonts w:ascii="Times New Roman" w:hAnsi="Times New Roman" w:cs="Times New Roman"/>
        </w:rPr>
      </w:pPr>
    </w:p>
    <w:p w14:paraId="00215617" w14:textId="77777777" w:rsidR="00777EB2" w:rsidRPr="00232CD1" w:rsidRDefault="00777EB2" w:rsidP="00777EB2">
      <w:pPr>
        <w:rPr>
          <w:rFonts w:ascii="Times New Roman" w:hAnsi="Times New Roman" w:cs="Times New Roman"/>
        </w:rPr>
      </w:pPr>
    </w:p>
    <w:p w14:paraId="5C13B8F0" w14:textId="3DAC465B" w:rsidR="00DB671C" w:rsidRPr="00232CD1" w:rsidRDefault="00DB671C" w:rsidP="00B933AE">
      <w:pPr>
        <w:rPr>
          <w:rFonts w:ascii="Times New Roman" w:hAnsi="Times New Roman" w:cs="Times New Roman"/>
        </w:rPr>
      </w:pPr>
    </w:p>
    <w:p w14:paraId="34F0C28A" w14:textId="1DF13B27" w:rsidR="00777EB2" w:rsidRPr="00232CD1" w:rsidRDefault="00777EB2" w:rsidP="00777EB2">
      <w:pPr>
        <w:rPr>
          <w:rFonts w:ascii="Times New Roman" w:hAnsi="Times New Roman" w:cs="Times New Roman"/>
        </w:rPr>
      </w:pPr>
    </w:p>
    <w:p w14:paraId="4D9C7D4E" w14:textId="77777777" w:rsidR="0085405E" w:rsidRPr="00232CD1" w:rsidRDefault="0085405E" w:rsidP="0085405E">
      <w:pPr>
        <w:rPr>
          <w:rFonts w:ascii="Times New Roman" w:hAnsi="Times New Roman" w:cs="Times New Roman"/>
        </w:rPr>
      </w:pPr>
    </w:p>
    <w:p w14:paraId="558BAA46" w14:textId="77777777" w:rsidR="00372049" w:rsidRPr="00232CD1" w:rsidRDefault="00372049" w:rsidP="00372049">
      <w:pPr>
        <w:rPr>
          <w:rFonts w:ascii="Times New Roman" w:hAnsi="Times New Roman" w:cs="Times New Roman"/>
        </w:rPr>
      </w:pPr>
    </w:p>
    <w:sectPr w:rsidR="00372049" w:rsidRPr="00232CD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049"/>
    <w:rsid w:val="00094E9D"/>
    <w:rsid w:val="001E6ACA"/>
    <w:rsid w:val="002243DB"/>
    <w:rsid w:val="00225EFB"/>
    <w:rsid w:val="00232CD1"/>
    <w:rsid w:val="002B252F"/>
    <w:rsid w:val="00372049"/>
    <w:rsid w:val="0050050A"/>
    <w:rsid w:val="00542647"/>
    <w:rsid w:val="005518B3"/>
    <w:rsid w:val="005821CE"/>
    <w:rsid w:val="0059220C"/>
    <w:rsid w:val="005D5B58"/>
    <w:rsid w:val="00652966"/>
    <w:rsid w:val="006622C9"/>
    <w:rsid w:val="00724993"/>
    <w:rsid w:val="00777EB2"/>
    <w:rsid w:val="00807537"/>
    <w:rsid w:val="0085405E"/>
    <w:rsid w:val="00917EE6"/>
    <w:rsid w:val="00A60390"/>
    <w:rsid w:val="00A60B76"/>
    <w:rsid w:val="00A702CC"/>
    <w:rsid w:val="00B933AE"/>
    <w:rsid w:val="00C17245"/>
    <w:rsid w:val="00C4279B"/>
    <w:rsid w:val="00CF214C"/>
    <w:rsid w:val="00D15098"/>
    <w:rsid w:val="00D358EA"/>
    <w:rsid w:val="00DB671C"/>
    <w:rsid w:val="00E97492"/>
    <w:rsid w:val="00F46B10"/>
    <w:rsid w:val="00F516D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A9C7F"/>
  <w15:chartTrackingRefBased/>
  <w15:docId w15:val="{61309312-1D3F-44A4-BEE2-616DBD5F9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720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720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7204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7204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7204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720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720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720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7204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7204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7204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7204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7204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7204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7204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7204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7204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72049"/>
    <w:rPr>
      <w:rFonts w:eastAsiaTheme="majorEastAsia" w:cstheme="majorBidi"/>
      <w:color w:val="272727" w:themeColor="text1" w:themeTint="D8"/>
    </w:rPr>
  </w:style>
  <w:style w:type="paragraph" w:styleId="Ttulo">
    <w:name w:val="Title"/>
    <w:basedOn w:val="Normal"/>
    <w:next w:val="Normal"/>
    <w:link w:val="TtuloCar"/>
    <w:uiPriority w:val="10"/>
    <w:qFormat/>
    <w:rsid w:val="003720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720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7204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7204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72049"/>
    <w:pPr>
      <w:spacing w:before="160"/>
      <w:jc w:val="center"/>
    </w:pPr>
    <w:rPr>
      <w:i/>
      <w:iCs/>
      <w:color w:val="404040" w:themeColor="text1" w:themeTint="BF"/>
    </w:rPr>
  </w:style>
  <w:style w:type="character" w:customStyle="1" w:styleId="CitaCar">
    <w:name w:val="Cita Car"/>
    <w:basedOn w:val="Fuentedeprrafopredeter"/>
    <w:link w:val="Cita"/>
    <w:uiPriority w:val="29"/>
    <w:rsid w:val="00372049"/>
    <w:rPr>
      <w:i/>
      <w:iCs/>
      <w:color w:val="404040" w:themeColor="text1" w:themeTint="BF"/>
    </w:rPr>
  </w:style>
  <w:style w:type="paragraph" w:styleId="Prrafodelista">
    <w:name w:val="List Paragraph"/>
    <w:basedOn w:val="Normal"/>
    <w:uiPriority w:val="34"/>
    <w:qFormat/>
    <w:rsid w:val="00372049"/>
    <w:pPr>
      <w:ind w:left="720"/>
      <w:contextualSpacing/>
    </w:pPr>
  </w:style>
  <w:style w:type="character" w:styleId="nfasisintenso">
    <w:name w:val="Intense Emphasis"/>
    <w:basedOn w:val="Fuentedeprrafopredeter"/>
    <w:uiPriority w:val="21"/>
    <w:qFormat/>
    <w:rsid w:val="00372049"/>
    <w:rPr>
      <w:i/>
      <w:iCs/>
      <w:color w:val="0F4761" w:themeColor="accent1" w:themeShade="BF"/>
    </w:rPr>
  </w:style>
  <w:style w:type="paragraph" w:styleId="Citadestacada">
    <w:name w:val="Intense Quote"/>
    <w:basedOn w:val="Normal"/>
    <w:next w:val="Normal"/>
    <w:link w:val="CitadestacadaCar"/>
    <w:uiPriority w:val="30"/>
    <w:qFormat/>
    <w:rsid w:val="003720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72049"/>
    <w:rPr>
      <w:i/>
      <w:iCs/>
      <w:color w:val="0F4761" w:themeColor="accent1" w:themeShade="BF"/>
    </w:rPr>
  </w:style>
  <w:style w:type="character" w:styleId="Referenciaintensa">
    <w:name w:val="Intense Reference"/>
    <w:basedOn w:val="Fuentedeprrafopredeter"/>
    <w:uiPriority w:val="32"/>
    <w:qFormat/>
    <w:rsid w:val="00372049"/>
    <w:rPr>
      <w:b/>
      <w:bCs/>
      <w:smallCaps/>
      <w:color w:val="0F4761" w:themeColor="accent1" w:themeShade="BF"/>
      <w:spacing w:val="5"/>
    </w:rPr>
  </w:style>
  <w:style w:type="character" w:styleId="Textodelmarcadordeposicin">
    <w:name w:val="Placeholder Text"/>
    <w:basedOn w:val="Fuentedeprrafopredeter"/>
    <w:uiPriority w:val="99"/>
    <w:semiHidden/>
    <w:rsid w:val="0059220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2469</TotalTime>
  <Pages>4</Pages>
  <Words>1153</Words>
  <Characters>6347</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Camilo Gomez Uribe</dc:creator>
  <cp:keywords/>
  <dc:description/>
  <cp:lastModifiedBy>Juan Camilo Gomez Uribe</cp:lastModifiedBy>
  <cp:revision>4</cp:revision>
  <dcterms:created xsi:type="dcterms:W3CDTF">2026-02-23T15:59:00Z</dcterms:created>
  <dcterms:modified xsi:type="dcterms:W3CDTF">2026-02-25T04:58:00Z</dcterms:modified>
</cp:coreProperties>
</file>