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Plan de Gestión de Configuración del Proyecto de Software de Comandas</w:t>
      </w:r>
    </w:p>
    <w:p>
      <w:pPr>
        <w:pStyle w:val="Heading1"/>
      </w:pPr>
      <w:r>
        <w:t>Introducción</w:t>
      </w:r>
    </w:p>
    <w:p>
      <w:r>
        <w:t>El presente documento describe el Plan de Gestión de Configuración para el proyecto de software de comandas. Este software tiene como objetivo facilitar la gestión y control de los pedidos en un entorno de restaurante o servicio de alimentos. El plan asegura que los elementos de configuración del proyecto, como el código fuente, la base de datos y los módulos de interfaz, sean identificados, controlados y monitoreados adecuadamente para garantizar la calidad del producto y minimizar los riesgos asociados a cambios no controlados.</w:t>
      </w:r>
    </w:p>
    <w:p>
      <w:pPr>
        <w:pStyle w:val="Heading1"/>
      </w:pPr>
      <w:r>
        <w:t>Objetivos</w:t>
      </w:r>
    </w:p>
    <w:p>
      <w:r>
        <w:t>El objetivo de este plan es establecer procedimientos que aseguren la consistencia y trazabilidad de los elementos de configuración del software de comandas, facilitando el control de versiones y la gestión de cambios. Este plan también define los roles y responsabilidades para asegurar que los cambios sean controlados y monitoreados de manera efectiva, permitiendo así un desarrollo continuo sin interrupciones.</w:t>
      </w:r>
    </w:p>
    <w:p>
      <w:pPr>
        <w:pStyle w:val="Heading1"/>
      </w:pPr>
      <w:r>
        <w:t>Elementos de Configuración</w:t>
      </w:r>
    </w:p>
    <w:p>
      <w:r>
        <w:t xml:space="preserve">Los elementos de configuración en el software de comandas incluyen: </w:t>
        <w:br/>
        <w:t xml:space="preserve">1. Documentación del proyecto, como manuales de usuario y de desarrollo. </w:t>
        <w:br/>
        <w:t xml:space="preserve">2. Código fuente del backend y frontend. </w:t>
        <w:br/>
        <w:t xml:space="preserve">3. Base de datos que gestiona los pedidos, mesas y clientes. </w:t>
        <w:br/>
        <w:t xml:space="preserve">4. Módulos de la interfaz gráfica de usuario (UI/UX). </w:t>
        <w:br/>
        <w:t xml:space="preserve">5. Scripts de integración y despliegue. </w:t>
        <w:br/>
        <w:t>6. Librerías y dependencias utilizadas en el proyecto.</w:t>
      </w:r>
    </w:p>
    <w:p>
      <w:pPr>
        <w:pStyle w:val="Heading1"/>
      </w:pPr>
      <w:r>
        <w:t>Métodos de Identificación</w:t>
      </w:r>
    </w:p>
    <w:p>
      <w:r>
        <w:t xml:space="preserve">Para garantizar el control de los elementos de configuración en el proyecto de software de comandas, se utilizarán los siguientes métodos de identificación: </w:t>
        <w:br/>
        <w:t xml:space="preserve">1. Asignación de identificadores únicos a cada módulo del código fuente y scripts de despliegue. </w:t>
        <w:br/>
        <w:t xml:space="preserve">2. Uso de un sistema de control de versiones (como Git) para rastrear cambios en el código y la base de datos. </w:t>
        <w:br/>
        <w:t>3. Mantenimiento de un registro maestro que documente los cambios significativos y las versiones del software.</w:t>
      </w:r>
    </w:p>
    <w:p>
      <w:pPr>
        <w:pStyle w:val="Heading1"/>
      </w:pPr>
      <w:r>
        <w:t>Control de Cambios</w:t>
      </w:r>
    </w:p>
    <w:p>
      <w:r>
        <w:t xml:space="preserve">El control de cambios en el proyecto de software de comandas será gestionado mediante un proceso formal que incluirá: </w:t>
        <w:br/>
        <w:t xml:space="preserve">1. Solicitud de cambio documentada a través de tickets en un sistema de gestión de proyectos. </w:t>
        <w:br/>
        <w:t xml:space="preserve">2. Evaluación del impacto del cambio sobre los pedidos, la base de datos y la interfaz gráfica. </w:t>
        <w:br/>
        <w:t xml:space="preserve">3. Aprobación o rechazo del cambio por parte del equipo de desarrollo y control de calidad. </w:t>
        <w:br/>
        <w:t xml:space="preserve">4. Actualización de los elementos afectados como el código, la base de datos y la interfaz gráfica. </w:t>
        <w:br/>
        <w:t>5. Comunicación de los cambios aprobados a todas las partes interesadas (desarrolladores, testers, etc.).</w:t>
      </w:r>
    </w:p>
    <w:p>
      <w:pPr>
        <w:pStyle w:val="Heading1"/>
      </w:pPr>
      <w:r>
        <w:t>Actividades de Seguimiento y Auditoría</w:t>
      </w:r>
    </w:p>
    <w:p>
      <w:r>
        <w:t>Se realizarán auditorías regulares para asegurar que los procedimientos de gestión de configuración en el software de comandas se están siguiendo adecuadamente. Estas auditorías incluirán la revisión de los registros de configuración, control de versiones y la correcta implementación de los cambios aprobados, asegurando que el sistema esté siempre en un estado funcional y actualizado.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