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10:47:54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hace scroll hasta el menú Empresas y negocios
4. Ingreso a Guias y novedades
5. Validar Mini Versión
6. Validar rericionamiento de anuncio 1
7. Validar rericionamiento de anuncio 2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4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470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47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47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hace_scroll_hasta_el_men__empresas_y_negocios_20260908_1047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hace_scroll_hasta_el_men__empresas_y_negocios_20260908_10471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Guias y novedades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uias_y_novedades_20260908_1047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uias_y_novedades_20260908_10472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60908_1047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60908_1047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rericionamiento de anuncio 1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rericionamiento_de_anuncio_1_20260908_1047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rericionamiento_de_anuncio_1_20260908_10473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rericionamiento de anuncio 2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rericionamiento_de_anuncio_2_20260908_1047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rericionamiento_de_anuncio_2_20260908_10475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