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gestionar lineas nuevas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28/08/2026 09:07:31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Ruta: botón iniciar sesión visible
2. Login exitoso a la Super App
3. Ingresar a solcuiones moviles 
4. Validar opciones de solcuiones moviles 
5. Ingreso a gestionar lineas nuevas empresas
6. Validar Mini Versión
7. Validar solicitar lineas nuevas
8. Validar solicitudes finalizadas
9. Validar estado de solicitudes finalizadas
❌ Falló en el paso: 9. Validar estado de solicitudes finalizadas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 min 39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Ruta: botón iniciar sesión visible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ruta__bot_n_iniciar_sesi_n_visible_20260828_0904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ruta__bot_n_iniciar_sesi_n_visible_20260828_09045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login_exitoso_a_la_super_app_20260828_0906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login_exitoso_a_la_super_app_20260828_09061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28_0906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28_09061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28_0906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28_09062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Ingreso a gestionar lineas nuevas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o_a_gestionar_lineas_nuevas_empresas_20260828_0906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o_a_gestionar_lineas_nuevas_empresas_20260828_09063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ini_versi_n_20260828_0906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ini_versi_n_20260828_09064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solicitar lineas nuevas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solicitar_lineas_nuevas_20260828_0906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solicitar_lineas_nuevas_20260828_09065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solicitudes finalizadas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solicitudes_finalizadas_20260828_0907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solicitudes_finalizadas_20260828_090708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estado de solicitudes finalizadas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estado_de_solicitudes_finalizadas_20260828_0907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estado_de_solicitudes_finalizadas_20260828_090717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9. Validar estado de solicitudes finalizadas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9" name="Drawing 9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rror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