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14:25:56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hace scroll hasta el menú Empresas y negocios
4. Ingreso a Guias y novedades
5. Validar Mini Versión
6. Validar rericionamiento de anuncio 1
7. Validar rericionamiento de anuncio 2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425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4250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425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4250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hace scroll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hace_scroll_hasta_el_men__empresas_y_negocios_20260812_1425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hace_scroll_hasta_el_men__empresas_y_negocios_20260812_14251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Guias y novedades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guias_y_novedades_20260812_1425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guias_y_novedades_20260812_14252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60812_1425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60812_14253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rericionamiento de anuncio 1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rericionamiento_de_anuncio_1_20260812_1425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rericionamiento_de_anuncio_1_20260812_14253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rericionamiento de anuncio 2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rericionamiento_de_anuncio_2_20260812_1425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rericionamiento_de_anuncio_2_20260812_14255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