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Roaming internacional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26/08/2026 12:06:47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Ingresar a mis beneficios HFC 
6. Validar el ingreso a mis beneficios HFC 
7. Validar el ingreso a llamadas a larga distancia 
8. Validar el ingreso a Elegidos fijos 
9. Validar el ingreso a Teléfono virtual 
10. Validar el ingreso a Página Web 
11. Validar el ingreso a Dominio 
12. Validar el ingreso a Cuentas de correo 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6_1205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6_12050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6_1205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6_12050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826_1205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826_12052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826_1205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826_12053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5. Ingresar a mis beneficios HFC 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mis_beneficios_hfc__20260826_1205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mis_beneficios_hfc__20260826_12054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6. Validar el ingreso a mis beneficios HFC 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el_ingreso_a_mis_beneficios_hfc__20260826_1205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el_ingreso_a_mis_beneficios_hfc__20260826_12055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7. Validar el ingreso a llamadas a larga distancia 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el_ingreso_a_llamadas_a_larga_distancia__20260826_1205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el_ingreso_a_llamadas_a_larga_distancia__20260826_12055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8. Validar el ingreso a Elegidos fijos 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el_ingreso_a_elegidos_fijos__20260826_1206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el_ingreso_a_elegidos_fijos__20260826_120608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9. Validar el ingreso a Teléfono virtual 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el_ingreso_a_tel_fono_virtual__20260826_1206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el_ingreso_a_tel_fono_virtual__20260826_120617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10. Validar el ingreso a Página Web 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el_ingreso_a_p_gina_web__20260826_1206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el_ingreso_a_p_gina_web__20260826_120625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el ingreso a Dominio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el_ingreso_a_dominio__20260826_1206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el_ingreso_a_dominio__20260826_120634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12. Validar el ingreso a Cuentas de correo </w:t>
      </w:r>
    </w:p>
    <w:p>
      <w:r>
        <w:t/>
      </w:r>
    </w:p>
    <w:p>
      <w:r>
        <w:drawing>
          <wp:inline distT="0" distR="0" distB="0" distL="0">
            <wp:extent cx="1905000" cy="3429000"/>
            <wp:docPr id="12" name="Drawing 12" descr="12__validar_el_ingreso_a_cuentas_de_correo__20260826_1206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validar_el_ingreso_a_cuentas_de_correo__20260826_120644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