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4E3" w:rsidRDefault="00AC64E3" w:rsidP="00A26168">
      <w:pPr>
        <w:spacing w:after="0"/>
      </w:pPr>
      <w:bookmarkStart w:id="0" w:name="_GoBack"/>
      <w:bookmarkEnd w:id="0"/>
    </w:p>
    <w:p w:rsidR="00AC64E3" w:rsidRDefault="00AC64E3" w:rsidP="00A26168">
      <w:pPr>
        <w:spacing w:after="0"/>
      </w:pPr>
    </w:p>
    <w:p w:rsidR="00AC64E3" w:rsidRDefault="00AC64E3" w:rsidP="00A26168">
      <w:pPr>
        <w:spacing w:after="0"/>
      </w:pPr>
      <w:r>
        <w:rPr>
          <w:noProof/>
          <w:lang w:val="en-US"/>
        </w:rPr>
        <w:drawing>
          <wp:anchor distT="0" distB="0" distL="114300" distR="114300" simplePos="0" relativeHeight="251661312" behindDoc="1" locked="0" layoutInCell="1" allowOverlap="1">
            <wp:simplePos x="0" y="0"/>
            <wp:positionH relativeFrom="column">
              <wp:posOffset>-3810</wp:posOffset>
            </wp:positionH>
            <wp:positionV relativeFrom="paragraph">
              <wp:posOffset>3175</wp:posOffset>
            </wp:positionV>
            <wp:extent cx="5400040" cy="2668905"/>
            <wp:effectExtent l="0" t="0" r="0" b="0"/>
            <wp:wrapTopAndBottom/>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68905"/>
                    </a:xfrm>
                    <a:prstGeom prst="rect">
                      <a:avLst/>
                    </a:prstGeom>
                    <a:noFill/>
                    <a:ln>
                      <a:noFill/>
                    </a:ln>
                  </pic:spPr>
                </pic:pic>
              </a:graphicData>
            </a:graphic>
          </wp:anchor>
        </w:drawing>
      </w:r>
    </w:p>
    <w:p w:rsidR="00AC64E3" w:rsidRDefault="00AC64E3" w:rsidP="00A26168">
      <w:pPr>
        <w:spacing w:after="0"/>
      </w:pPr>
    </w:p>
    <w:p w:rsidR="00256674" w:rsidRPr="00A80B96" w:rsidRDefault="00BC340C" w:rsidP="00A80B96">
      <w:pPr>
        <w:pStyle w:val="Textoindependiente"/>
        <w:jc w:val="center"/>
        <w:rPr>
          <w:b/>
          <w:sz w:val="48"/>
        </w:rPr>
      </w:pPr>
      <w:r>
        <w:rPr>
          <w:b/>
          <w:noProof/>
          <w:sz w:val="48"/>
          <w:lang w:val="en-US"/>
        </w:rPr>
        <mc:AlternateContent>
          <mc:Choice Requires="wps">
            <w:drawing>
              <wp:anchor distT="0" distB="0" distL="114300" distR="114300" simplePos="0" relativeHeight="251657728" behindDoc="0" locked="0" layoutInCell="1" allowOverlap="1">
                <wp:simplePos x="0" y="0"/>
                <wp:positionH relativeFrom="margin">
                  <wp:posOffset>-82550</wp:posOffset>
                </wp:positionH>
                <wp:positionV relativeFrom="margin">
                  <wp:posOffset>3405505</wp:posOffset>
                </wp:positionV>
                <wp:extent cx="5678805" cy="0"/>
                <wp:effectExtent l="16510" t="9525" r="10160" b="95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880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D21CA8" id="_x0000_t32" coordsize="21600,21600" o:spt="32" o:oned="t" path="m,l21600,21600e" filled="f">
                <v:path arrowok="t" fillok="f" o:connecttype="none"/>
                <o:lock v:ext="edit" shapetype="t"/>
              </v:shapetype>
              <v:shape id="AutoShape 2" o:spid="_x0000_s1026" type="#_x0000_t32" style="position:absolute;margin-left:-6.5pt;margin-top:268.15pt;width:447.15pt;height:0;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" strokecolor="black [3213]" strokeweight="1.5pt">
                <w10:wrap anchorx="margin" anchory="margin"/>
              </v:shape>
            </w:pict>
          </mc:Fallback>
        </mc:AlternateContent>
      </w:r>
      <w:r w:rsidR="00256674" w:rsidRPr="00A80B96">
        <w:rPr>
          <w:b/>
          <w:sz w:val="48"/>
        </w:rPr>
        <w:t>INFORME TAREAS PARA DESARROLLO DE PLATAFORMA INTEGRADA DE DATOS</w:t>
      </w:r>
    </w:p>
    <w:p w:rsidR="00A26168" w:rsidRDefault="00BC340C" w:rsidP="00A26168">
      <w:pPr>
        <w:spacing w:after="0"/>
        <w:jc w:val="center"/>
        <w:rPr>
          <w:sz w:val="24"/>
        </w:rPr>
      </w:pPr>
      <w:r>
        <w:rPr>
          <w:noProof/>
          <w:lang w:val="en-US"/>
        </w:rPr>
        <mc:AlternateContent>
          <mc:Choice Requires="wps">
            <w:drawing>
              <wp:anchor distT="0" distB="0" distL="114300" distR="114300" simplePos="0" relativeHeight="251658752" behindDoc="0" locked="0" layoutInCell="1" allowOverlap="1">
                <wp:simplePos x="0" y="0"/>
                <wp:positionH relativeFrom="margin">
                  <wp:posOffset>-73025</wp:posOffset>
                </wp:positionH>
                <wp:positionV relativeFrom="margin">
                  <wp:posOffset>4434205</wp:posOffset>
                </wp:positionV>
                <wp:extent cx="5678805" cy="0"/>
                <wp:effectExtent l="16510" t="9525" r="10160"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880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902E73" id="AutoShape 3" o:spid="_x0000_s1026" type="#_x0000_t32" style="position:absolute;margin-left:-5.75pt;margin-top:349.15pt;width:447.15pt;height:0;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" strokecolor="black [3213]" strokeweight="1.5pt">
                <w10:wrap anchorx="margin" anchory="margin"/>
              </v:shape>
            </w:pict>
          </mc:Fallback>
        </mc:AlternateContent>
      </w:r>
    </w:p>
    <w:p w:rsidR="00256674" w:rsidRPr="00A80B96" w:rsidRDefault="00256674" w:rsidP="00A80B96">
      <w:pPr>
        <w:jc w:val="center"/>
        <w:rPr>
          <w:sz w:val="24"/>
        </w:rPr>
      </w:pPr>
      <w:r w:rsidRPr="00A80B96">
        <w:rPr>
          <w:sz w:val="24"/>
        </w:rPr>
        <w:t>Elaborado por:</w:t>
      </w:r>
    </w:p>
    <w:p w:rsidR="00256674" w:rsidRPr="00A80B96" w:rsidRDefault="00256674" w:rsidP="00A80B96">
      <w:pPr>
        <w:jc w:val="center"/>
        <w:rPr>
          <w:sz w:val="24"/>
        </w:rPr>
      </w:pPr>
      <w:r w:rsidRPr="00A80B96">
        <w:rPr>
          <w:sz w:val="24"/>
        </w:rPr>
        <w:t>Karla Escobar Parada</w:t>
      </w:r>
    </w:p>
    <w:p w:rsidR="00256674" w:rsidRPr="00256674" w:rsidRDefault="00256674" w:rsidP="00A26168">
      <w:pPr>
        <w:spacing w:after="0"/>
        <w:jc w:val="center"/>
        <w:rPr>
          <w:sz w:val="24"/>
        </w:rPr>
      </w:pPr>
    </w:p>
    <w:p w:rsidR="00256674" w:rsidRDefault="00256674" w:rsidP="00A26168">
      <w:pPr>
        <w:spacing w:after="0"/>
        <w:jc w:val="center"/>
        <w:rPr>
          <w:sz w:val="24"/>
        </w:rPr>
      </w:pPr>
    </w:p>
    <w:p w:rsidR="00A26168" w:rsidRDefault="00A26168" w:rsidP="00A26168">
      <w:pPr>
        <w:spacing w:after="0"/>
        <w:jc w:val="center"/>
        <w:rPr>
          <w:sz w:val="24"/>
        </w:rPr>
      </w:pPr>
    </w:p>
    <w:p w:rsidR="00256674" w:rsidRPr="00256674" w:rsidRDefault="00256674" w:rsidP="00A26168">
      <w:pPr>
        <w:spacing w:after="0"/>
        <w:jc w:val="center"/>
        <w:rPr>
          <w:sz w:val="24"/>
        </w:rPr>
      </w:pPr>
    </w:p>
    <w:p w:rsidR="00256674" w:rsidRPr="00256674" w:rsidRDefault="00256674" w:rsidP="00A80B96">
      <w:pPr>
        <w:pStyle w:val="Fecha"/>
        <w:jc w:val="center"/>
      </w:pPr>
      <w:r w:rsidRPr="00256674">
        <w:t>28 de diciembre de 2018</w:t>
      </w:r>
    </w:p>
    <w:p w:rsidR="00AC64E3" w:rsidRDefault="00AC64E3" w:rsidP="00A80B96">
      <w:pPr>
        <w:spacing w:after="0"/>
        <w:jc w:val="center"/>
      </w:pPr>
      <w:r>
        <w:br w:type="page"/>
      </w:r>
    </w:p>
    <w:p w:rsidR="00AC64E3" w:rsidRDefault="00AC64E3" w:rsidP="00A26168">
      <w:pPr>
        <w:spacing w:after="0"/>
      </w:pPr>
    </w:p>
    <w:p w:rsidR="00AC64E3" w:rsidRDefault="00AC64E3" w:rsidP="00A26168">
      <w:pPr>
        <w:spacing w:after="0"/>
      </w:pPr>
    </w:p>
    <w:sdt>
      <w:sdtPr>
        <w:rPr>
          <w:rFonts w:asciiTheme="minorHAnsi" w:eastAsiaTheme="minorHAnsi" w:hAnsiTheme="minorHAnsi" w:cstheme="minorBidi"/>
          <w:b/>
          <w:color w:val="auto"/>
          <w:sz w:val="22"/>
          <w:szCs w:val="22"/>
          <w:lang w:eastAsia="en-US"/>
        </w:rPr>
        <w:id w:val="-656140562"/>
        <w:docPartObj>
          <w:docPartGallery w:val="Table of Contents"/>
          <w:docPartUnique/>
        </w:docPartObj>
      </w:sdtPr>
      <w:sdtEndPr>
        <w:rPr>
          <w:bCs/>
        </w:rPr>
      </w:sdtEndPr>
      <w:sdtContent>
        <w:p w:rsidR="00AC64E3" w:rsidRPr="00AA6C81" w:rsidRDefault="00AC64E3" w:rsidP="009F2B58">
          <w:pPr>
            <w:pStyle w:val="TtuloTDC"/>
            <w:spacing w:before="0" w:line="360" w:lineRule="auto"/>
            <w:rPr>
              <w:rFonts w:asciiTheme="minorHAnsi" w:hAnsiTheme="minorHAnsi" w:cstheme="minorHAnsi"/>
              <w:b/>
              <w:color w:val="auto"/>
              <w:sz w:val="44"/>
              <w:szCs w:val="22"/>
            </w:rPr>
          </w:pPr>
          <w:r w:rsidRPr="00AA6C81">
            <w:rPr>
              <w:rFonts w:asciiTheme="minorHAnsi" w:hAnsiTheme="minorHAnsi" w:cstheme="minorHAnsi"/>
              <w:b/>
              <w:color w:val="auto"/>
              <w:sz w:val="44"/>
              <w:szCs w:val="22"/>
            </w:rPr>
            <w:t>Índice</w:t>
          </w:r>
        </w:p>
        <w:p w:rsidR="00AA6C81" w:rsidRPr="00AA6C81" w:rsidRDefault="00AC64E3">
          <w:pPr>
            <w:pStyle w:val="TDC1"/>
            <w:tabs>
              <w:tab w:val="left" w:pos="440"/>
              <w:tab w:val="right" w:leader="dot" w:pos="8828"/>
            </w:tabs>
            <w:rPr>
              <w:rFonts w:eastAsiaTheme="minorEastAsia"/>
              <w:b/>
              <w:noProof/>
              <w:lang w:eastAsia="es-ES"/>
            </w:rPr>
          </w:pPr>
          <w:r w:rsidRPr="00AA6C81">
            <w:rPr>
              <w:rFonts w:cstheme="minorHAnsi"/>
              <w:b/>
              <w:bCs/>
            </w:rPr>
            <w:fldChar w:fldCharType="begin"/>
          </w:r>
          <w:r w:rsidRPr="00AA6C81">
            <w:rPr>
              <w:rFonts w:cstheme="minorHAnsi"/>
              <w:b/>
              <w:bCs/>
            </w:rPr>
            <w:instrText xml:space="preserve"> TOC \o "1-3" \h \z \u </w:instrText>
          </w:r>
          <w:r w:rsidRPr="00AA6C81">
            <w:rPr>
              <w:rFonts w:cstheme="minorHAnsi"/>
              <w:b/>
              <w:bCs/>
            </w:rPr>
            <w:fldChar w:fldCharType="separate"/>
          </w:r>
          <w:hyperlink w:anchor="_Toc533698345" w:history="1">
            <w:r w:rsidR="00AA6C81" w:rsidRPr="00AA6C81">
              <w:rPr>
                <w:rStyle w:val="Hipervnculo"/>
                <w:rFonts w:cstheme="minorHAnsi"/>
                <w:b/>
                <w:noProof/>
              </w:rPr>
              <w:t>1.</w:t>
            </w:r>
            <w:r w:rsidR="00AA6C81" w:rsidRPr="00AA6C81">
              <w:rPr>
                <w:rFonts w:eastAsiaTheme="minorEastAsia"/>
                <w:b/>
                <w:noProof/>
                <w:lang w:eastAsia="es-ES"/>
              </w:rPr>
              <w:tab/>
            </w:r>
            <w:r w:rsidR="00AA6C81" w:rsidRPr="00AA6C81">
              <w:rPr>
                <w:rStyle w:val="Hipervnculo"/>
                <w:rFonts w:cstheme="minorHAnsi"/>
                <w:b/>
                <w:noProof/>
              </w:rPr>
              <w:t>Introducción</w:t>
            </w:r>
            <w:r w:rsidR="00AA6C81" w:rsidRPr="00AA6C81">
              <w:rPr>
                <w:b/>
                <w:noProof/>
                <w:webHidden/>
              </w:rPr>
              <w:tab/>
            </w:r>
            <w:r w:rsidR="00AA6C81" w:rsidRPr="00AA6C81">
              <w:rPr>
                <w:b/>
                <w:noProof/>
                <w:webHidden/>
              </w:rPr>
              <w:fldChar w:fldCharType="begin"/>
            </w:r>
            <w:r w:rsidR="00AA6C81" w:rsidRPr="00AA6C81">
              <w:rPr>
                <w:b/>
                <w:noProof/>
                <w:webHidden/>
              </w:rPr>
              <w:instrText xml:space="preserve"> PAGEREF _Toc533698345 \h </w:instrText>
            </w:r>
            <w:r w:rsidR="00AA6C81" w:rsidRPr="00AA6C81">
              <w:rPr>
                <w:b/>
                <w:noProof/>
                <w:webHidden/>
              </w:rPr>
            </w:r>
            <w:r w:rsidR="00AA6C81" w:rsidRPr="00AA6C81">
              <w:rPr>
                <w:b/>
                <w:noProof/>
                <w:webHidden/>
              </w:rPr>
              <w:fldChar w:fldCharType="separate"/>
            </w:r>
            <w:r w:rsidR="00B07198">
              <w:rPr>
                <w:b/>
                <w:noProof/>
                <w:webHidden/>
              </w:rPr>
              <w:t>3</w:t>
            </w:r>
            <w:r w:rsidR="00AA6C81" w:rsidRPr="00AA6C81">
              <w:rPr>
                <w:b/>
                <w:noProof/>
                <w:webHidden/>
              </w:rPr>
              <w:fldChar w:fldCharType="end"/>
            </w:r>
          </w:hyperlink>
        </w:p>
        <w:p w:rsidR="00AA6C81" w:rsidRPr="00AA6C81" w:rsidRDefault="00431CF5">
          <w:pPr>
            <w:pStyle w:val="TDC1"/>
            <w:tabs>
              <w:tab w:val="left" w:pos="440"/>
              <w:tab w:val="right" w:leader="dot" w:pos="8828"/>
            </w:tabs>
            <w:rPr>
              <w:rFonts w:eastAsiaTheme="minorEastAsia"/>
              <w:b/>
              <w:noProof/>
              <w:lang w:eastAsia="es-ES"/>
            </w:rPr>
          </w:pPr>
          <w:hyperlink w:anchor="_Toc533698346" w:history="1">
            <w:r w:rsidR="00AA6C81" w:rsidRPr="00AA6C81">
              <w:rPr>
                <w:rStyle w:val="Hipervnculo"/>
                <w:rFonts w:cstheme="minorHAnsi"/>
                <w:b/>
                <w:noProof/>
              </w:rPr>
              <w:t>2.</w:t>
            </w:r>
            <w:r w:rsidR="00AA6C81" w:rsidRPr="00AA6C81">
              <w:rPr>
                <w:rFonts w:eastAsiaTheme="minorEastAsia"/>
                <w:b/>
                <w:noProof/>
                <w:lang w:eastAsia="es-ES"/>
              </w:rPr>
              <w:tab/>
            </w:r>
            <w:r w:rsidR="00AA6C81" w:rsidRPr="00AA6C81">
              <w:rPr>
                <w:rStyle w:val="Hipervnculo"/>
                <w:rFonts w:cstheme="minorHAnsi"/>
                <w:b/>
                <w:noProof/>
              </w:rPr>
              <w:t>Requisitos y estándares mínimos de bases de datos para Open Science</w:t>
            </w:r>
            <w:r w:rsidR="00AA6C81" w:rsidRPr="00AA6C81">
              <w:rPr>
                <w:b/>
                <w:noProof/>
                <w:webHidden/>
              </w:rPr>
              <w:tab/>
            </w:r>
            <w:r w:rsidR="00AA6C81" w:rsidRPr="00AA6C81">
              <w:rPr>
                <w:b/>
                <w:noProof/>
                <w:webHidden/>
              </w:rPr>
              <w:fldChar w:fldCharType="begin"/>
            </w:r>
            <w:r w:rsidR="00AA6C81" w:rsidRPr="00AA6C81">
              <w:rPr>
                <w:b/>
                <w:noProof/>
                <w:webHidden/>
              </w:rPr>
              <w:instrText xml:space="preserve"> PAGEREF _Toc533698346 \h </w:instrText>
            </w:r>
            <w:r w:rsidR="00AA6C81" w:rsidRPr="00AA6C81">
              <w:rPr>
                <w:b/>
                <w:noProof/>
                <w:webHidden/>
              </w:rPr>
            </w:r>
            <w:r w:rsidR="00AA6C81" w:rsidRPr="00AA6C81">
              <w:rPr>
                <w:b/>
                <w:noProof/>
                <w:webHidden/>
              </w:rPr>
              <w:fldChar w:fldCharType="separate"/>
            </w:r>
            <w:r w:rsidR="00B07198">
              <w:rPr>
                <w:b/>
                <w:noProof/>
                <w:webHidden/>
              </w:rPr>
              <w:t>4</w:t>
            </w:r>
            <w:r w:rsidR="00AA6C81" w:rsidRPr="00AA6C81">
              <w:rPr>
                <w:b/>
                <w:noProof/>
                <w:webHidden/>
              </w:rPr>
              <w:fldChar w:fldCharType="end"/>
            </w:r>
          </w:hyperlink>
        </w:p>
        <w:p w:rsidR="00AA6C81" w:rsidRPr="00AA6C81" w:rsidRDefault="00431CF5">
          <w:pPr>
            <w:pStyle w:val="TDC2"/>
            <w:tabs>
              <w:tab w:val="left" w:pos="880"/>
              <w:tab w:val="right" w:leader="dot" w:pos="8828"/>
            </w:tabs>
            <w:rPr>
              <w:rFonts w:eastAsiaTheme="minorEastAsia"/>
              <w:b/>
              <w:noProof/>
              <w:lang w:eastAsia="es-ES"/>
            </w:rPr>
          </w:pPr>
          <w:hyperlink w:anchor="_Toc533698347" w:history="1">
            <w:r w:rsidR="00AA6C81" w:rsidRPr="00AA6C81">
              <w:rPr>
                <w:rStyle w:val="Hipervnculo"/>
                <w:rFonts w:cstheme="minorHAnsi"/>
                <w:b/>
                <w:noProof/>
              </w:rPr>
              <w:t>2.1.</w:t>
            </w:r>
            <w:r w:rsidR="00AA6C81" w:rsidRPr="00AA6C81">
              <w:rPr>
                <w:rFonts w:eastAsiaTheme="minorEastAsia"/>
                <w:b/>
                <w:noProof/>
                <w:lang w:eastAsia="es-ES"/>
              </w:rPr>
              <w:tab/>
            </w:r>
            <w:r w:rsidR="00AA6C81" w:rsidRPr="00AA6C81">
              <w:rPr>
                <w:rStyle w:val="Hipervnculo"/>
                <w:rFonts w:cstheme="minorHAnsi"/>
                <w:b/>
                <w:noProof/>
              </w:rPr>
              <w:t>Tipos de formatos de datasets</w:t>
            </w:r>
            <w:r w:rsidR="00AA6C81" w:rsidRPr="00AA6C81">
              <w:rPr>
                <w:b/>
                <w:noProof/>
                <w:webHidden/>
              </w:rPr>
              <w:tab/>
            </w:r>
            <w:r w:rsidR="00AA6C81" w:rsidRPr="00AA6C81">
              <w:rPr>
                <w:b/>
                <w:noProof/>
                <w:webHidden/>
              </w:rPr>
              <w:fldChar w:fldCharType="begin"/>
            </w:r>
            <w:r w:rsidR="00AA6C81" w:rsidRPr="00AA6C81">
              <w:rPr>
                <w:b/>
                <w:noProof/>
                <w:webHidden/>
              </w:rPr>
              <w:instrText xml:space="preserve"> PAGEREF _Toc533698347 \h </w:instrText>
            </w:r>
            <w:r w:rsidR="00AA6C81" w:rsidRPr="00AA6C81">
              <w:rPr>
                <w:b/>
                <w:noProof/>
                <w:webHidden/>
              </w:rPr>
            </w:r>
            <w:r w:rsidR="00AA6C81" w:rsidRPr="00AA6C81">
              <w:rPr>
                <w:b/>
                <w:noProof/>
                <w:webHidden/>
              </w:rPr>
              <w:fldChar w:fldCharType="separate"/>
            </w:r>
            <w:r w:rsidR="00B07198">
              <w:rPr>
                <w:b/>
                <w:noProof/>
                <w:webHidden/>
              </w:rPr>
              <w:t>5</w:t>
            </w:r>
            <w:r w:rsidR="00AA6C81" w:rsidRPr="00AA6C81">
              <w:rPr>
                <w:b/>
                <w:noProof/>
                <w:webHidden/>
              </w:rPr>
              <w:fldChar w:fldCharType="end"/>
            </w:r>
          </w:hyperlink>
        </w:p>
        <w:p w:rsidR="00AA6C81" w:rsidRPr="00AA6C81" w:rsidRDefault="00431CF5">
          <w:pPr>
            <w:pStyle w:val="TDC2"/>
            <w:tabs>
              <w:tab w:val="left" w:pos="880"/>
              <w:tab w:val="right" w:leader="dot" w:pos="8828"/>
            </w:tabs>
            <w:rPr>
              <w:rFonts w:eastAsiaTheme="minorEastAsia"/>
              <w:b/>
              <w:noProof/>
              <w:lang w:eastAsia="es-ES"/>
            </w:rPr>
          </w:pPr>
          <w:hyperlink w:anchor="_Toc533698348" w:history="1">
            <w:r w:rsidR="00AA6C81" w:rsidRPr="00AA6C81">
              <w:rPr>
                <w:rStyle w:val="Hipervnculo"/>
                <w:rFonts w:cstheme="minorHAnsi"/>
                <w:b/>
                <w:noProof/>
              </w:rPr>
              <w:t>2.2.</w:t>
            </w:r>
            <w:r w:rsidR="00AA6C81" w:rsidRPr="00AA6C81">
              <w:rPr>
                <w:rFonts w:eastAsiaTheme="minorEastAsia"/>
                <w:b/>
                <w:noProof/>
                <w:lang w:eastAsia="es-ES"/>
              </w:rPr>
              <w:tab/>
            </w:r>
            <w:r w:rsidR="00AA6C81" w:rsidRPr="00AA6C81">
              <w:rPr>
                <w:rStyle w:val="Hipervnculo"/>
                <w:rFonts w:cstheme="minorHAnsi"/>
                <w:b/>
                <w:noProof/>
              </w:rPr>
              <w:t>Estructura de Datasets</w:t>
            </w:r>
            <w:r w:rsidR="00AA6C81" w:rsidRPr="00AA6C81">
              <w:rPr>
                <w:b/>
                <w:noProof/>
                <w:webHidden/>
              </w:rPr>
              <w:tab/>
            </w:r>
            <w:r w:rsidR="00AA6C81" w:rsidRPr="00AA6C81">
              <w:rPr>
                <w:b/>
                <w:noProof/>
                <w:webHidden/>
              </w:rPr>
              <w:fldChar w:fldCharType="begin"/>
            </w:r>
            <w:r w:rsidR="00AA6C81" w:rsidRPr="00AA6C81">
              <w:rPr>
                <w:b/>
                <w:noProof/>
                <w:webHidden/>
              </w:rPr>
              <w:instrText xml:space="preserve"> PAGEREF _Toc533698348 \h </w:instrText>
            </w:r>
            <w:r w:rsidR="00AA6C81" w:rsidRPr="00AA6C81">
              <w:rPr>
                <w:b/>
                <w:noProof/>
                <w:webHidden/>
              </w:rPr>
            </w:r>
            <w:r w:rsidR="00AA6C81" w:rsidRPr="00AA6C81">
              <w:rPr>
                <w:b/>
                <w:noProof/>
                <w:webHidden/>
              </w:rPr>
              <w:fldChar w:fldCharType="separate"/>
            </w:r>
            <w:r w:rsidR="00B07198">
              <w:rPr>
                <w:b/>
                <w:noProof/>
                <w:webHidden/>
              </w:rPr>
              <w:t>6</w:t>
            </w:r>
            <w:r w:rsidR="00AA6C81" w:rsidRPr="00AA6C81">
              <w:rPr>
                <w:b/>
                <w:noProof/>
                <w:webHidden/>
              </w:rPr>
              <w:fldChar w:fldCharType="end"/>
            </w:r>
          </w:hyperlink>
        </w:p>
        <w:p w:rsidR="00AA6C81" w:rsidRPr="00AA6C81" w:rsidRDefault="00431CF5">
          <w:pPr>
            <w:pStyle w:val="TDC2"/>
            <w:tabs>
              <w:tab w:val="left" w:pos="880"/>
              <w:tab w:val="right" w:leader="dot" w:pos="8828"/>
            </w:tabs>
            <w:rPr>
              <w:rFonts w:eastAsiaTheme="minorEastAsia"/>
              <w:b/>
              <w:noProof/>
              <w:lang w:eastAsia="es-ES"/>
            </w:rPr>
          </w:pPr>
          <w:hyperlink w:anchor="_Toc533698349" w:history="1">
            <w:r w:rsidR="00AA6C81" w:rsidRPr="00AA6C81">
              <w:rPr>
                <w:rStyle w:val="Hipervnculo"/>
                <w:rFonts w:cstheme="minorHAnsi"/>
                <w:b/>
                <w:noProof/>
              </w:rPr>
              <w:t>2.3.</w:t>
            </w:r>
            <w:r w:rsidR="00AA6C81" w:rsidRPr="00AA6C81">
              <w:rPr>
                <w:rFonts w:eastAsiaTheme="minorEastAsia"/>
                <w:b/>
                <w:noProof/>
                <w:lang w:eastAsia="es-ES"/>
              </w:rPr>
              <w:tab/>
            </w:r>
            <w:r w:rsidR="00AA6C81" w:rsidRPr="00AA6C81">
              <w:rPr>
                <w:rStyle w:val="Hipervnculo"/>
                <w:rFonts w:cstheme="minorHAnsi"/>
                <w:b/>
                <w:noProof/>
              </w:rPr>
              <w:t>Metadatos</w:t>
            </w:r>
            <w:r w:rsidR="00AA6C81" w:rsidRPr="00AA6C81">
              <w:rPr>
                <w:b/>
                <w:noProof/>
                <w:webHidden/>
              </w:rPr>
              <w:tab/>
            </w:r>
            <w:r w:rsidR="00AA6C81" w:rsidRPr="00AA6C81">
              <w:rPr>
                <w:b/>
                <w:noProof/>
                <w:webHidden/>
              </w:rPr>
              <w:fldChar w:fldCharType="begin"/>
            </w:r>
            <w:r w:rsidR="00AA6C81" w:rsidRPr="00AA6C81">
              <w:rPr>
                <w:b/>
                <w:noProof/>
                <w:webHidden/>
              </w:rPr>
              <w:instrText xml:space="preserve"> PAGEREF _Toc533698349 \h </w:instrText>
            </w:r>
            <w:r w:rsidR="00AA6C81" w:rsidRPr="00AA6C81">
              <w:rPr>
                <w:b/>
                <w:noProof/>
                <w:webHidden/>
              </w:rPr>
            </w:r>
            <w:r w:rsidR="00AA6C81" w:rsidRPr="00AA6C81">
              <w:rPr>
                <w:b/>
                <w:noProof/>
                <w:webHidden/>
              </w:rPr>
              <w:fldChar w:fldCharType="separate"/>
            </w:r>
            <w:r w:rsidR="00B07198">
              <w:rPr>
                <w:b/>
                <w:noProof/>
                <w:webHidden/>
              </w:rPr>
              <w:t>6</w:t>
            </w:r>
            <w:r w:rsidR="00AA6C81" w:rsidRPr="00AA6C81">
              <w:rPr>
                <w:b/>
                <w:noProof/>
                <w:webHidden/>
              </w:rPr>
              <w:fldChar w:fldCharType="end"/>
            </w:r>
          </w:hyperlink>
        </w:p>
        <w:p w:rsidR="00AA6C81" w:rsidRPr="00AA6C81" w:rsidRDefault="00431CF5">
          <w:pPr>
            <w:pStyle w:val="TDC2"/>
            <w:tabs>
              <w:tab w:val="left" w:pos="1100"/>
              <w:tab w:val="right" w:leader="dot" w:pos="8828"/>
            </w:tabs>
            <w:rPr>
              <w:rFonts w:eastAsiaTheme="minorEastAsia"/>
              <w:b/>
              <w:noProof/>
              <w:lang w:eastAsia="es-ES"/>
            </w:rPr>
          </w:pPr>
          <w:hyperlink w:anchor="_Toc533698350" w:history="1">
            <w:r w:rsidR="00AA6C81" w:rsidRPr="00AA6C81">
              <w:rPr>
                <w:rStyle w:val="Hipervnculo"/>
                <w:rFonts w:cstheme="minorHAnsi"/>
                <w:b/>
                <w:noProof/>
              </w:rPr>
              <w:t>2.3.1.</w:t>
            </w:r>
            <w:r w:rsidR="00AA6C81" w:rsidRPr="00AA6C81">
              <w:rPr>
                <w:rFonts w:eastAsiaTheme="minorEastAsia"/>
                <w:b/>
                <w:noProof/>
                <w:lang w:eastAsia="es-ES"/>
              </w:rPr>
              <w:tab/>
            </w:r>
            <w:r w:rsidR="00AA6C81" w:rsidRPr="00AA6C81">
              <w:rPr>
                <w:rStyle w:val="Hipervnculo"/>
                <w:rFonts w:cstheme="minorHAnsi"/>
                <w:b/>
                <w:noProof/>
              </w:rPr>
              <w:t>Metadatos solicitados por DataVerse para Ciencias Sociales</w:t>
            </w:r>
            <w:r w:rsidR="00AA6C81" w:rsidRPr="00AA6C81">
              <w:rPr>
                <w:b/>
                <w:noProof/>
                <w:webHidden/>
              </w:rPr>
              <w:tab/>
            </w:r>
            <w:r w:rsidR="00AA6C81" w:rsidRPr="00AA6C81">
              <w:rPr>
                <w:b/>
                <w:noProof/>
                <w:webHidden/>
              </w:rPr>
              <w:fldChar w:fldCharType="begin"/>
            </w:r>
            <w:r w:rsidR="00AA6C81" w:rsidRPr="00AA6C81">
              <w:rPr>
                <w:b/>
                <w:noProof/>
                <w:webHidden/>
              </w:rPr>
              <w:instrText xml:space="preserve"> PAGEREF _Toc533698350 \h </w:instrText>
            </w:r>
            <w:r w:rsidR="00AA6C81" w:rsidRPr="00AA6C81">
              <w:rPr>
                <w:b/>
                <w:noProof/>
                <w:webHidden/>
              </w:rPr>
            </w:r>
            <w:r w:rsidR="00AA6C81" w:rsidRPr="00AA6C81">
              <w:rPr>
                <w:b/>
                <w:noProof/>
                <w:webHidden/>
              </w:rPr>
              <w:fldChar w:fldCharType="separate"/>
            </w:r>
            <w:r w:rsidR="00B07198">
              <w:rPr>
                <w:b/>
                <w:noProof/>
                <w:webHidden/>
              </w:rPr>
              <w:t>8</w:t>
            </w:r>
            <w:r w:rsidR="00AA6C81" w:rsidRPr="00AA6C81">
              <w:rPr>
                <w:b/>
                <w:noProof/>
                <w:webHidden/>
              </w:rPr>
              <w:fldChar w:fldCharType="end"/>
            </w:r>
          </w:hyperlink>
        </w:p>
        <w:p w:rsidR="00AA6C81" w:rsidRPr="00AA6C81" w:rsidRDefault="00431CF5">
          <w:pPr>
            <w:pStyle w:val="TDC2"/>
            <w:tabs>
              <w:tab w:val="left" w:pos="880"/>
              <w:tab w:val="right" w:leader="dot" w:pos="8828"/>
            </w:tabs>
            <w:rPr>
              <w:rFonts w:eastAsiaTheme="minorEastAsia"/>
              <w:b/>
              <w:noProof/>
              <w:lang w:eastAsia="es-ES"/>
            </w:rPr>
          </w:pPr>
          <w:hyperlink w:anchor="_Toc533698351" w:history="1">
            <w:r w:rsidR="00AA6C81" w:rsidRPr="00AA6C81">
              <w:rPr>
                <w:rStyle w:val="Hipervnculo"/>
                <w:rFonts w:cstheme="minorHAnsi"/>
                <w:b/>
                <w:noProof/>
              </w:rPr>
              <w:t>2.4.</w:t>
            </w:r>
            <w:r w:rsidR="00AA6C81" w:rsidRPr="00AA6C81">
              <w:rPr>
                <w:rFonts w:eastAsiaTheme="minorEastAsia"/>
                <w:b/>
                <w:noProof/>
                <w:lang w:eastAsia="es-ES"/>
              </w:rPr>
              <w:tab/>
            </w:r>
            <w:r w:rsidR="00AA6C81" w:rsidRPr="00AA6C81">
              <w:rPr>
                <w:rStyle w:val="Hipervnculo"/>
                <w:rFonts w:cstheme="minorHAnsi"/>
                <w:b/>
                <w:noProof/>
              </w:rPr>
              <w:t>Libro de Códigos</w:t>
            </w:r>
            <w:r w:rsidR="00AA6C81" w:rsidRPr="00AA6C81">
              <w:rPr>
                <w:b/>
                <w:noProof/>
                <w:webHidden/>
              </w:rPr>
              <w:tab/>
            </w:r>
            <w:r w:rsidR="00AA6C81" w:rsidRPr="00AA6C81">
              <w:rPr>
                <w:b/>
                <w:noProof/>
                <w:webHidden/>
              </w:rPr>
              <w:fldChar w:fldCharType="begin"/>
            </w:r>
            <w:r w:rsidR="00AA6C81" w:rsidRPr="00AA6C81">
              <w:rPr>
                <w:b/>
                <w:noProof/>
                <w:webHidden/>
              </w:rPr>
              <w:instrText xml:space="preserve"> PAGEREF _Toc533698351 \h </w:instrText>
            </w:r>
            <w:r w:rsidR="00AA6C81" w:rsidRPr="00AA6C81">
              <w:rPr>
                <w:b/>
                <w:noProof/>
                <w:webHidden/>
              </w:rPr>
            </w:r>
            <w:r w:rsidR="00AA6C81" w:rsidRPr="00AA6C81">
              <w:rPr>
                <w:b/>
                <w:noProof/>
                <w:webHidden/>
              </w:rPr>
              <w:fldChar w:fldCharType="separate"/>
            </w:r>
            <w:r w:rsidR="00B07198">
              <w:rPr>
                <w:b/>
                <w:noProof/>
                <w:webHidden/>
              </w:rPr>
              <w:t>9</w:t>
            </w:r>
            <w:r w:rsidR="00AA6C81" w:rsidRPr="00AA6C81">
              <w:rPr>
                <w:b/>
                <w:noProof/>
                <w:webHidden/>
              </w:rPr>
              <w:fldChar w:fldCharType="end"/>
            </w:r>
          </w:hyperlink>
        </w:p>
        <w:p w:rsidR="00AA6C81" w:rsidRPr="00AA6C81" w:rsidRDefault="00431CF5">
          <w:pPr>
            <w:pStyle w:val="TDC2"/>
            <w:tabs>
              <w:tab w:val="left" w:pos="880"/>
              <w:tab w:val="right" w:leader="dot" w:pos="8828"/>
            </w:tabs>
            <w:rPr>
              <w:rFonts w:eastAsiaTheme="minorEastAsia"/>
              <w:b/>
              <w:noProof/>
              <w:lang w:eastAsia="es-ES"/>
            </w:rPr>
          </w:pPr>
          <w:hyperlink w:anchor="_Toc533698352" w:history="1">
            <w:r w:rsidR="00AA6C81" w:rsidRPr="00AA6C81">
              <w:rPr>
                <w:rStyle w:val="Hipervnculo"/>
                <w:rFonts w:cstheme="minorHAnsi"/>
                <w:b/>
                <w:noProof/>
              </w:rPr>
              <w:t>2.5.</w:t>
            </w:r>
            <w:r w:rsidR="00AA6C81" w:rsidRPr="00AA6C81">
              <w:rPr>
                <w:rFonts w:eastAsiaTheme="minorEastAsia"/>
                <w:b/>
                <w:noProof/>
                <w:lang w:eastAsia="es-ES"/>
              </w:rPr>
              <w:tab/>
            </w:r>
            <w:r w:rsidR="00AA6C81" w:rsidRPr="00AA6C81">
              <w:rPr>
                <w:rStyle w:val="Hipervnculo"/>
                <w:rFonts w:cstheme="minorHAnsi"/>
                <w:b/>
                <w:noProof/>
              </w:rPr>
              <w:t>Normas éticas y Licencias</w:t>
            </w:r>
            <w:r w:rsidR="00AA6C81" w:rsidRPr="00AA6C81">
              <w:rPr>
                <w:b/>
                <w:noProof/>
                <w:webHidden/>
              </w:rPr>
              <w:tab/>
            </w:r>
            <w:r w:rsidR="00AA6C81" w:rsidRPr="00AA6C81">
              <w:rPr>
                <w:b/>
                <w:noProof/>
                <w:webHidden/>
              </w:rPr>
              <w:fldChar w:fldCharType="begin"/>
            </w:r>
            <w:r w:rsidR="00AA6C81" w:rsidRPr="00AA6C81">
              <w:rPr>
                <w:b/>
                <w:noProof/>
                <w:webHidden/>
              </w:rPr>
              <w:instrText xml:space="preserve"> PAGEREF _Toc533698352 \h </w:instrText>
            </w:r>
            <w:r w:rsidR="00AA6C81" w:rsidRPr="00AA6C81">
              <w:rPr>
                <w:b/>
                <w:noProof/>
                <w:webHidden/>
              </w:rPr>
            </w:r>
            <w:r w:rsidR="00AA6C81" w:rsidRPr="00AA6C81">
              <w:rPr>
                <w:b/>
                <w:noProof/>
                <w:webHidden/>
              </w:rPr>
              <w:fldChar w:fldCharType="separate"/>
            </w:r>
            <w:r w:rsidR="00B07198">
              <w:rPr>
                <w:b/>
                <w:noProof/>
                <w:webHidden/>
              </w:rPr>
              <w:t>12</w:t>
            </w:r>
            <w:r w:rsidR="00AA6C81" w:rsidRPr="00AA6C81">
              <w:rPr>
                <w:b/>
                <w:noProof/>
                <w:webHidden/>
              </w:rPr>
              <w:fldChar w:fldCharType="end"/>
            </w:r>
          </w:hyperlink>
        </w:p>
        <w:p w:rsidR="00AA6C81" w:rsidRPr="00AA6C81" w:rsidRDefault="00431CF5">
          <w:pPr>
            <w:pStyle w:val="TDC2"/>
            <w:tabs>
              <w:tab w:val="left" w:pos="1100"/>
              <w:tab w:val="right" w:leader="dot" w:pos="8828"/>
            </w:tabs>
            <w:rPr>
              <w:rFonts w:eastAsiaTheme="minorEastAsia"/>
              <w:b/>
              <w:noProof/>
              <w:lang w:eastAsia="es-ES"/>
            </w:rPr>
          </w:pPr>
          <w:hyperlink w:anchor="_Toc533698353" w:history="1">
            <w:r w:rsidR="00AA6C81" w:rsidRPr="00AA6C81">
              <w:rPr>
                <w:rStyle w:val="Hipervnculo"/>
                <w:rFonts w:cstheme="minorHAnsi"/>
                <w:b/>
                <w:noProof/>
              </w:rPr>
              <w:t>2.5.1.</w:t>
            </w:r>
            <w:r w:rsidR="00AA6C81" w:rsidRPr="00AA6C81">
              <w:rPr>
                <w:rFonts w:eastAsiaTheme="minorEastAsia"/>
                <w:b/>
                <w:noProof/>
                <w:lang w:eastAsia="es-ES"/>
              </w:rPr>
              <w:tab/>
            </w:r>
            <w:r w:rsidR="00AA6C81" w:rsidRPr="00AA6C81">
              <w:rPr>
                <w:rStyle w:val="Hipervnculo"/>
                <w:rFonts w:cstheme="minorHAnsi"/>
                <w:b/>
                <w:noProof/>
              </w:rPr>
              <w:t>Normas éticas</w:t>
            </w:r>
            <w:r w:rsidR="00AA6C81" w:rsidRPr="00AA6C81">
              <w:rPr>
                <w:b/>
                <w:noProof/>
                <w:webHidden/>
              </w:rPr>
              <w:tab/>
            </w:r>
            <w:r w:rsidR="00AA6C81" w:rsidRPr="00AA6C81">
              <w:rPr>
                <w:b/>
                <w:noProof/>
                <w:webHidden/>
              </w:rPr>
              <w:fldChar w:fldCharType="begin"/>
            </w:r>
            <w:r w:rsidR="00AA6C81" w:rsidRPr="00AA6C81">
              <w:rPr>
                <w:b/>
                <w:noProof/>
                <w:webHidden/>
              </w:rPr>
              <w:instrText xml:space="preserve"> PAGEREF _Toc533698353 \h </w:instrText>
            </w:r>
            <w:r w:rsidR="00AA6C81" w:rsidRPr="00AA6C81">
              <w:rPr>
                <w:b/>
                <w:noProof/>
                <w:webHidden/>
              </w:rPr>
            </w:r>
            <w:r w:rsidR="00AA6C81" w:rsidRPr="00AA6C81">
              <w:rPr>
                <w:b/>
                <w:noProof/>
                <w:webHidden/>
              </w:rPr>
              <w:fldChar w:fldCharType="separate"/>
            </w:r>
            <w:r w:rsidR="00B07198">
              <w:rPr>
                <w:b/>
                <w:noProof/>
                <w:webHidden/>
              </w:rPr>
              <w:t>12</w:t>
            </w:r>
            <w:r w:rsidR="00AA6C81" w:rsidRPr="00AA6C81">
              <w:rPr>
                <w:b/>
                <w:noProof/>
                <w:webHidden/>
              </w:rPr>
              <w:fldChar w:fldCharType="end"/>
            </w:r>
          </w:hyperlink>
        </w:p>
        <w:p w:rsidR="00AA6C81" w:rsidRPr="00AA6C81" w:rsidRDefault="00431CF5">
          <w:pPr>
            <w:pStyle w:val="TDC2"/>
            <w:tabs>
              <w:tab w:val="left" w:pos="1100"/>
              <w:tab w:val="right" w:leader="dot" w:pos="8828"/>
            </w:tabs>
            <w:rPr>
              <w:rFonts w:eastAsiaTheme="minorEastAsia"/>
              <w:b/>
              <w:noProof/>
              <w:lang w:eastAsia="es-ES"/>
            </w:rPr>
          </w:pPr>
          <w:hyperlink w:anchor="_Toc533698354" w:history="1">
            <w:r w:rsidR="00AA6C81" w:rsidRPr="00AA6C81">
              <w:rPr>
                <w:rStyle w:val="Hipervnculo"/>
                <w:rFonts w:cstheme="minorHAnsi"/>
                <w:b/>
                <w:noProof/>
              </w:rPr>
              <w:t>2.5.2.</w:t>
            </w:r>
            <w:r w:rsidR="00AA6C81" w:rsidRPr="00AA6C81">
              <w:rPr>
                <w:rFonts w:eastAsiaTheme="minorEastAsia"/>
                <w:b/>
                <w:noProof/>
                <w:lang w:eastAsia="es-ES"/>
              </w:rPr>
              <w:tab/>
            </w:r>
            <w:r w:rsidR="00AA6C81" w:rsidRPr="00AA6C81">
              <w:rPr>
                <w:rStyle w:val="Hipervnculo"/>
                <w:rFonts w:cstheme="minorHAnsi"/>
                <w:b/>
                <w:noProof/>
              </w:rPr>
              <w:t>Licencias</w:t>
            </w:r>
            <w:r w:rsidR="00AA6C81" w:rsidRPr="00AA6C81">
              <w:rPr>
                <w:b/>
                <w:noProof/>
                <w:webHidden/>
              </w:rPr>
              <w:tab/>
            </w:r>
            <w:r w:rsidR="00AA6C81" w:rsidRPr="00AA6C81">
              <w:rPr>
                <w:b/>
                <w:noProof/>
                <w:webHidden/>
              </w:rPr>
              <w:fldChar w:fldCharType="begin"/>
            </w:r>
            <w:r w:rsidR="00AA6C81" w:rsidRPr="00AA6C81">
              <w:rPr>
                <w:b/>
                <w:noProof/>
                <w:webHidden/>
              </w:rPr>
              <w:instrText xml:space="preserve"> PAGEREF _Toc533698354 \h </w:instrText>
            </w:r>
            <w:r w:rsidR="00AA6C81" w:rsidRPr="00AA6C81">
              <w:rPr>
                <w:b/>
                <w:noProof/>
                <w:webHidden/>
              </w:rPr>
            </w:r>
            <w:r w:rsidR="00AA6C81" w:rsidRPr="00AA6C81">
              <w:rPr>
                <w:b/>
                <w:noProof/>
                <w:webHidden/>
              </w:rPr>
              <w:fldChar w:fldCharType="separate"/>
            </w:r>
            <w:r w:rsidR="00B07198">
              <w:rPr>
                <w:b/>
                <w:noProof/>
                <w:webHidden/>
              </w:rPr>
              <w:t>13</w:t>
            </w:r>
            <w:r w:rsidR="00AA6C81" w:rsidRPr="00AA6C81">
              <w:rPr>
                <w:b/>
                <w:noProof/>
                <w:webHidden/>
              </w:rPr>
              <w:fldChar w:fldCharType="end"/>
            </w:r>
          </w:hyperlink>
        </w:p>
        <w:p w:rsidR="00AA6C81" w:rsidRPr="00AA6C81" w:rsidRDefault="00431CF5">
          <w:pPr>
            <w:pStyle w:val="TDC2"/>
            <w:tabs>
              <w:tab w:val="left" w:pos="880"/>
              <w:tab w:val="right" w:leader="dot" w:pos="8828"/>
            </w:tabs>
            <w:rPr>
              <w:rFonts w:eastAsiaTheme="minorEastAsia"/>
              <w:b/>
              <w:noProof/>
              <w:lang w:eastAsia="es-ES"/>
            </w:rPr>
          </w:pPr>
          <w:hyperlink w:anchor="_Toc533698355" w:history="1">
            <w:r w:rsidR="00AA6C81" w:rsidRPr="00AA6C81">
              <w:rPr>
                <w:rStyle w:val="Hipervnculo"/>
                <w:rFonts w:cstheme="minorHAnsi"/>
                <w:b/>
                <w:noProof/>
              </w:rPr>
              <w:t>2.6.</w:t>
            </w:r>
            <w:r w:rsidR="00AA6C81" w:rsidRPr="00AA6C81">
              <w:rPr>
                <w:rFonts w:eastAsiaTheme="minorEastAsia"/>
                <w:b/>
                <w:noProof/>
                <w:lang w:eastAsia="es-ES"/>
              </w:rPr>
              <w:tab/>
            </w:r>
            <w:r w:rsidR="00AA6C81" w:rsidRPr="00AA6C81">
              <w:rPr>
                <w:rStyle w:val="Hipervnculo"/>
                <w:rFonts w:cstheme="minorHAnsi"/>
                <w:b/>
                <w:noProof/>
              </w:rPr>
              <w:t>Catálogo</w:t>
            </w:r>
            <w:r w:rsidR="00AA6C81" w:rsidRPr="00AA6C81">
              <w:rPr>
                <w:b/>
                <w:noProof/>
                <w:webHidden/>
              </w:rPr>
              <w:tab/>
            </w:r>
            <w:r w:rsidR="00AA6C81" w:rsidRPr="00AA6C81">
              <w:rPr>
                <w:b/>
                <w:noProof/>
                <w:webHidden/>
              </w:rPr>
              <w:fldChar w:fldCharType="begin"/>
            </w:r>
            <w:r w:rsidR="00AA6C81" w:rsidRPr="00AA6C81">
              <w:rPr>
                <w:b/>
                <w:noProof/>
                <w:webHidden/>
              </w:rPr>
              <w:instrText xml:space="preserve"> PAGEREF _Toc533698355 \h </w:instrText>
            </w:r>
            <w:r w:rsidR="00AA6C81" w:rsidRPr="00AA6C81">
              <w:rPr>
                <w:b/>
                <w:noProof/>
                <w:webHidden/>
              </w:rPr>
            </w:r>
            <w:r w:rsidR="00AA6C81" w:rsidRPr="00AA6C81">
              <w:rPr>
                <w:b/>
                <w:noProof/>
                <w:webHidden/>
              </w:rPr>
              <w:fldChar w:fldCharType="separate"/>
            </w:r>
            <w:r w:rsidR="00B07198">
              <w:rPr>
                <w:b/>
                <w:noProof/>
                <w:webHidden/>
              </w:rPr>
              <w:t>15</w:t>
            </w:r>
            <w:r w:rsidR="00AA6C81" w:rsidRPr="00AA6C81">
              <w:rPr>
                <w:b/>
                <w:noProof/>
                <w:webHidden/>
              </w:rPr>
              <w:fldChar w:fldCharType="end"/>
            </w:r>
          </w:hyperlink>
        </w:p>
        <w:p w:rsidR="00AA6C81" w:rsidRPr="00AA6C81" w:rsidRDefault="00431CF5">
          <w:pPr>
            <w:pStyle w:val="TDC1"/>
            <w:tabs>
              <w:tab w:val="left" w:pos="440"/>
              <w:tab w:val="right" w:leader="dot" w:pos="8828"/>
            </w:tabs>
            <w:rPr>
              <w:rFonts w:eastAsiaTheme="minorEastAsia"/>
              <w:b/>
              <w:noProof/>
              <w:lang w:eastAsia="es-ES"/>
            </w:rPr>
          </w:pPr>
          <w:hyperlink w:anchor="_Toc533698356" w:history="1">
            <w:r w:rsidR="00AA6C81" w:rsidRPr="00AA6C81">
              <w:rPr>
                <w:rStyle w:val="Hipervnculo"/>
                <w:rFonts w:cstheme="minorHAnsi"/>
                <w:b/>
                <w:noProof/>
              </w:rPr>
              <w:t>3.</w:t>
            </w:r>
            <w:r w:rsidR="00AA6C81" w:rsidRPr="00AA6C81">
              <w:rPr>
                <w:rFonts w:eastAsiaTheme="minorEastAsia"/>
                <w:b/>
                <w:noProof/>
                <w:lang w:eastAsia="es-ES"/>
              </w:rPr>
              <w:tab/>
            </w:r>
            <w:r w:rsidR="00AA6C81" w:rsidRPr="00AA6C81">
              <w:rPr>
                <w:rStyle w:val="Hipervnculo"/>
                <w:rFonts w:cstheme="minorHAnsi"/>
                <w:b/>
                <w:noProof/>
              </w:rPr>
              <w:t>Evaluación Bases de Datos COES</w:t>
            </w:r>
            <w:r w:rsidR="00AA6C81" w:rsidRPr="00AA6C81">
              <w:rPr>
                <w:b/>
                <w:noProof/>
                <w:webHidden/>
              </w:rPr>
              <w:tab/>
            </w:r>
            <w:r w:rsidR="00AA6C81" w:rsidRPr="00AA6C81">
              <w:rPr>
                <w:b/>
                <w:noProof/>
                <w:webHidden/>
              </w:rPr>
              <w:fldChar w:fldCharType="begin"/>
            </w:r>
            <w:r w:rsidR="00AA6C81" w:rsidRPr="00AA6C81">
              <w:rPr>
                <w:b/>
                <w:noProof/>
                <w:webHidden/>
              </w:rPr>
              <w:instrText xml:space="preserve"> PAGEREF _Toc533698356 \h </w:instrText>
            </w:r>
            <w:r w:rsidR="00AA6C81" w:rsidRPr="00AA6C81">
              <w:rPr>
                <w:b/>
                <w:noProof/>
                <w:webHidden/>
              </w:rPr>
            </w:r>
            <w:r w:rsidR="00AA6C81" w:rsidRPr="00AA6C81">
              <w:rPr>
                <w:b/>
                <w:noProof/>
                <w:webHidden/>
              </w:rPr>
              <w:fldChar w:fldCharType="separate"/>
            </w:r>
            <w:r w:rsidR="00B07198">
              <w:rPr>
                <w:b/>
                <w:noProof/>
                <w:webHidden/>
              </w:rPr>
              <w:t>16</w:t>
            </w:r>
            <w:r w:rsidR="00AA6C81" w:rsidRPr="00AA6C81">
              <w:rPr>
                <w:b/>
                <w:noProof/>
                <w:webHidden/>
              </w:rPr>
              <w:fldChar w:fldCharType="end"/>
            </w:r>
          </w:hyperlink>
        </w:p>
        <w:p w:rsidR="00AA6C81" w:rsidRPr="00AA6C81" w:rsidRDefault="00431CF5">
          <w:pPr>
            <w:pStyle w:val="TDC2"/>
            <w:tabs>
              <w:tab w:val="left" w:pos="880"/>
              <w:tab w:val="right" w:leader="dot" w:pos="8828"/>
            </w:tabs>
            <w:rPr>
              <w:rFonts w:eastAsiaTheme="minorEastAsia"/>
              <w:b/>
              <w:noProof/>
              <w:lang w:eastAsia="es-ES"/>
            </w:rPr>
          </w:pPr>
          <w:hyperlink w:anchor="_Toc533698357" w:history="1">
            <w:r w:rsidR="00AA6C81" w:rsidRPr="00AA6C81">
              <w:rPr>
                <w:rStyle w:val="Hipervnculo"/>
                <w:rFonts w:cstheme="minorHAnsi"/>
                <w:b/>
                <w:noProof/>
              </w:rPr>
              <w:t>3.1.</w:t>
            </w:r>
            <w:r w:rsidR="00AA6C81" w:rsidRPr="00AA6C81">
              <w:rPr>
                <w:rFonts w:eastAsiaTheme="minorEastAsia"/>
                <w:b/>
                <w:noProof/>
                <w:lang w:eastAsia="es-ES"/>
              </w:rPr>
              <w:tab/>
            </w:r>
            <w:r w:rsidR="00AA6C81" w:rsidRPr="00AA6C81">
              <w:rPr>
                <w:rStyle w:val="Hipervnculo"/>
                <w:rFonts w:cstheme="minorHAnsi"/>
                <w:b/>
                <w:noProof/>
              </w:rPr>
              <w:t>Evaluación de interfaz plataforma DataVerse</w:t>
            </w:r>
            <w:r w:rsidR="00AA6C81" w:rsidRPr="00AA6C81">
              <w:rPr>
                <w:b/>
                <w:noProof/>
                <w:webHidden/>
              </w:rPr>
              <w:tab/>
            </w:r>
            <w:r w:rsidR="00AA6C81" w:rsidRPr="00AA6C81">
              <w:rPr>
                <w:b/>
                <w:noProof/>
                <w:webHidden/>
              </w:rPr>
              <w:fldChar w:fldCharType="begin"/>
            </w:r>
            <w:r w:rsidR="00AA6C81" w:rsidRPr="00AA6C81">
              <w:rPr>
                <w:b/>
                <w:noProof/>
                <w:webHidden/>
              </w:rPr>
              <w:instrText xml:space="preserve"> PAGEREF _Toc533698357 \h </w:instrText>
            </w:r>
            <w:r w:rsidR="00AA6C81" w:rsidRPr="00AA6C81">
              <w:rPr>
                <w:b/>
                <w:noProof/>
                <w:webHidden/>
              </w:rPr>
            </w:r>
            <w:r w:rsidR="00AA6C81" w:rsidRPr="00AA6C81">
              <w:rPr>
                <w:b/>
                <w:noProof/>
                <w:webHidden/>
              </w:rPr>
              <w:fldChar w:fldCharType="separate"/>
            </w:r>
            <w:r w:rsidR="00B07198">
              <w:rPr>
                <w:b/>
                <w:noProof/>
                <w:webHidden/>
              </w:rPr>
              <w:t>16</w:t>
            </w:r>
            <w:r w:rsidR="00AA6C81" w:rsidRPr="00AA6C81">
              <w:rPr>
                <w:b/>
                <w:noProof/>
                <w:webHidden/>
              </w:rPr>
              <w:fldChar w:fldCharType="end"/>
            </w:r>
          </w:hyperlink>
        </w:p>
        <w:p w:rsidR="00AA6C81" w:rsidRPr="00AA6C81" w:rsidRDefault="00431CF5">
          <w:pPr>
            <w:pStyle w:val="TDC2"/>
            <w:tabs>
              <w:tab w:val="left" w:pos="880"/>
              <w:tab w:val="right" w:leader="dot" w:pos="8828"/>
            </w:tabs>
            <w:rPr>
              <w:rFonts w:eastAsiaTheme="minorEastAsia"/>
              <w:b/>
              <w:noProof/>
              <w:lang w:eastAsia="es-ES"/>
            </w:rPr>
          </w:pPr>
          <w:hyperlink w:anchor="_Toc533698358" w:history="1">
            <w:r w:rsidR="00AA6C81" w:rsidRPr="00AA6C81">
              <w:rPr>
                <w:rStyle w:val="Hipervnculo"/>
                <w:rFonts w:cstheme="minorHAnsi"/>
                <w:b/>
                <w:noProof/>
              </w:rPr>
              <w:t>3.2.</w:t>
            </w:r>
            <w:r w:rsidR="00AA6C81" w:rsidRPr="00AA6C81">
              <w:rPr>
                <w:rFonts w:eastAsiaTheme="minorEastAsia"/>
                <w:b/>
                <w:noProof/>
                <w:lang w:eastAsia="es-ES"/>
              </w:rPr>
              <w:tab/>
            </w:r>
            <w:r w:rsidR="00AA6C81" w:rsidRPr="00AA6C81">
              <w:rPr>
                <w:rStyle w:val="Hipervnculo"/>
                <w:rFonts w:cstheme="minorHAnsi"/>
                <w:b/>
                <w:noProof/>
              </w:rPr>
              <w:t>Evaluación Manual de Usuario y Libro de Códigos</w:t>
            </w:r>
            <w:r w:rsidR="00AA6C81" w:rsidRPr="00AA6C81">
              <w:rPr>
                <w:b/>
                <w:noProof/>
                <w:webHidden/>
              </w:rPr>
              <w:tab/>
            </w:r>
            <w:r w:rsidR="00AA6C81" w:rsidRPr="00AA6C81">
              <w:rPr>
                <w:b/>
                <w:noProof/>
                <w:webHidden/>
              </w:rPr>
              <w:fldChar w:fldCharType="begin"/>
            </w:r>
            <w:r w:rsidR="00AA6C81" w:rsidRPr="00AA6C81">
              <w:rPr>
                <w:b/>
                <w:noProof/>
                <w:webHidden/>
              </w:rPr>
              <w:instrText xml:space="preserve"> PAGEREF _Toc533698358 \h </w:instrText>
            </w:r>
            <w:r w:rsidR="00AA6C81" w:rsidRPr="00AA6C81">
              <w:rPr>
                <w:b/>
                <w:noProof/>
                <w:webHidden/>
              </w:rPr>
            </w:r>
            <w:r w:rsidR="00AA6C81" w:rsidRPr="00AA6C81">
              <w:rPr>
                <w:b/>
                <w:noProof/>
                <w:webHidden/>
              </w:rPr>
              <w:fldChar w:fldCharType="separate"/>
            </w:r>
            <w:r w:rsidR="00B07198">
              <w:rPr>
                <w:b/>
                <w:noProof/>
                <w:webHidden/>
              </w:rPr>
              <w:t>17</w:t>
            </w:r>
            <w:r w:rsidR="00AA6C81" w:rsidRPr="00AA6C81">
              <w:rPr>
                <w:b/>
                <w:noProof/>
                <w:webHidden/>
              </w:rPr>
              <w:fldChar w:fldCharType="end"/>
            </w:r>
          </w:hyperlink>
        </w:p>
        <w:p w:rsidR="00AA6C81" w:rsidRPr="00AA6C81" w:rsidRDefault="00431CF5">
          <w:pPr>
            <w:pStyle w:val="TDC2"/>
            <w:tabs>
              <w:tab w:val="left" w:pos="880"/>
              <w:tab w:val="right" w:leader="dot" w:pos="8828"/>
            </w:tabs>
            <w:rPr>
              <w:rFonts w:eastAsiaTheme="minorEastAsia"/>
              <w:b/>
              <w:noProof/>
              <w:lang w:eastAsia="es-ES"/>
            </w:rPr>
          </w:pPr>
          <w:hyperlink w:anchor="_Toc533698359" w:history="1">
            <w:r w:rsidR="00AA6C81" w:rsidRPr="00AA6C81">
              <w:rPr>
                <w:rStyle w:val="Hipervnculo"/>
                <w:rFonts w:cstheme="minorHAnsi"/>
                <w:b/>
                <w:noProof/>
              </w:rPr>
              <w:t>3.3.</w:t>
            </w:r>
            <w:r w:rsidR="00AA6C81" w:rsidRPr="00AA6C81">
              <w:rPr>
                <w:rFonts w:eastAsiaTheme="minorEastAsia"/>
                <w:b/>
                <w:noProof/>
                <w:lang w:eastAsia="es-ES"/>
              </w:rPr>
              <w:tab/>
            </w:r>
            <w:r w:rsidR="00AA6C81" w:rsidRPr="00AA6C81">
              <w:rPr>
                <w:rStyle w:val="Hipervnculo"/>
                <w:rFonts w:cstheme="minorHAnsi"/>
                <w:b/>
                <w:noProof/>
              </w:rPr>
              <w:t>Evaluación Base de Datos</w:t>
            </w:r>
            <w:r w:rsidR="00AA6C81" w:rsidRPr="00AA6C81">
              <w:rPr>
                <w:b/>
                <w:noProof/>
                <w:webHidden/>
              </w:rPr>
              <w:tab/>
            </w:r>
            <w:r w:rsidR="00AA6C81" w:rsidRPr="00AA6C81">
              <w:rPr>
                <w:b/>
                <w:noProof/>
                <w:webHidden/>
              </w:rPr>
              <w:fldChar w:fldCharType="begin"/>
            </w:r>
            <w:r w:rsidR="00AA6C81" w:rsidRPr="00AA6C81">
              <w:rPr>
                <w:b/>
                <w:noProof/>
                <w:webHidden/>
              </w:rPr>
              <w:instrText xml:space="preserve"> PAGEREF _Toc533698359 \h </w:instrText>
            </w:r>
            <w:r w:rsidR="00AA6C81" w:rsidRPr="00AA6C81">
              <w:rPr>
                <w:b/>
                <w:noProof/>
                <w:webHidden/>
              </w:rPr>
            </w:r>
            <w:r w:rsidR="00AA6C81" w:rsidRPr="00AA6C81">
              <w:rPr>
                <w:b/>
                <w:noProof/>
                <w:webHidden/>
              </w:rPr>
              <w:fldChar w:fldCharType="separate"/>
            </w:r>
            <w:r w:rsidR="00B07198">
              <w:rPr>
                <w:b/>
                <w:noProof/>
                <w:webHidden/>
              </w:rPr>
              <w:t>23</w:t>
            </w:r>
            <w:r w:rsidR="00AA6C81" w:rsidRPr="00AA6C81">
              <w:rPr>
                <w:b/>
                <w:noProof/>
                <w:webHidden/>
              </w:rPr>
              <w:fldChar w:fldCharType="end"/>
            </w:r>
          </w:hyperlink>
        </w:p>
        <w:p w:rsidR="00AA6C81" w:rsidRPr="00AA6C81" w:rsidRDefault="00431CF5">
          <w:pPr>
            <w:pStyle w:val="TDC1"/>
            <w:tabs>
              <w:tab w:val="left" w:pos="440"/>
              <w:tab w:val="right" w:leader="dot" w:pos="8828"/>
            </w:tabs>
            <w:rPr>
              <w:rFonts w:eastAsiaTheme="minorEastAsia"/>
              <w:b/>
              <w:noProof/>
              <w:lang w:eastAsia="es-ES"/>
            </w:rPr>
          </w:pPr>
          <w:hyperlink w:anchor="_Toc533698360" w:history="1">
            <w:r w:rsidR="00AA6C81" w:rsidRPr="00AA6C81">
              <w:rPr>
                <w:rStyle w:val="Hipervnculo"/>
                <w:rFonts w:cstheme="minorHAnsi"/>
                <w:b/>
                <w:noProof/>
              </w:rPr>
              <w:t>4.</w:t>
            </w:r>
            <w:r w:rsidR="00AA6C81" w:rsidRPr="00AA6C81">
              <w:rPr>
                <w:rFonts w:eastAsiaTheme="minorEastAsia"/>
                <w:b/>
                <w:noProof/>
                <w:lang w:eastAsia="es-ES"/>
              </w:rPr>
              <w:tab/>
            </w:r>
            <w:r w:rsidR="00AA6C81" w:rsidRPr="00AA6C81">
              <w:rPr>
                <w:rStyle w:val="Hipervnculo"/>
                <w:rFonts w:cstheme="minorHAnsi"/>
                <w:b/>
                <w:noProof/>
              </w:rPr>
              <w:t>Plataformas digitales disponibles para almacenamiento de bases de datos.</w:t>
            </w:r>
            <w:r w:rsidR="00AA6C81" w:rsidRPr="00AA6C81">
              <w:rPr>
                <w:b/>
                <w:noProof/>
                <w:webHidden/>
              </w:rPr>
              <w:tab/>
            </w:r>
            <w:r w:rsidR="00AA6C81" w:rsidRPr="00AA6C81">
              <w:rPr>
                <w:b/>
                <w:noProof/>
                <w:webHidden/>
              </w:rPr>
              <w:fldChar w:fldCharType="begin"/>
            </w:r>
            <w:r w:rsidR="00AA6C81" w:rsidRPr="00AA6C81">
              <w:rPr>
                <w:b/>
                <w:noProof/>
                <w:webHidden/>
              </w:rPr>
              <w:instrText xml:space="preserve"> PAGEREF _Toc533698360 \h </w:instrText>
            </w:r>
            <w:r w:rsidR="00AA6C81" w:rsidRPr="00AA6C81">
              <w:rPr>
                <w:b/>
                <w:noProof/>
                <w:webHidden/>
              </w:rPr>
            </w:r>
            <w:r w:rsidR="00AA6C81" w:rsidRPr="00AA6C81">
              <w:rPr>
                <w:b/>
                <w:noProof/>
                <w:webHidden/>
              </w:rPr>
              <w:fldChar w:fldCharType="separate"/>
            </w:r>
            <w:r w:rsidR="00B07198">
              <w:rPr>
                <w:b/>
                <w:noProof/>
                <w:webHidden/>
              </w:rPr>
              <w:t>25</w:t>
            </w:r>
            <w:r w:rsidR="00AA6C81" w:rsidRPr="00AA6C81">
              <w:rPr>
                <w:b/>
                <w:noProof/>
                <w:webHidden/>
              </w:rPr>
              <w:fldChar w:fldCharType="end"/>
            </w:r>
          </w:hyperlink>
        </w:p>
        <w:p w:rsidR="00AA6C81" w:rsidRPr="00AA6C81" w:rsidRDefault="00431CF5">
          <w:pPr>
            <w:pStyle w:val="TDC1"/>
            <w:tabs>
              <w:tab w:val="left" w:pos="440"/>
              <w:tab w:val="right" w:leader="dot" w:pos="8828"/>
            </w:tabs>
            <w:rPr>
              <w:rFonts w:eastAsiaTheme="minorEastAsia"/>
              <w:b/>
              <w:noProof/>
              <w:lang w:eastAsia="es-ES"/>
            </w:rPr>
          </w:pPr>
          <w:hyperlink w:anchor="_Toc533698361" w:history="1">
            <w:r w:rsidR="00AA6C81" w:rsidRPr="00AA6C81">
              <w:rPr>
                <w:rStyle w:val="Hipervnculo"/>
                <w:rFonts w:cstheme="minorHAnsi"/>
                <w:b/>
                <w:noProof/>
              </w:rPr>
              <w:t>5.</w:t>
            </w:r>
            <w:r w:rsidR="00AA6C81" w:rsidRPr="00AA6C81">
              <w:rPr>
                <w:rFonts w:eastAsiaTheme="minorEastAsia"/>
                <w:b/>
                <w:noProof/>
                <w:lang w:eastAsia="es-ES"/>
              </w:rPr>
              <w:tab/>
            </w:r>
            <w:r w:rsidR="00AA6C81" w:rsidRPr="00AA6C81">
              <w:rPr>
                <w:rStyle w:val="Hipervnculo"/>
                <w:rFonts w:cstheme="minorHAnsi"/>
                <w:b/>
                <w:noProof/>
              </w:rPr>
              <w:t>Conclusiones</w:t>
            </w:r>
            <w:r w:rsidR="00AA6C81" w:rsidRPr="00AA6C81">
              <w:rPr>
                <w:b/>
                <w:noProof/>
                <w:webHidden/>
              </w:rPr>
              <w:tab/>
            </w:r>
            <w:r w:rsidR="00AA6C81" w:rsidRPr="00AA6C81">
              <w:rPr>
                <w:b/>
                <w:noProof/>
                <w:webHidden/>
              </w:rPr>
              <w:fldChar w:fldCharType="begin"/>
            </w:r>
            <w:r w:rsidR="00AA6C81" w:rsidRPr="00AA6C81">
              <w:rPr>
                <w:b/>
                <w:noProof/>
                <w:webHidden/>
              </w:rPr>
              <w:instrText xml:space="preserve"> PAGEREF _Toc533698361 \h </w:instrText>
            </w:r>
            <w:r w:rsidR="00AA6C81" w:rsidRPr="00AA6C81">
              <w:rPr>
                <w:b/>
                <w:noProof/>
                <w:webHidden/>
              </w:rPr>
            </w:r>
            <w:r w:rsidR="00AA6C81" w:rsidRPr="00AA6C81">
              <w:rPr>
                <w:b/>
                <w:noProof/>
                <w:webHidden/>
              </w:rPr>
              <w:fldChar w:fldCharType="separate"/>
            </w:r>
            <w:r w:rsidR="00B07198">
              <w:rPr>
                <w:b/>
                <w:noProof/>
                <w:webHidden/>
              </w:rPr>
              <w:t>30</w:t>
            </w:r>
            <w:r w:rsidR="00AA6C81" w:rsidRPr="00AA6C81">
              <w:rPr>
                <w:b/>
                <w:noProof/>
                <w:webHidden/>
              </w:rPr>
              <w:fldChar w:fldCharType="end"/>
            </w:r>
          </w:hyperlink>
        </w:p>
        <w:p w:rsidR="00AA6C81" w:rsidRPr="00AA6C81" w:rsidRDefault="00431CF5">
          <w:pPr>
            <w:pStyle w:val="TDC1"/>
            <w:tabs>
              <w:tab w:val="left" w:pos="440"/>
              <w:tab w:val="right" w:leader="dot" w:pos="8828"/>
            </w:tabs>
            <w:rPr>
              <w:rFonts w:eastAsiaTheme="minorEastAsia"/>
              <w:b/>
              <w:noProof/>
              <w:lang w:eastAsia="es-ES"/>
            </w:rPr>
          </w:pPr>
          <w:hyperlink w:anchor="_Toc533698362" w:history="1">
            <w:r w:rsidR="00AA6C81" w:rsidRPr="00AA6C81">
              <w:rPr>
                <w:rStyle w:val="Hipervnculo"/>
                <w:rFonts w:cstheme="minorHAnsi"/>
                <w:b/>
                <w:noProof/>
              </w:rPr>
              <w:t>6.</w:t>
            </w:r>
            <w:r w:rsidR="00AA6C81" w:rsidRPr="00AA6C81">
              <w:rPr>
                <w:rFonts w:eastAsiaTheme="minorEastAsia"/>
                <w:b/>
                <w:noProof/>
                <w:lang w:eastAsia="es-ES"/>
              </w:rPr>
              <w:tab/>
            </w:r>
            <w:r w:rsidR="00AA6C81" w:rsidRPr="00AA6C81">
              <w:rPr>
                <w:rStyle w:val="Hipervnculo"/>
                <w:rFonts w:cstheme="minorHAnsi"/>
                <w:b/>
                <w:noProof/>
              </w:rPr>
              <w:t>Referencias</w:t>
            </w:r>
            <w:r w:rsidR="00AA6C81" w:rsidRPr="00AA6C81">
              <w:rPr>
                <w:b/>
                <w:noProof/>
                <w:webHidden/>
              </w:rPr>
              <w:tab/>
            </w:r>
            <w:r w:rsidR="00AA6C81" w:rsidRPr="00AA6C81">
              <w:rPr>
                <w:b/>
                <w:noProof/>
                <w:webHidden/>
              </w:rPr>
              <w:fldChar w:fldCharType="begin"/>
            </w:r>
            <w:r w:rsidR="00AA6C81" w:rsidRPr="00AA6C81">
              <w:rPr>
                <w:b/>
                <w:noProof/>
                <w:webHidden/>
              </w:rPr>
              <w:instrText xml:space="preserve"> PAGEREF _Toc533698362 \h </w:instrText>
            </w:r>
            <w:r w:rsidR="00AA6C81" w:rsidRPr="00AA6C81">
              <w:rPr>
                <w:b/>
                <w:noProof/>
                <w:webHidden/>
              </w:rPr>
            </w:r>
            <w:r w:rsidR="00AA6C81" w:rsidRPr="00AA6C81">
              <w:rPr>
                <w:b/>
                <w:noProof/>
                <w:webHidden/>
              </w:rPr>
              <w:fldChar w:fldCharType="separate"/>
            </w:r>
            <w:r w:rsidR="00B07198">
              <w:rPr>
                <w:b/>
                <w:noProof/>
                <w:webHidden/>
              </w:rPr>
              <w:t>32</w:t>
            </w:r>
            <w:r w:rsidR="00AA6C81" w:rsidRPr="00AA6C81">
              <w:rPr>
                <w:b/>
                <w:noProof/>
                <w:webHidden/>
              </w:rPr>
              <w:fldChar w:fldCharType="end"/>
            </w:r>
          </w:hyperlink>
        </w:p>
        <w:p w:rsidR="00AC64E3" w:rsidRDefault="00AC64E3" w:rsidP="009F2B58">
          <w:pPr>
            <w:spacing w:after="0" w:line="360" w:lineRule="auto"/>
          </w:pPr>
          <w:r w:rsidRPr="00AA6C81">
            <w:rPr>
              <w:rFonts w:cstheme="minorHAnsi"/>
              <w:b/>
              <w:bCs/>
            </w:rPr>
            <w:fldChar w:fldCharType="end"/>
          </w:r>
        </w:p>
      </w:sdtContent>
    </w:sdt>
    <w:p w:rsidR="004C72D5" w:rsidRDefault="004C72D5" w:rsidP="00A26168">
      <w:pPr>
        <w:spacing w:after="0"/>
      </w:pPr>
      <w:r>
        <w:br w:type="page"/>
      </w:r>
    </w:p>
    <w:p w:rsidR="009F2B58" w:rsidRDefault="009F2B58" w:rsidP="009F2B58">
      <w:pPr>
        <w:pStyle w:val="Ttulo1"/>
        <w:numPr>
          <w:ilvl w:val="0"/>
          <w:numId w:val="28"/>
        </w:numPr>
        <w:spacing w:before="0" w:beforeAutospacing="0" w:after="0" w:afterAutospacing="0" w:line="276" w:lineRule="auto"/>
        <w:rPr>
          <w:rFonts w:asciiTheme="minorHAnsi" w:hAnsiTheme="minorHAnsi" w:cstheme="minorHAnsi"/>
          <w:sz w:val="24"/>
          <w:szCs w:val="24"/>
        </w:rPr>
      </w:pPr>
      <w:bookmarkStart w:id="1" w:name="_Toc533698345"/>
      <w:r>
        <w:rPr>
          <w:rFonts w:asciiTheme="minorHAnsi" w:hAnsiTheme="minorHAnsi" w:cstheme="minorHAnsi"/>
          <w:sz w:val="24"/>
          <w:szCs w:val="24"/>
        </w:rPr>
        <w:lastRenderedPageBreak/>
        <w:t>Introducción</w:t>
      </w:r>
      <w:bookmarkEnd w:id="1"/>
    </w:p>
    <w:p w:rsidR="009F2B58" w:rsidRDefault="009F2B58" w:rsidP="009F2B58">
      <w:pPr>
        <w:spacing w:after="0"/>
      </w:pPr>
    </w:p>
    <w:p w:rsidR="00BF3DBF" w:rsidRDefault="00BF3DBF" w:rsidP="00BF3DBF">
      <w:pPr>
        <w:spacing w:after="0"/>
        <w:jc w:val="both"/>
      </w:pPr>
      <w:r>
        <w:t xml:space="preserve">El presente documento surge de la necesidad manifestada por el Centro de Estudios de Conflicto y Cohesión Social (COES) sobre conocer los estándares, requisitos o recomendaciones para compartir y disponer al público bases de datos en el marco de la denominada </w:t>
      </w:r>
      <w:r>
        <w:rPr>
          <w:i/>
        </w:rPr>
        <w:t>Open Science</w:t>
      </w:r>
      <w:r>
        <w:t xml:space="preserve">. </w:t>
      </w:r>
    </w:p>
    <w:p w:rsidR="00317A7B" w:rsidRDefault="00317A7B" w:rsidP="00BF3DBF">
      <w:pPr>
        <w:spacing w:after="0"/>
        <w:jc w:val="both"/>
      </w:pPr>
    </w:p>
    <w:p w:rsidR="00BF3DBF" w:rsidRDefault="00BF3DBF" w:rsidP="00BF3DBF">
      <w:pPr>
        <w:spacing w:after="0"/>
        <w:jc w:val="both"/>
      </w:pPr>
      <w:r>
        <w:t xml:space="preserve">La </w:t>
      </w:r>
      <w:r>
        <w:rPr>
          <w:i/>
        </w:rPr>
        <w:t xml:space="preserve">Open Science </w:t>
      </w:r>
      <w:r>
        <w:t xml:space="preserve">se podría definir como un movimiento científico que tiene por objetivos promover </w:t>
      </w:r>
      <w:r w:rsidR="00197248">
        <w:t xml:space="preserve">la apertura y la accesibilidad del conocimiento creado a partir de las investigaciones científicas hacia todo público, sin restricciones de propiedad. Dentro de ella se encuentran el </w:t>
      </w:r>
      <w:r w:rsidR="00197248">
        <w:rPr>
          <w:i/>
        </w:rPr>
        <w:t>Open Access</w:t>
      </w:r>
      <w:r w:rsidR="00197248">
        <w:t xml:space="preserve">, que implica la apertura de las publicaciones académicas y bajas restricciones de </w:t>
      </w:r>
      <w:r w:rsidR="00197248">
        <w:rPr>
          <w:i/>
        </w:rPr>
        <w:t>copyright</w:t>
      </w:r>
      <w:r w:rsidR="00197248">
        <w:t xml:space="preserve">, el </w:t>
      </w:r>
      <w:r w:rsidR="00197248">
        <w:rPr>
          <w:i/>
        </w:rPr>
        <w:t>Open Source</w:t>
      </w:r>
      <w:r w:rsidR="00197248">
        <w:t xml:space="preserve">, es decir, la creación de softwares sin restricción de uso o propiedad, y, el </w:t>
      </w:r>
      <w:r w:rsidR="00197248">
        <w:rPr>
          <w:i/>
        </w:rPr>
        <w:t>Open Data</w:t>
      </w:r>
      <w:r w:rsidR="00197248">
        <w:t>, que se relaciona con la distribución y disponibilidad de acceso y uso de los datos obtenidos en el marco de investigaciones científicas. Es justamente en este último donde se inserta del análisis realizado en este documento.</w:t>
      </w:r>
    </w:p>
    <w:p w:rsidR="00317A7B" w:rsidRDefault="00317A7B" w:rsidP="00BF3DBF">
      <w:pPr>
        <w:spacing w:after="0"/>
        <w:jc w:val="both"/>
      </w:pPr>
    </w:p>
    <w:p w:rsidR="00197248" w:rsidRDefault="00197248" w:rsidP="00BF3DBF">
      <w:pPr>
        <w:spacing w:after="0"/>
        <w:jc w:val="both"/>
      </w:pPr>
      <w:r>
        <w:t xml:space="preserve">En el primer apartado se presenta una sistematización de los requisitos y estándares mínimos que el </w:t>
      </w:r>
      <w:r>
        <w:rPr>
          <w:i/>
        </w:rPr>
        <w:t xml:space="preserve">Open Science </w:t>
      </w:r>
      <w:r>
        <w:t xml:space="preserve">y, por </w:t>
      </w:r>
      <w:r w:rsidR="000F3840">
        <w:t>consiguiente,</w:t>
      </w:r>
      <w:r>
        <w:t xml:space="preserve"> </w:t>
      </w:r>
      <w:r>
        <w:rPr>
          <w:i/>
        </w:rPr>
        <w:t>Open Data</w:t>
      </w:r>
      <w:r>
        <w:t xml:space="preserve">, </w:t>
      </w:r>
      <w:r w:rsidR="000F3840">
        <w:t xml:space="preserve">sostiene para los procesos de preservación e intercambio de datos. A través de centros de referencia mundial como el </w:t>
      </w:r>
      <w:r w:rsidR="000F3840">
        <w:rPr>
          <w:i/>
        </w:rPr>
        <w:t xml:space="preserve">Digital Curation Centrer, </w:t>
      </w:r>
      <w:r w:rsidR="000F3840">
        <w:t xml:space="preserve">la </w:t>
      </w:r>
      <w:r w:rsidR="000F3840">
        <w:rPr>
          <w:i/>
        </w:rPr>
        <w:t xml:space="preserve">Data Documentation Iniciative Alliance, </w:t>
      </w:r>
      <w:r w:rsidR="000F3840">
        <w:t xml:space="preserve">la </w:t>
      </w:r>
      <w:r w:rsidR="000F3840" w:rsidRPr="009D2416">
        <w:rPr>
          <w:i/>
        </w:rPr>
        <w:t>Statistical Data and Metadata Exchange</w:t>
      </w:r>
      <w:r w:rsidR="000F3840">
        <w:rPr>
          <w:i/>
        </w:rPr>
        <w:t xml:space="preserve">, </w:t>
      </w:r>
      <w:r w:rsidR="000F3840">
        <w:t xml:space="preserve">el </w:t>
      </w:r>
      <w:r w:rsidR="000F3840">
        <w:rPr>
          <w:i/>
        </w:rPr>
        <w:t>Polar Data Catalogue</w:t>
      </w:r>
      <w:r w:rsidR="000F3840">
        <w:t>, etc. junto a los estándares chilenos establecidos por el Gobierno, se entregan requisitos y recomendaciones para la estructura de bases de datos, formatos, metadatos, el libro de códigos, normas éticas y licencias, entre otros.</w:t>
      </w:r>
    </w:p>
    <w:p w:rsidR="00317A7B" w:rsidRDefault="00317A7B" w:rsidP="00BF3DBF">
      <w:pPr>
        <w:spacing w:after="0"/>
        <w:jc w:val="both"/>
      </w:pPr>
    </w:p>
    <w:p w:rsidR="000F3840" w:rsidRDefault="000F3840" w:rsidP="00BF3DBF">
      <w:pPr>
        <w:spacing w:after="0"/>
        <w:jc w:val="both"/>
      </w:pPr>
      <w:r>
        <w:t>En el segundo apartado, se realiza un análisis de las bases de datos priorizadas por COES</w:t>
      </w:r>
      <w:r w:rsidR="00317A7B">
        <w:t>; ELSOC, Observatorio de Conflictos, y ENACOES;</w:t>
      </w:r>
      <w:r>
        <w:t xml:space="preserve"> conforme a los </w:t>
      </w:r>
      <w:r w:rsidR="00317A7B">
        <w:t>estándares, requisitos y recomendaciones presentados en el primer apartado.</w:t>
      </w:r>
    </w:p>
    <w:p w:rsidR="00317A7B" w:rsidRDefault="00317A7B" w:rsidP="00BF3DBF">
      <w:pPr>
        <w:spacing w:after="0"/>
        <w:jc w:val="both"/>
      </w:pPr>
    </w:p>
    <w:p w:rsidR="00317A7B" w:rsidRDefault="00317A7B" w:rsidP="00BF3DBF">
      <w:pPr>
        <w:spacing w:after="0"/>
        <w:jc w:val="both"/>
      </w:pPr>
      <w:r>
        <w:t xml:space="preserve">En el tercer apartado, se entrega una sistematización y análisis de los repositorios de datos abiertos disponibles gratuitamente para la preservación e intercambio de bases de datos en ciencias sociales, añadiendo los softwares más utilizados para el diseño, puesta en marcha y desarrollo de repositorios de datos institucionales. </w:t>
      </w:r>
    </w:p>
    <w:p w:rsidR="00317A7B" w:rsidRDefault="00317A7B" w:rsidP="00BF3DBF">
      <w:pPr>
        <w:spacing w:after="0"/>
        <w:jc w:val="both"/>
      </w:pPr>
    </w:p>
    <w:p w:rsidR="00317A7B" w:rsidRPr="000F3840" w:rsidRDefault="00317A7B" w:rsidP="00BF3DBF">
      <w:pPr>
        <w:spacing w:after="0"/>
        <w:jc w:val="both"/>
      </w:pPr>
      <w:r>
        <w:t xml:space="preserve">El documento cierra presentando conclusiones o elementos que sirvan para discusión y toma de decisiones de COES respecto de la aplicación de los estándares, requisitos y recomendaciones a sus bases de datos, y del uso o creación de una plataforma para compartirlas hacia el público académico o interesado en la utilización de los datos para nuevas investigaciones o estudios. </w:t>
      </w:r>
    </w:p>
    <w:p w:rsidR="009F2B58" w:rsidRDefault="009F2B58" w:rsidP="009F2B58">
      <w:pPr>
        <w:spacing w:after="0"/>
      </w:pPr>
    </w:p>
    <w:p w:rsidR="009F2B58" w:rsidRDefault="009F2B58" w:rsidP="009F2B58">
      <w:pPr>
        <w:spacing w:after="0"/>
      </w:pPr>
    </w:p>
    <w:p w:rsidR="009F2B58" w:rsidRDefault="009F2B58" w:rsidP="009F2B58">
      <w:pPr>
        <w:spacing w:after="0"/>
      </w:pPr>
    </w:p>
    <w:p w:rsidR="009F2B58" w:rsidRDefault="009F2B58" w:rsidP="009F2B58">
      <w:pPr>
        <w:spacing w:after="0"/>
      </w:pPr>
    </w:p>
    <w:p w:rsidR="00317A7B" w:rsidRDefault="00317A7B" w:rsidP="009F2B58">
      <w:pPr>
        <w:spacing w:after="0"/>
      </w:pPr>
    </w:p>
    <w:p w:rsidR="00317A7B" w:rsidRPr="009F2B58" w:rsidRDefault="00317A7B" w:rsidP="009F2B58">
      <w:pPr>
        <w:spacing w:after="0"/>
      </w:pPr>
    </w:p>
    <w:p w:rsidR="00EC512C" w:rsidRPr="008524E7" w:rsidRDefault="002312D9" w:rsidP="00A26168">
      <w:pPr>
        <w:pStyle w:val="Ttulo1"/>
        <w:numPr>
          <w:ilvl w:val="0"/>
          <w:numId w:val="28"/>
        </w:numPr>
        <w:spacing w:before="0" w:beforeAutospacing="0" w:after="0" w:afterAutospacing="0" w:line="276" w:lineRule="auto"/>
        <w:rPr>
          <w:rFonts w:asciiTheme="minorHAnsi" w:hAnsiTheme="minorHAnsi" w:cstheme="minorHAnsi"/>
          <w:i/>
          <w:sz w:val="24"/>
          <w:szCs w:val="24"/>
        </w:rPr>
      </w:pPr>
      <w:bookmarkStart w:id="2" w:name="_Toc533698346"/>
      <w:r w:rsidRPr="008158B6">
        <w:rPr>
          <w:rFonts w:asciiTheme="minorHAnsi" w:hAnsiTheme="minorHAnsi" w:cstheme="minorHAnsi"/>
          <w:sz w:val="24"/>
          <w:szCs w:val="24"/>
        </w:rPr>
        <w:lastRenderedPageBreak/>
        <w:t xml:space="preserve">Requisitos y estándares mínimos de bases de datos para </w:t>
      </w:r>
      <w:r w:rsidR="004C72D5" w:rsidRPr="008524E7">
        <w:rPr>
          <w:rFonts w:asciiTheme="minorHAnsi" w:hAnsiTheme="minorHAnsi" w:cstheme="minorHAnsi"/>
          <w:i/>
          <w:sz w:val="24"/>
          <w:szCs w:val="24"/>
        </w:rPr>
        <w:t>Open Science</w:t>
      </w:r>
      <w:bookmarkEnd w:id="2"/>
    </w:p>
    <w:p w:rsidR="00A26168" w:rsidRPr="008158B6" w:rsidRDefault="00A26168" w:rsidP="00A26168">
      <w:pPr>
        <w:pStyle w:val="Ttulo1"/>
        <w:spacing w:before="0" w:beforeAutospacing="0" w:after="0" w:afterAutospacing="0" w:line="276" w:lineRule="auto"/>
        <w:ind w:left="360"/>
        <w:rPr>
          <w:rFonts w:asciiTheme="minorHAnsi" w:hAnsiTheme="minorHAnsi" w:cstheme="minorHAnsi"/>
          <w:sz w:val="24"/>
          <w:szCs w:val="24"/>
        </w:rPr>
      </w:pPr>
    </w:p>
    <w:p w:rsidR="00EC512C" w:rsidRDefault="00EC512C" w:rsidP="00A80B96">
      <w:pPr>
        <w:pStyle w:val="Textoindependiente"/>
        <w:jc w:val="both"/>
      </w:pPr>
      <w:r>
        <w:t xml:space="preserve">Este punto implica adentrarse en el mundo de la gestión de información; en específico en la preservación e intercambio de datos. Según </w:t>
      </w:r>
      <w:bookmarkStart w:id="3" w:name="_Hlk534380985"/>
      <w:r w:rsidRPr="00EC512C">
        <w:t>Rusbridge</w:t>
      </w:r>
      <w:r w:rsidR="008A3855">
        <w:t>,</w:t>
      </w:r>
      <w:r w:rsidRPr="00EC512C">
        <w:t xml:space="preserve"> et al (2005)</w:t>
      </w:r>
      <w:r>
        <w:t xml:space="preserve"> </w:t>
      </w:r>
      <w:bookmarkEnd w:id="3"/>
      <w:r>
        <w:t xml:space="preserve">la preservación de datos se define como la administración de datos científicos digitales a lo que se les entrega un valor añadido dándoles contexto y una vinculación a su origen, de manera que se facilite su reutilización, integración y promoción. </w:t>
      </w:r>
    </w:p>
    <w:p w:rsidR="00EC512C" w:rsidRDefault="00DE359B" w:rsidP="00A80B96">
      <w:pPr>
        <w:pStyle w:val="Textoindependiente"/>
        <w:jc w:val="both"/>
        <w:rPr>
          <w:rStyle w:val="Hipervnculo"/>
        </w:rPr>
      </w:pPr>
      <w:r>
        <w:t xml:space="preserve">En este sentido se han estudiado los estándares establecidos por el </w:t>
      </w:r>
      <w:bookmarkStart w:id="4" w:name="_Hlk534381016"/>
      <w:r>
        <w:rPr>
          <w:i/>
        </w:rPr>
        <w:t>Digital Curation Centrer</w:t>
      </w:r>
      <w:r w:rsidR="00C37194">
        <w:rPr>
          <w:i/>
        </w:rPr>
        <w:t xml:space="preserve"> (DCC)</w:t>
      </w:r>
      <w:r>
        <w:t xml:space="preserve">, </w:t>
      </w:r>
      <w:bookmarkEnd w:id="4"/>
      <w:r>
        <w:t xml:space="preserve">centro de referencia mundial que crea estándares para la </w:t>
      </w:r>
      <w:r>
        <w:rPr>
          <w:i/>
        </w:rPr>
        <w:t>data curation</w:t>
      </w:r>
      <w:r>
        <w:rPr>
          <w:rStyle w:val="Refdenotaalpie"/>
          <w:i/>
        </w:rPr>
        <w:footnoteReference w:id="1"/>
      </w:r>
      <w:r>
        <w:t xml:space="preserve"> y para la elaboración de planes de gestión de datos.</w:t>
      </w:r>
      <w:r w:rsidR="00C37194">
        <w:t xml:space="preserve"> </w:t>
      </w:r>
      <w:bookmarkStart w:id="5" w:name="_Hlk534381026"/>
    </w:p>
    <w:bookmarkEnd w:id="5"/>
    <w:p w:rsidR="00F00E33" w:rsidRDefault="00C37194" w:rsidP="00A80B96">
      <w:pPr>
        <w:pStyle w:val="Textoindependiente"/>
        <w:jc w:val="both"/>
      </w:pPr>
      <w:r>
        <w:t xml:space="preserve">El </w:t>
      </w:r>
      <w:r>
        <w:rPr>
          <w:i/>
        </w:rPr>
        <w:t>DCC</w:t>
      </w:r>
      <w:r>
        <w:t xml:space="preserve"> </w:t>
      </w:r>
      <w:r w:rsidR="00284D7E">
        <w:t>refiere</w:t>
      </w:r>
      <w:r>
        <w:t xml:space="preserve"> </w:t>
      </w:r>
      <w:r w:rsidR="00284D7E">
        <w:t>a</w:t>
      </w:r>
      <w:r>
        <w:t xml:space="preserve">l </w:t>
      </w:r>
      <w:bookmarkStart w:id="6" w:name="_Hlk534381038"/>
      <w:r w:rsidRPr="00C37194">
        <w:rPr>
          <w:i/>
        </w:rPr>
        <w:t>Data Documentation Initiative (DDI)</w:t>
      </w:r>
      <w:r>
        <w:rPr>
          <w:i/>
        </w:rPr>
        <w:t xml:space="preserve"> </w:t>
      </w:r>
      <w:r w:rsidR="00F63C20">
        <w:rPr>
          <w:i/>
        </w:rPr>
        <w:t>Alli</w:t>
      </w:r>
      <w:r w:rsidRPr="00C37194">
        <w:rPr>
          <w:i/>
        </w:rPr>
        <w:t>ance</w:t>
      </w:r>
      <w:bookmarkEnd w:id="6"/>
      <w:r>
        <w:rPr>
          <w:i/>
        </w:rPr>
        <w:t>,</w:t>
      </w:r>
      <w:r w:rsidR="00284D7E">
        <w:t xml:space="preserve"> como la institución que entrega estándares para ciencias sociales y humanidades. E</w:t>
      </w:r>
      <w:r>
        <w:t xml:space="preserve">sta alianza establece estándares para describir datos producidos mediante encuestas o métodos observacionales en ciencias sociales, de la conducta, económicas y de la salud. </w:t>
      </w:r>
      <w:r w:rsidR="001B4084">
        <w:t>Estos estándares son altamente técnicos y específicos para redes computacionales y formatos de software,</w:t>
      </w:r>
      <w:r w:rsidR="00284D7E">
        <w:t xml:space="preserve"> sin embargo</w:t>
      </w:r>
      <w:r w:rsidR="008A3855">
        <w:t>,</w:t>
      </w:r>
      <w:r w:rsidR="001B4084">
        <w:t xml:space="preserve"> dentro de esto define lo requerido para un libro de códigos de una base de datos</w:t>
      </w:r>
      <w:r w:rsidR="00284D7E">
        <w:t>, entre otros</w:t>
      </w:r>
      <w:r w:rsidR="001B4084">
        <w:t xml:space="preserve">. </w:t>
      </w:r>
    </w:p>
    <w:p w:rsidR="009D2416" w:rsidRDefault="009D2416" w:rsidP="00A80B96">
      <w:pPr>
        <w:pStyle w:val="Textoindependiente"/>
        <w:jc w:val="both"/>
        <w:rPr>
          <w:rStyle w:val="Hipervnculo"/>
        </w:rPr>
      </w:pPr>
      <w:r>
        <w:t xml:space="preserve">La </w:t>
      </w:r>
      <w:r>
        <w:rPr>
          <w:i/>
        </w:rPr>
        <w:t>DCC</w:t>
      </w:r>
      <w:r>
        <w:t xml:space="preserve"> también propone seguir los estándares de la </w:t>
      </w:r>
      <w:bookmarkStart w:id="7" w:name="_Hlk534381063"/>
      <w:r w:rsidRPr="009D2416">
        <w:rPr>
          <w:i/>
        </w:rPr>
        <w:t>Statistical Data and Metadata Exchange</w:t>
      </w:r>
      <w:r>
        <w:t xml:space="preserve"> </w:t>
      </w:r>
      <w:r>
        <w:rPr>
          <w:i/>
        </w:rPr>
        <w:t>(SDMX)</w:t>
      </w:r>
      <w:bookmarkEnd w:id="7"/>
      <w:r>
        <w:rPr>
          <w:i/>
        </w:rPr>
        <w:t xml:space="preserve"> </w:t>
      </w:r>
      <w:r>
        <w:t xml:space="preserve">en el caso de utilizar bases de datos que contengan datos estadísticos. La </w:t>
      </w:r>
      <w:r>
        <w:rPr>
          <w:i/>
        </w:rPr>
        <w:t>SDMX</w:t>
      </w:r>
      <w:r>
        <w:t xml:space="preserve"> es una iniciativa internacional que estandariza y moderniza mecanismos y procesos de intercambio de datos estadísticos y sus metadatos. </w:t>
      </w:r>
    </w:p>
    <w:p w:rsidR="001B4084" w:rsidRDefault="001B4084" w:rsidP="00A80B96">
      <w:pPr>
        <w:pStyle w:val="Textoindependiente"/>
        <w:jc w:val="both"/>
      </w:pPr>
      <w:r>
        <w:t xml:space="preserve">Otro aspecto relevante en este punto, son los requisitos para lo que se conoce como </w:t>
      </w:r>
      <w:r w:rsidR="004C72D5" w:rsidRPr="004C72D5">
        <w:rPr>
          <w:i/>
        </w:rPr>
        <w:t>Open Data</w:t>
      </w:r>
      <w:r w:rsidRPr="00E901A8">
        <w:t xml:space="preserve">, </w:t>
      </w:r>
      <w:r>
        <w:t xml:space="preserve">considerando que COES tiene por objetivo último avanzar hacia una política de </w:t>
      </w:r>
      <w:r w:rsidR="004C72D5" w:rsidRPr="004C72D5">
        <w:rPr>
          <w:i/>
        </w:rPr>
        <w:t>Open Science</w:t>
      </w:r>
      <w:r>
        <w:t xml:space="preserve">. De acuerdo con el </w:t>
      </w:r>
      <w:r w:rsidRPr="00E901A8">
        <w:rPr>
          <w:i/>
        </w:rPr>
        <w:t>Open Definition Advisory Council</w:t>
      </w:r>
      <w:r>
        <w:t xml:space="preserve"> para que un dato sea considera</w:t>
      </w:r>
      <w:r w:rsidR="00E901A8">
        <w:t>d</w:t>
      </w:r>
      <w:r>
        <w:t xml:space="preserve">o “abierto” debe cumplir con las siguientes condiciones: </w:t>
      </w:r>
      <w:r w:rsidRPr="00E901A8">
        <w:t>acceso (disponible integralmente, a un coste razonable y de forma que pueda ser modificable), redistribución, reutilización, ausencia de restricciones tecnológicas, reconocimiento, integridad, sin discriminación de personas o grupos, sin discriminación de ámbitos de trabajo, distribución de la licencia, la licencia no debe ser específica de un paquete y la licencia no debe restringir la distribución de otras obras</w:t>
      </w:r>
      <w:r w:rsidR="00E901A8">
        <w:t xml:space="preserve"> (</w:t>
      </w:r>
      <w:bookmarkStart w:id="8" w:name="_Hlk534381094"/>
      <w:r w:rsidR="00E901A8">
        <w:t>Hernández-Pérez, T. y García – Moreno, MA. 2013, p</w:t>
      </w:r>
      <w:r w:rsidRPr="00E901A8">
        <w:t>.</w:t>
      </w:r>
      <w:r w:rsidR="00E901A8">
        <w:t xml:space="preserve"> 260)</w:t>
      </w:r>
    </w:p>
    <w:bookmarkEnd w:id="8"/>
    <w:p w:rsidR="0025396D" w:rsidRDefault="0025396D" w:rsidP="00A80B96">
      <w:pPr>
        <w:pStyle w:val="Textoindependiente"/>
        <w:jc w:val="both"/>
      </w:pPr>
      <w:r>
        <w:t xml:space="preserve">De acuerdo con la </w:t>
      </w:r>
      <w:bookmarkStart w:id="9" w:name="_Hlk534381108"/>
      <w:r>
        <w:t xml:space="preserve">Norma Técnica Chilena para la publicación de datos abiertos (2013), </w:t>
      </w:r>
      <w:bookmarkEnd w:id="9"/>
      <w:r>
        <w:t xml:space="preserve">se establecen ciertas condiciones </w:t>
      </w:r>
      <w:r w:rsidR="007A3CCD">
        <w:t xml:space="preserve">generales </w:t>
      </w:r>
      <w:r w:rsidR="001A13C2">
        <w:t>para los conjuntos</w:t>
      </w:r>
      <w:r w:rsidR="00E249CC">
        <w:t xml:space="preserve"> de datos</w:t>
      </w:r>
      <w:r w:rsidR="007A3CCD">
        <w:t xml:space="preserve"> publicados</w:t>
      </w:r>
      <w:r w:rsidR="001A13C2">
        <w:t xml:space="preserve"> de modo de facilitar el acceso expedito, abierto y sin restricciones de uso.</w:t>
      </w:r>
    </w:p>
    <w:p w:rsidR="001A13C2" w:rsidRDefault="001A13C2" w:rsidP="00A80B96">
      <w:pPr>
        <w:pStyle w:val="Prrafodelista"/>
        <w:numPr>
          <w:ilvl w:val="0"/>
          <w:numId w:val="9"/>
        </w:numPr>
        <w:spacing w:after="0"/>
        <w:jc w:val="both"/>
      </w:pPr>
      <w:r>
        <w:t xml:space="preserve">Los </w:t>
      </w:r>
      <w:r w:rsidR="004C72D5" w:rsidRPr="004C72D5">
        <w:rPr>
          <w:i/>
        </w:rPr>
        <w:t>datasets</w:t>
      </w:r>
      <w:r>
        <w:t xml:space="preserve"> deben ser publicados de la manera menos procesada posible. Sin agregaciones estadísticas previas</w:t>
      </w:r>
    </w:p>
    <w:p w:rsidR="001A13C2" w:rsidRDefault="001A13C2" w:rsidP="00A80B96">
      <w:pPr>
        <w:pStyle w:val="Prrafodelista"/>
        <w:numPr>
          <w:ilvl w:val="0"/>
          <w:numId w:val="9"/>
        </w:numPr>
        <w:spacing w:after="0"/>
        <w:jc w:val="both"/>
      </w:pPr>
      <w:r>
        <w:t>Publicarse en formatos abiertos, estables y de amplio uso</w:t>
      </w:r>
      <w:r w:rsidR="00E249CC">
        <w:t xml:space="preserve"> (Ver más adelante)</w:t>
      </w:r>
    </w:p>
    <w:p w:rsidR="001A13C2" w:rsidRDefault="001A13C2" w:rsidP="00A80B96">
      <w:pPr>
        <w:pStyle w:val="Prrafodelista"/>
        <w:numPr>
          <w:ilvl w:val="0"/>
          <w:numId w:val="9"/>
        </w:numPr>
        <w:spacing w:after="0"/>
        <w:jc w:val="both"/>
      </w:pPr>
      <w:r>
        <w:t>Disponibles en varios formatos</w:t>
      </w:r>
      <w:r w:rsidR="00364BCD">
        <w:t xml:space="preserve"> </w:t>
      </w:r>
    </w:p>
    <w:p w:rsidR="001A13C2" w:rsidRDefault="001A13C2" w:rsidP="00A80B96">
      <w:pPr>
        <w:pStyle w:val="Prrafodelista"/>
        <w:numPr>
          <w:ilvl w:val="0"/>
          <w:numId w:val="9"/>
        </w:numPr>
        <w:spacing w:after="0"/>
        <w:jc w:val="both"/>
      </w:pPr>
      <w:r>
        <w:lastRenderedPageBreak/>
        <w:t>Cada conjunto de datos debe tener un número de identificación único y permanente</w:t>
      </w:r>
    </w:p>
    <w:p w:rsidR="001A13C2" w:rsidRDefault="001A13C2" w:rsidP="00A80B96">
      <w:pPr>
        <w:pStyle w:val="Prrafodelista"/>
        <w:numPr>
          <w:ilvl w:val="0"/>
          <w:numId w:val="9"/>
        </w:numPr>
        <w:spacing w:after="0"/>
        <w:jc w:val="both"/>
      </w:pPr>
      <w:r>
        <w:t>Se recomienda que el nombre de los archivos se presente en el estilo Lower Camel Case, es decir, se escriben las palabras juntas y sin espacios, con la primera letra de la primera palabra en minúscula y la primera letra de las siguientes palabras en mayúscula. Ej: encuestaElsoc.csv</w:t>
      </w:r>
    </w:p>
    <w:p w:rsidR="001A13C2" w:rsidRDefault="001A13C2" w:rsidP="00A80B96">
      <w:pPr>
        <w:pStyle w:val="Prrafodelista"/>
        <w:numPr>
          <w:ilvl w:val="0"/>
          <w:numId w:val="9"/>
        </w:numPr>
        <w:spacing w:after="0"/>
        <w:jc w:val="both"/>
      </w:pPr>
      <w:r>
        <w:t>Entregar datos y metadatos de cada conjunto de datos. Incluyendo el sentido y significación de la codificación utilizada</w:t>
      </w:r>
      <w:r w:rsidR="00EA799E">
        <w:t xml:space="preserve"> (libro de códigos)</w:t>
      </w:r>
      <w:r w:rsidR="007A3CCD">
        <w:t>.</w:t>
      </w:r>
    </w:p>
    <w:p w:rsidR="00364BCD" w:rsidRDefault="00364BCD" w:rsidP="00A80B96">
      <w:pPr>
        <w:pStyle w:val="Prrafodelista"/>
        <w:numPr>
          <w:ilvl w:val="0"/>
          <w:numId w:val="9"/>
        </w:numPr>
        <w:spacing w:after="0"/>
        <w:jc w:val="both"/>
      </w:pPr>
      <w:r>
        <w:t>La estructura de los metadatos está dad</w:t>
      </w:r>
      <w:r w:rsidR="00A26168">
        <w:t>a</w:t>
      </w:r>
      <w:r>
        <w:t xml:space="preserve"> por los estándares DCAT</w:t>
      </w:r>
      <w:r>
        <w:rPr>
          <w:rStyle w:val="Refdenotaalpie"/>
        </w:rPr>
        <w:footnoteReference w:id="2"/>
      </w:r>
      <w:r w:rsidR="007A3CCD">
        <w:t>.</w:t>
      </w:r>
    </w:p>
    <w:p w:rsidR="001A13C2" w:rsidRDefault="001A13C2" w:rsidP="00A80B96">
      <w:pPr>
        <w:pStyle w:val="Prrafodelista"/>
        <w:numPr>
          <w:ilvl w:val="0"/>
          <w:numId w:val="9"/>
        </w:numPr>
        <w:spacing w:after="0"/>
        <w:jc w:val="both"/>
      </w:pPr>
      <w:r>
        <w:t>Indicar procedenc</w:t>
      </w:r>
      <w:r w:rsidR="009D2416">
        <w:t xml:space="preserve">ia de los datos en caso de </w:t>
      </w:r>
      <w:r w:rsidR="004C72D5" w:rsidRPr="004C72D5">
        <w:rPr>
          <w:i/>
        </w:rPr>
        <w:t>datasets</w:t>
      </w:r>
      <w:r>
        <w:t xml:space="preserve"> derivados de otros </w:t>
      </w:r>
      <w:r w:rsidR="004C72D5" w:rsidRPr="004C72D5">
        <w:rPr>
          <w:i/>
        </w:rPr>
        <w:t>datasets</w:t>
      </w:r>
      <w:r>
        <w:t xml:space="preserve">, e incorporar los metadatos de los </w:t>
      </w:r>
      <w:r w:rsidR="004C72D5" w:rsidRPr="004C72D5">
        <w:rPr>
          <w:i/>
        </w:rPr>
        <w:t>datasets</w:t>
      </w:r>
      <w:r>
        <w:t xml:space="preserve"> primarios.</w:t>
      </w:r>
    </w:p>
    <w:p w:rsidR="001A13C2" w:rsidRDefault="001A13C2" w:rsidP="00A80B96">
      <w:pPr>
        <w:pStyle w:val="Prrafodelista"/>
        <w:numPr>
          <w:ilvl w:val="0"/>
          <w:numId w:val="9"/>
        </w:numPr>
        <w:spacing w:after="0"/>
        <w:jc w:val="both"/>
      </w:pPr>
      <w:r>
        <w:t xml:space="preserve">Indicar el tiempo de validez de los </w:t>
      </w:r>
      <w:r w:rsidR="004C72D5" w:rsidRPr="004C72D5">
        <w:rPr>
          <w:i/>
        </w:rPr>
        <w:t>datasets</w:t>
      </w:r>
      <w:r w:rsidR="007A3CCD">
        <w:t>.</w:t>
      </w:r>
    </w:p>
    <w:p w:rsidR="001A13C2" w:rsidRDefault="001A13C2" w:rsidP="00A80B96">
      <w:pPr>
        <w:pStyle w:val="Prrafodelista"/>
        <w:numPr>
          <w:ilvl w:val="0"/>
          <w:numId w:val="9"/>
        </w:numPr>
        <w:spacing w:after="0"/>
        <w:jc w:val="both"/>
      </w:pPr>
      <w:r>
        <w:t xml:space="preserve">Indicar periodicidad de los </w:t>
      </w:r>
      <w:r w:rsidR="004C72D5" w:rsidRPr="004C72D5">
        <w:rPr>
          <w:i/>
        </w:rPr>
        <w:t>datasets</w:t>
      </w:r>
      <w:r w:rsidR="007A3CCD">
        <w:t>.</w:t>
      </w:r>
    </w:p>
    <w:p w:rsidR="001A13C2" w:rsidRDefault="001A13C2" w:rsidP="00A80B96">
      <w:pPr>
        <w:pStyle w:val="Prrafodelista"/>
        <w:numPr>
          <w:ilvl w:val="0"/>
          <w:numId w:val="9"/>
        </w:numPr>
        <w:spacing w:after="0"/>
        <w:jc w:val="both"/>
      </w:pPr>
      <w:r>
        <w:t xml:space="preserve">Para </w:t>
      </w:r>
      <w:r w:rsidR="004C72D5" w:rsidRPr="004C72D5">
        <w:rPr>
          <w:i/>
        </w:rPr>
        <w:t>datasets</w:t>
      </w:r>
      <w:r>
        <w:t xml:space="preserve"> de datos georefenciados o de coberturas se recomienda incorporar metadatos según la norma ISO 19115 (utilizada por el Servicio Nacional de Información Territorial)</w:t>
      </w:r>
    </w:p>
    <w:p w:rsidR="001A13C2" w:rsidRDefault="001A13C2" w:rsidP="00A80B96">
      <w:pPr>
        <w:pStyle w:val="Prrafodelista"/>
        <w:numPr>
          <w:ilvl w:val="0"/>
          <w:numId w:val="9"/>
        </w:numPr>
        <w:spacing w:after="0"/>
        <w:jc w:val="both"/>
      </w:pPr>
      <w:r>
        <w:t>La codificación de caracteres estándar es UTF-8</w:t>
      </w:r>
      <w:r w:rsidR="007A3CCD">
        <w:t>.</w:t>
      </w:r>
    </w:p>
    <w:p w:rsidR="001A13C2" w:rsidRDefault="001A13C2" w:rsidP="00A80B96">
      <w:pPr>
        <w:pStyle w:val="Prrafodelista"/>
        <w:numPr>
          <w:ilvl w:val="0"/>
          <w:numId w:val="9"/>
        </w:numPr>
        <w:spacing w:after="0"/>
        <w:jc w:val="both"/>
      </w:pPr>
      <w:r>
        <w:t>Cuidar</w:t>
      </w:r>
      <w:r w:rsidR="00E249CC">
        <w:t xml:space="preserve"> que terceros puedan acceder a información personal privada a través de </w:t>
      </w:r>
      <w:r w:rsidR="004C72D5" w:rsidRPr="004C72D5">
        <w:rPr>
          <w:i/>
        </w:rPr>
        <w:t>datasets</w:t>
      </w:r>
      <w:r w:rsidR="00364BCD">
        <w:t xml:space="preserve"> (cruces de variables)</w:t>
      </w:r>
    </w:p>
    <w:p w:rsidR="00364BCD" w:rsidRDefault="00E249CC" w:rsidP="00A80B96">
      <w:pPr>
        <w:pStyle w:val="Prrafodelista"/>
        <w:numPr>
          <w:ilvl w:val="0"/>
          <w:numId w:val="9"/>
        </w:numPr>
        <w:spacing w:after="0"/>
        <w:jc w:val="both"/>
      </w:pPr>
      <w:r>
        <w:t>No se pueden publicar datos definidos como “datos personales” o “datos sensibles”</w:t>
      </w:r>
      <w:r w:rsidR="00B47E7D">
        <w:rPr>
          <w:rStyle w:val="Refdenotaalpie"/>
        </w:rPr>
        <w:footnoteReference w:id="3"/>
      </w:r>
      <w:r w:rsidR="007A3CCD">
        <w:t>.</w:t>
      </w:r>
    </w:p>
    <w:p w:rsidR="003B7AE4" w:rsidRDefault="003B7AE4" w:rsidP="00A80B96">
      <w:pPr>
        <w:pStyle w:val="Prrafodelista"/>
        <w:spacing w:after="0"/>
        <w:jc w:val="both"/>
      </w:pPr>
    </w:p>
    <w:p w:rsidR="00364BCD" w:rsidRDefault="009D58D6" w:rsidP="00A80B96">
      <w:pPr>
        <w:pStyle w:val="Ttulo2"/>
        <w:numPr>
          <w:ilvl w:val="1"/>
          <w:numId w:val="28"/>
        </w:numPr>
        <w:spacing w:before="0"/>
        <w:jc w:val="both"/>
        <w:rPr>
          <w:rFonts w:asciiTheme="minorHAnsi" w:hAnsiTheme="minorHAnsi" w:cstheme="minorHAnsi"/>
          <w:b/>
          <w:color w:val="auto"/>
          <w:sz w:val="22"/>
        </w:rPr>
      </w:pPr>
      <w:bookmarkStart w:id="11" w:name="_Toc533698347"/>
      <w:r w:rsidRPr="008158B6">
        <w:rPr>
          <w:rFonts w:asciiTheme="minorHAnsi" w:hAnsiTheme="minorHAnsi" w:cstheme="minorHAnsi"/>
          <w:b/>
          <w:color w:val="auto"/>
          <w:sz w:val="22"/>
        </w:rPr>
        <w:t>Tipos de formatos</w:t>
      </w:r>
      <w:r w:rsidR="007A3CCD" w:rsidRPr="008158B6">
        <w:rPr>
          <w:rFonts w:asciiTheme="minorHAnsi" w:hAnsiTheme="minorHAnsi" w:cstheme="minorHAnsi"/>
          <w:b/>
          <w:color w:val="auto"/>
          <w:sz w:val="22"/>
        </w:rPr>
        <w:t xml:space="preserve"> de </w:t>
      </w:r>
      <w:r w:rsidR="004C72D5" w:rsidRPr="008158B6">
        <w:rPr>
          <w:rFonts w:asciiTheme="minorHAnsi" w:hAnsiTheme="minorHAnsi" w:cstheme="minorHAnsi"/>
          <w:b/>
          <w:color w:val="auto"/>
          <w:sz w:val="22"/>
        </w:rPr>
        <w:t>datasets</w:t>
      </w:r>
      <w:bookmarkEnd w:id="11"/>
    </w:p>
    <w:p w:rsidR="008158B6" w:rsidRPr="008158B6" w:rsidRDefault="008158B6" w:rsidP="00A80B96">
      <w:pPr>
        <w:spacing w:after="0"/>
        <w:jc w:val="both"/>
      </w:pPr>
    </w:p>
    <w:p w:rsidR="009D58D6" w:rsidRDefault="009D58D6" w:rsidP="00A80B96">
      <w:pPr>
        <w:pStyle w:val="Textoindependiente"/>
        <w:jc w:val="both"/>
      </w:pPr>
      <w:r>
        <w:t>La Norma Chilena</w:t>
      </w:r>
      <w:r w:rsidR="008E402F">
        <w:t xml:space="preserve"> (2013)</w:t>
      </w:r>
      <w:r>
        <w:t xml:space="preserve"> mencionada, establece 4 tipos de formatos de </w:t>
      </w:r>
      <w:r w:rsidR="004C72D5" w:rsidRPr="004C72D5">
        <w:rPr>
          <w:i/>
        </w:rPr>
        <w:t>datasets</w:t>
      </w:r>
      <w:r>
        <w:t xml:space="preserve">, </w:t>
      </w:r>
      <w:r w:rsidR="003B3DF9">
        <w:t>de acuerdo con</w:t>
      </w:r>
      <w:r>
        <w:t xml:space="preserve"> los datos que contengan</w:t>
      </w:r>
      <w:r w:rsidR="003B3DF9">
        <w:t>. Se pueden apreciar en la tabla 1</w:t>
      </w:r>
      <w:r>
        <w:t>:</w:t>
      </w:r>
    </w:p>
    <w:p w:rsidR="003B3DF9" w:rsidRPr="00A80B96" w:rsidRDefault="003B3DF9" w:rsidP="00A80B96">
      <w:pPr>
        <w:jc w:val="center"/>
        <w:rPr>
          <w:b/>
          <w:i/>
        </w:rPr>
      </w:pPr>
      <w:r w:rsidRPr="00A80B96">
        <w:rPr>
          <w:b/>
          <w:i/>
        </w:rPr>
        <w:t>Tabla Nº1: Formatos de archivos según tipo de dato.</w:t>
      </w:r>
    </w:p>
    <w:tbl>
      <w:tblPr>
        <w:tblStyle w:val="Tabladecuadrcula3"/>
        <w:tblW w:w="0" w:type="auto"/>
        <w:jc w:val="center"/>
        <w:tblLook w:val="04A0" w:firstRow="1" w:lastRow="0" w:firstColumn="1" w:lastColumn="0" w:noHBand="0" w:noVBand="1"/>
      </w:tblPr>
      <w:tblGrid>
        <w:gridCol w:w="4322"/>
        <w:gridCol w:w="4322"/>
      </w:tblGrid>
      <w:tr w:rsidR="009D58D6" w:rsidTr="00A2616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322" w:type="dxa"/>
          </w:tcPr>
          <w:p w:rsidR="009D58D6" w:rsidRDefault="009D58D6" w:rsidP="00A26168">
            <w:pPr>
              <w:spacing w:line="276" w:lineRule="auto"/>
              <w:jc w:val="both"/>
            </w:pPr>
            <w:r>
              <w:t>Tipo de dato</w:t>
            </w:r>
          </w:p>
        </w:tc>
        <w:tc>
          <w:tcPr>
            <w:tcW w:w="4322" w:type="dxa"/>
          </w:tcPr>
          <w:p w:rsidR="009D58D6" w:rsidRDefault="009D58D6" w:rsidP="00A26168">
            <w:pPr>
              <w:spacing w:line="276" w:lineRule="auto"/>
              <w:jc w:val="both"/>
              <w:cnfStyle w:val="100000000000" w:firstRow="1" w:lastRow="0" w:firstColumn="0" w:lastColumn="0" w:oddVBand="0" w:evenVBand="0" w:oddHBand="0" w:evenHBand="0" w:firstRowFirstColumn="0" w:firstRowLastColumn="0" w:lastRowFirstColumn="0" w:lastRowLastColumn="0"/>
            </w:pPr>
            <w:r>
              <w:t>Formato</w:t>
            </w:r>
          </w:p>
        </w:tc>
      </w:tr>
      <w:tr w:rsidR="009D58D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2" w:type="dxa"/>
          </w:tcPr>
          <w:p w:rsidR="009D58D6" w:rsidRDefault="009D58D6" w:rsidP="00A26168">
            <w:pPr>
              <w:spacing w:line="276" w:lineRule="auto"/>
              <w:jc w:val="both"/>
            </w:pPr>
            <w:r>
              <w:t>Genérico: no requieren aplicaciones especializadas</w:t>
            </w:r>
          </w:p>
        </w:tc>
        <w:tc>
          <w:tcPr>
            <w:tcW w:w="4322" w:type="dxa"/>
          </w:tcPr>
          <w:p w:rsidR="009D58D6" w:rsidRDefault="009D58D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.CSV, .XML</w:t>
            </w:r>
          </w:p>
        </w:tc>
      </w:tr>
      <w:tr w:rsidR="009D58D6" w:rsidRPr="00BC340C" w:rsidTr="00A26168">
        <w:trPr>
          <w:jc w:val="center"/>
        </w:trPr>
        <w:tc>
          <w:tcPr>
            <w:cnfStyle w:val="001000000000" w:firstRow="0" w:lastRow="0" w:firstColumn="1" w:lastColumn="0" w:oddVBand="0" w:evenVBand="0" w:oddHBand="0" w:evenHBand="0" w:firstRowFirstColumn="0" w:firstRowLastColumn="0" w:lastRowFirstColumn="0" w:lastRowLastColumn="0"/>
            <w:tcW w:w="4322" w:type="dxa"/>
          </w:tcPr>
          <w:p w:rsidR="009D58D6" w:rsidRDefault="009D58D6" w:rsidP="00A26168">
            <w:pPr>
              <w:spacing w:line="276" w:lineRule="auto"/>
              <w:jc w:val="both"/>
            </w:pPr>
            <w:r>
              <w:t>Geográficos: requieren aplicaciones geográficas, representan superficie terrestre u objetos en el espacio geográfico</w:t>
            </w:r>
          </w:p>
        </w:tc>
        <w:tc>
          <w:tcPr>
            <w:tcW w:w="4322" w:type="dxa"/>
          </w:tcPr>
          <w:p w:rsidR="009D58D6" w:rsidRPr="009D58D6" w:rsidRDefault="009D58D6" w:rsidP="00A26168">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w:t>
            </w:r>
            <w:r w:rsidRPr="009D58D6">
              <w:rPr>
                <w:sz w:val="22"/>
                <w:szCs w:val="22"/>
                <w:lang w:val="en-US"/>
              </w:rPr>
              <w:t xml:space="preserve">JPEG, </w:t>
            </w:r>
            <w:r>
              <w:rPr>
                <w:sz w:val="22"/>
                <w:szCs w:val="22"/>
                <w:lang w:val="en-US"/>
              </w:rPr>
              <w:t>.</w:t>
            </w:r>
            <w:r w:rsidRPr="009D58D6">
              <w:rPr>
                <w:sz w:val="22"/>
                <w:szCs w:val="22"/>
                <w:lang w:val="en-US"/>
              </w:rPr>
              <w:t xml:space="preserve">PNG, </w:t>
            </w:r>
            <w:r>
              <w:rPr>
                <w:sz w:val="22"/>
                <w:szCs w:val="22"/>
                <w:lang w:val="en-US"/>
              </w:rPr>
              <w:t>.</w:t>
            </w:r>
            <w:r w:rsidRPr="009D58D6">
              <w:rPr>
                <w:sz w:val="22"/>
                <w:szCs w:val="22"/>
                <w:lang w:val="en-US"/>
              </w:rPr>
              <w:t xml:space="preserve">GeoTIFF, </w:t>
            </w:r>
            <w:r>
              <w:rPr>
                <w:sz w:val="22"/>
                <w:szCs w:val="22"/>
                <w:lang w:val="en-US"/>
              </w:rPr>
              <w:t>.</w:t>
            </w:r>
            <w:r w:rsidRPr="009D58D6">
              <w:rPr>
                <w:sz w:val="22"/>
                <w:szCs w:val="22"/>
                <w:lang w:val="en-US"/>
              </w:rPr>
              <w:t xml:space="preserve">WFS, </w:t>
            </w:r>
            <w:r>
              <w:rPr>
                <w:sz w:val="22"/>
                <w:szCs w:val="22"/>
                <w:lang w:val="en-US"/>
              </w:rPr>
              <w:t>.</w:t>
            </w:r>
            <w:r w:rsidRPr="009D58D6">
              <w:rPr>
                <w:sz w:val="22"/>
                <w:szCs w:val="22"/>
                <w:lang w:val="en-US"/>
              </w:rPr>
              <w:t xml:space="preserve">WCS, </w:t>
            </w:r>
            <w:r>
              <w:rPr>
                <w:sz w:val="22"/>
                <w:szCs w:val="22"/>
                <w:lang w:val="en-US"/>
              </w:rPr>
              <w:t>.</w:t>
            </w:r>
            <w:r w:rsidRPr="009D58D6">
              <w:rPr>
                <w:sz w:val="22"/>
                <w:szCs w:val="22"/>
                <w:lang w:val="en-US"/>
              </w:rPr>
              <w:t xml:space="preserve">GML, </w:t>
            </w:r>
            <w:r>
              <w:rPr>
                <w:sz w:val="22"/>
                <w:szCs w:val="22"/>
                <w:lang w:val="en-US"/>
              </w:rPr>
              <w:t>.</w:t>
            </w:r>
            <w:r w:rsidRPr="009D58D6">
              <w:rPr>
                <w:sz w:val="22"/>
                <w:szCs w:val="22"/>
                <w:lang w:val="en-US"/>
              </w:rPr>
              <w:t xml:space="preserve">ArcGIS, </w:t>
            </w:r>
            <w:r>
              <w:rPr>
                <w:sz w:val="22"/>
                <w:szCs w:val="22"/>
                <w:lang w:val="en-US"/>
              </w:rPr>
              <w:t>.</w:t>
            </w:r>
            <w:r w:rsidRPr="009D58D6">
              <w:rPr>
                <w:sz w:val="22"/>
                <w:szCs w:val="22"/>
                <w:lang w:val="en-US"/>
              </w:rPr>
              <w:t xml:space="preserve">KML </w:t>
            </w:r>
          </w:p>
          <w:p w:rsidR="009D58D6" w:rsidRPr="009D58D6" w:rsidRDefault="009D58D6" w:rsidP="00A26168">
            <w:pPr>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p>
        </w:tc>
      </w:tr>
      <w:tr w:rsidR="009D58D6" w:rsidRPr="009D58D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2" w:type="dxa"/>
          </w:tcPr>
          <w:p w:rsidR="009D58D6" w:rsidRPr="009D58D6" w:rsidRDefault="009D58D6" w:rsidP="00A26168">
            <w:pPr>
              <w:spacing w:line="276" w:lineRule="auto"/>
              <w:jc w:val="both"/>
              <w:rPr>
                <w:lang w:val="en-US"/>
              </w:rPr>
            </w:pPr>
            <w:r>
              <w:rPr>
                <w:lang w:val="en-US"/>
              </w:rPr>
              <w:t>Imágenes: fotografías</w:t>
            </w:r>
          </w:p>
        </w:tc>
        <w:tc>
          <w:tcPr>
            <w:tcW w:w="4322" w:type="dxa"/>
          </w:tcPr>
          <w:p w:rsidR="009D58D6" w:rsidRPr="009D58D6" w:rsidRDefault="009D58D6" w:rsidP="00A26168">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lang w:val="en-US"/>
              </w:rPr>
            </w:pPr>
            <w:r>
              <w:rPr>
                <w:sz w:val="22"/>
                <w:szCs w:val="22"/>
              </w:rPr>
              <w:t xml:space="preserve">.JPEG, .PNG, .SVG </w:t>
            </w:r>
          </w:p>
        </w:tc>
      </w:tr>
      <w:tr w:rsidR="009D58D6" w:rsidRPr="009D58D6" w:rsidTr="00A26168">
        <w:trPr>
          <w:jc w:val="center"/>
        </w:trPr>
        <w:tc>
          <w:tcPr>
            <w:cnfStyle w:val="001000000000" w:firstRow="0" w:lastRow="0" w:firstColumn="1" w:lastColumn="0" w:oddVBand="0" w:evenVBand="0" w:oddHBand="0" w:evenHBand="0" w:firstRowFirstColumn="0" w:firstRowLastColumn="0" w:lastRowFirstColumn="0" w:lastRowLastColumn="0"/>
            <w:tcW w:w="4322" w:type="dxa"/>
          </w:tcPr>
          <w:p w:rsidR="009D58D6" w:rsidRPr="009D58D6" w:rsidRDefault="009D58D6" w:rsidP="00A26168">
            <w:pPr>
              <w:spacing w:line="276" w:lineRule="auto"/>
              <w:jc w:val="both"/>
              <w:rPr>
                <w:lang w:val="en-US"/>
              </w:rPr>
            </w:pPr>
            <w:r>
              <w:rPr>
                <w:lang w:val="en-US"/>
              </w:rPr>
              <w:t>Estadísticos</w:t>
            </w:r>
          </w:p>
        </w:tc>
        <w:tc>
          <w:tcPr>
            <w:tcW w:w="4322" w:type="dxa"/>
          </w:tcPr>
          <w:p w:rsidR="009D58D6" w:rsidRPr="009D58D6" w:rsidRDefault="009D58D6" w:rsidP="00A26168">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sz w:val="22"/>
                <w:szCs w:val="22"/>
              </w:rPr>
              <w:t>.SDMX</w:t>
            </w:r>
            <w:r>
              <w:rPr>
                <w:rStyle w:val="Refdenotaalpie"/>
                <w:sz w:val="22"/>
                <w:szCs w:val="22"/>
              </w:rPr>
              <w:footnoteReference w:id="4"/>
            </w:r>
            <w:r>
              <w:rPr>
                <w:sz w:val="22"/>
                <w:szCs w:val="22"/>
              </w:rPr>
              <w:t>, .SPSS</w:t>
            </w:r>
            <w:r w:rsidR="007A3CCD">
              <w:rPr>
                <w:rStyle w:val="Refdenotaalpie"/>
                <w:sz w:val="22"/>
                <w:szCs w:val="22"/>
              </w:rPr>
              <w:footnoteReference w:id="5"/>
            </w:r>
            <w:r>
              <w:rPr>
                <w:sz w:val="22"/>
                <w:szCs w:val="22"/>
              </w:rPr>
              <w:t>, .STATA</w:t>
            </w:r>
            <w:r w:rsidR="007A3CCD">
              <w:rPr>
                <w:rStyle w:val="Refdenotaalpie"/>
                <w:sz w:val="22"/>
                <w:szCs w:val="22"/>
              </w:rPr>
              <w:footnoteReference w:id="6"/>
            </w:r>
            <w:r>
              <w:rPr>
                <w:sz w:val="22"/>
                <w:szCs w:val="22"/>
              </w:rPr>
              <w:t xml:space="preserve">, .CSV </w:t>
            </w:r>
          </w:p>
        </w:tc>
      </w:tr>
    </w:tbl>
    <w:p w:rsidR="009D58D6" w:rsidRDefault="009D58D6" w:rsidP="00A26168">
      <w:pPr>
        <w:spacing w:after="0"/>
        <w:jc w:val="both"/>
        <w:rPr>
          <w:lang w:val="en-US"/>
        </w:rPr>
      </w:pPr>
    </w:p>
    <w:p w:rsidR="00584B91" w:rsidRDefault="00584B91" w:rsidP="00A80B96">
      <w:pPr>
        <w:pStyle w:val="Textoindependiente"/>
        <w:jc w:val="both"/>
      </w:pPr>
      <w:r w:rsidRPr="00584B91">
        <w:lastRenderedPageBreak/>
        <w:t xml:space="preserve">En base al </w:t>
      </w:r>
      <w:bookmarkStart w:id="12" w:name="_Hlk534381150"/>
      <w:r w:rsidRPr="0044322E">
        <w:rPr>
          <w:i/>
        </w:rPr>
        <w:t>Polar Data Catalogue (PDC)</w:t>
      </w:r>
      <w:r>
        <w:rPr>
          <w:i/>
        </w:rPr>
        <w:t xml:space="preserve"> </w:t>
      </w:r>
      <w:r>
        <w:t>(2014)</w:t>
      </w:r>
      <w:bookmarkEnd w:id="12"/>
      <w:r>
        <w:t xml:space="preserve">, los archivos de los conjuntos de datos deben ser gestionados fácilmente por diversos software de datos, por tanto, los nombres de los archivos deben contener solo números, letras, guiones y guiones bajos. Espacios y signos especiales no están permitidos. Deben utilizarse minúsculas y no más de 150 caracteres de longitud. Debe incluir el número de versión del </w:t>
      </w:r>
      <w:r w:rsidR="004C72D5" w:rsidRPr="004C72D5">
        <w:rPr>
          <w:i/>
        </w:rPr>
        <w:t>dataset</w:t>
      </w:r>
      <w:r>
        <w:t xml:space="preserve"> o la fecha de creación en el título (ejemplo: encuestaElsoc_v1.csv) El tipo de archivo preferido es .CSV, y cuando requieren ser comprimidos los preferidos son .ZIP, .TAR.</w:t>
      </w:r>
    </w:p>
    <w:p w:rsidR="005B6962" w:rsidRDefault="005B6962" w:rsidP="00A26168">
      <w:pPr>
        <w:pStyle w:val="Ttulo2"/>
        <w:numPr>
          <w:ilvl w:val="1"/>
          <w:numId w:val="28"/>
        </w:numPr>
        <w:spacing w:before="0"/>
        <w:rPr>
          <w:rFonts w:asciiTheme="minorHAnsi" w:hAnsiTheme="minorHAnsi" w:cstheme="minorHAnsi"/>
          <w:b/>
          <w:color w:val="auto"/>
          <w:sz w:val="22"/>
        </w:rPr>
      </w:pPr>
      <w:bookmarkStart w:id="13" w:name="_Toc533698348"/>
      <w:r w:rsidRPr="008158B6">
        <w:rPr>
          <w:rFonts w:asciiTheme="minorHAnsi" w:hAnsiTheme="minorHAnsi" w:cstheme="minorHAnsi"/>
          <w:b/>
          <w:color w:val="auto"/>
          <w:sz w:val="22"/>
        </w:rPr>
        <w:t xml:space="preserve">Estructura de </w:t>
      </w:r>
      <w:r w:rsidR="004C72D5" w:rsidRPr="008158B6">
        <w:rPr>
          <w:rFonts w:asciiTheme="minorHAnsi" w:hAnsiTheme="minorHAnsi" w:cstheme="minorHAnsi"/>
          <w:b/>
          <w:color w:val="auto"/>
          <w:sz w:val="22"/>
        </w:rPr>
        <w:t>Datasets</w:t>
      </w:r>
      <w:bookmarkEnd w:id="13"/>
    </w:p>
    <w:p w:rsidR="00A26168" w:rsidRPr="00A26168" w:rsidRDefault="00A26168" w:rsidP="00A26168">
      <w:pPr>
        <w:spacing w:after="0"/>
      </w:pPr>
    </w:p>
    <w:p w:rsidR="00080A9F" w:rsidRDefault="0070672F" w:rsidP="00A80B96">
      <w:pPr>
        <w:pStyle w:val="Textoindependiente"/>
        <w:jc w:val="both"/>
      </w:pPr>
      <w:r>
        <w:t>El</w:t>
      </w:r>
      <w:r w:rsidR="00080A9F">
        <w:t xml:space="preserve"> </w:t>
      </w:r>
      <w:r w:rsidR="00080A9F" w:rsidRPr="00080A9F">
        <w:rPr>
          <w:i/>
        </w:rPr>
        <w:t>Polar Data Catalogue (PDC) (2014)</w:t>
      </w:r>
      <w:r w:rsidR="00080A9F">
        <w:t xml:space="preserve"> en su documento sobre buenas prácticas de </w:t>
      </w:r>
      <w:r w:rsidR="004C72D5" w:rsidRPr="004C72D5">
        <w:rPr>
          <w:i/>
        </w:rPr>
        <w:t>Open Data</w:t>
      </w:r>
      <w:r w:rsidR="00080A9F">
        <w:t xml:space="preserve"> indica que</w:t>
      </w:r>
      <w:r w:rsidR="00D0785C">
        <w:t>,</w:t>
      </w:r>
      <w:r w:rsidR="00080A9F">
        <w:t xml:space="preserve"> para la estructura de la base de datos, entendido como el ordenamiento que debe tener la base o planilla</w:t>
      </w:r>
      <w:r w:rsidR="00D0785C">
        <w:t xml:space="preserve"> de los datos, </w:t>
      </w:r>
      <w:r>
        <w:t>se recomienda lo siguiente:</w:t>
      </w:r>
    </w:p>
    <w:p w:rsidR="0070672F" w:rsidRPr="006A10C3" w:rsidRDefault="0070672F" w:rsidP="00A80B96">
      <w:pPr>
        <w:pStyle w:val="HTMLconformatoprevio"/>
        <w:numPr>
          <w:ilvl w:val="0"/>
          <w:numId w:val="14"/>
        </w:numPr>
        <w:spacing w:line="276" w:lineRule="auto"/>
        <w:jc w:val="both"/>
        <w:rPr>
          <w:rFonts w:asciiTheme="minorHAnsi" w:hAnsiTheme="minorHAnsi"/>
          <w:sz w:val="22"/>
          <w:szCs w:val="22"/>
        </w:rPr>
      </w:pPr>
      <w:r w:rsidRPr="006A10C3">
        <w:rPr>
          <w:rFonts w:asciiTheme="minorHAnsi" w:hAnsiTheme="minorHAnsi"/>
          <w:sz w:val="22"/>
          <w:szCs w:val="22"/>
        </w:rPr>
        <w:t>Usar el mismo formato en todo el archivo.</w:t>
      </w:r>
    </w:p>
    <w:p w:rsidR="0070672F" w:rsidRPr="006A10C3" w:rsidRDefault="0070672F" w:rsidP="00A80B96">
      <w:pPr>
        <w:pStyle w:val="HTMLconformatoprevio"/>
        <w:numPr>
          <w:ilvl w:val="0"/>
          <w:numId w:val="14"/>
        </w:numPr>
        <w:spacing w:line="276" w:lineRule="auto"/>
        <w:jc w:val="both"/>
        <w:rPr>
          <w:rFonts w:asciiTheme="minorHAnsi" w:hAnsiTheme="minorHAnsi"/>
          <w:sz w:val="22"/>
          <w:szCs w:val="22"/>
        </w:rPr>
      </w:pPr>
      <w:r w:rsidRPr="006A10C3">
        <w:rPr>
          <w:rFonts w:asciiTheme="minorHAnsi" w:hAnsiTheme="minorHAnsi"/>
          <w:sz w:val="22"/>
          <w:szCs w:val="22"/>
        </w:rPr>
        <w:t>Dicho formato debe aplicarse a todos los archivos que formen parte del mismo proyecto</w:t>
      </w:r>
    </w:p>
    <w:p w:rsidR="0070672F" w:rsidRPr="006A10C3" w:rsidRDefault="0070672F" w:rsidP="00A80B96">
      <w:pPr>
        <w:pStyle w:val="HTMLconformatoprevio"/>
        <w:numPr>
          <w:ilvl w:val="0"/>
          <w:numId w:val="14"/>
        </w:numPr>
        <w:spacing w:line="276" w:lineRule="auto"/>
        <w:jc w:val="both"/>
        <w:rPr>
          <w:rFonts w:asciiTheme="minorHAnsi" w:hAnsiTheme="minorHAnsi"/>
          <w:sz w:val="22"/>
          <w:szCs w:val="22"/>
        </w:rPr>
      </w:pPr>
      <w:r w:rsidRPr="006A10C3">
        <w:rPr>
          <w:rFonts w:asciiTheme="minorHAnsi" w:hAnsiTheme="minorHAnsi"/>
          <w:sz w:val="22"/>
          <w:szCs w:val="22"/>
        </w:rPr>
        <w:t>Se deben informar cifras y análisis en documentos anexos</w:t>
      </w:r>
    </w:p>
    <w:p w:rsidR="0070672F" w:rsidRPr="006A10C3" w:rsidRDefault="006A10C3" w:rsidP="00A80B96">
      <w:pPr>
        <w:pStyle w:val="HTMLconformatoprevio"/>
        <w:numPr>
          <w:ilvl w:val="0"/>
          <w:numId w:val="14"/>
        </w:numPr>
        <w:spacing w:line="276" w:lineRule="auto"/>
        <w:jc w:val="both"/>
        <w:rPr>
          <w:rFonts w:asciiTheme="minorHAnsi" w:hAnsiTheme="minorHAnsi"/>
          <w:sz w:val="22"/>
          <w:szCs w:val="22"/>
        </w:rPr>
      </w:pPr>
      <w:r w:rsidRPr="006A10C3">
        <w:rPr>
          <w:rFonts w:asciiTheme="minorHAnsi" w:hAnsiTheme="minorHAnsi"/>
          <w:sz w:val="22"/>
          <w:szCs w:val="22"/>
        </w:rPr>
        <w:t>Los encabezados de las columnas deben describir el contenido de cada columna (nombres de variables)</w:t>
      </w:r>
    </w:p>
    <w:p w:rsidR="006A10C3" w:rsidRDefault="006A10C3" w:rsidP="00A80B96">
      <w:pPr>
        <w:pStyle w:val="HTMLconformatoprevio"/>
        <w:numPr>
          <w:ilvl w:val="0"/>
          <w:numId w:val="14"/>
        </w:numPr>
        <w:spacing w:line="276" w:lineRule="auto"/>
        <w:jc w:val="both"/>
        <w:rPr>
          <w:rFonts w:asciiTheme="minorHAnsi" w:hAnsiTheme="minorHAnsi"/>
          <w:sz w:val="22"/>
          <w:szCs w:val="22"/>
        </w:rPr>
      </w:pPr>
      <w:r w:rsidRPr="006A10C3">
        <w:rPr>
          <w:rFonts w:asciiTheme="minorHAnsi" w:hAnsiTheme="minorHAnsi"/>
          <w:sz w:val="22"/>
          <w:szCs w:val="22"/>
        </w:rPr>
        <w:t>Los encabezados de las columnas deben estar construidos de manera de facilitar la importación con varios sistemas</w:t>
      </w:r>
      <w:r>
        <w:rPr>
          <w:rFonts w:asciiTheme="minorHAnsi" w:hAnsiTheme="minorHAnsi"/>
          <w:sz w:val="22"/>
          <w:szCs w:val="22"/>
        </w:rPr>
        <w:t>. Deben contener solo números, letras y guiones bajos, sin espacios ni otros caracteres. Se prefieren letras minúsculas</w:t>
      </w:r>
      <w:r w:rsidRPr="006A10C3">
        <w:rPr>
          <w:rFonts w:asciiTheme="minorHAnsi" w:hAnsiTheme="minorHAnsi"/>
          <w:sz w:val="22"/>
          <w:szCs w:val="22"/>
        </w:rPr>
        <w:t xml:space="preserve"> (ej:</w:t>
      </w:r>
      <w:r>
        <w:rPr>
          <w:rFonts w:asciiTheme="minorHAnsi" w:hAnsiTheme="minorHAnsi"/>
          <w:sz w:val="22"/>
          <w:szCs w:val="22"/>
        </w:rPr>
        <w:t xml:space="preserve"> “</w:t>
      </w:r>
      <w:r w:rsidRPr="006A10C3">
        <w:rPr>
          <w:rFonts w:asciiTheme="minorHAnsi" w:hAnsiTheme="minorHAnsi"/>
          <w:sz w:val="22"/>
          <w:szCs w:val="22"/>
        </w:rPr>
        <w:t>edad_años</w:t>
      </w:r>
      <w:r>
        <w:rPr>
          <w:rFonts w:asciiTheme="minorHAnsi" w:hAnsiTheme="minorHAnsi"/>
          <w:sz w:val="22"/>
          <w:szCs w:val="22"/>
        </w:rPr>
        <w:t>”</w:t>
      </w:r>
      <w:r w:rsidRPr="006A10C3">
        <w:rPr>
          <w:rFonts w:asciiTheme="minorHAnsi" w:hAnsiTheme="minorHAnsi"/>
          <w:sz w:val="22"/>
          <w:szCs w:val="22"/>
        </w:rPr>
        <w:t>)</w:t>
      </w:r>
    </w:p>
    <w:p w:rsidR="006A10C3" w:rsidRDefault="006A10C3" w:rsidP="00A80B96">
      <w:pPr>
        <w:pStyle w:val="HTMLconformatoprevio"/>
        <w:numPr>
          <w:ilvl w:val="0"/>
          <w:numId w:val="14"/>
        </w:numPr>
        <w:spacing w:line="276" w:lineRule="auto"/>
        <w:jc w:val="both"/>
        <w:rPr>
          <w:rFonts w:asciiTheme="minorHAnsi" w:hAnsiTheme="minorHAnsi"/>
          <w:sz w:val="22"/>
          <w:szCs w:val="22"/>
        </w:rPr>
      </w:pPr>
      <w:r>
        <w:rPr>
          <w:rFonts w:asciiTheme="minorHAnsi" w:hAnsiTheme="minorHAnsi"/>
          <w:sz w:val="22"/>
          <w:szCs w:val="22"/>
        </w:rPr>
        <w:t>En las filas se incorporan los casos a analizar.</w:t>
      </w:r>
    </w:p>
    <w:p w:rsidR="00A26168" w:rsidRDefault="00A26168" w:rsidP="00A80B96">
      <w:pPr>
        <w:pStyle w:val="HTMLconformatoprevio"/>
        <w:spacing w:line="276" w:lineRule="auto"/>
        <w:ind w:left="720"/>
        <w:jc w:val="both"/>
        <w:rPr>
          <w:rFonts w:asciiTheme="minorHAnsi" w:hAnsiTheme="minorHAnsi"/>
          <w:sz w:val="22"/>
          <w:szCs w:val="22"/>
        </w:rPr>
      </w:pPr>
    </w:p>
    <w:p w:rsidR="0070672F" w:rsidRPr="00080A9F" w:rsidRDefault="0070672F" w:rsidP="00A80B96">
      <w:pPr>
        <w:spacing w:after="0"/>
        <w:jc w:val="both"/>
      </w:pPr>
    </w:p>
    <w:p w:rsidR="007A3CCD" w:rsidRDefault="008E402F" w:rsidP="00A80B96">
      <w:pPr>
        <w:pStyle w:val="Ttulo2"/>
        <w:numPr>
          <w:ilvl w:val="1"/>
          <w:numId w:val="28"/>
        </w:numPr>
        <w:spacing w:before="0"/>
        <w:jc w:val="both"/>
        <w:rPr>
          <w:rFonts w:asciiTheme="minorHAnsi" w:hAnsiTheme="minorHAnsi" w:cstheme="minorHAnsi"/>
          <w:b/>
          <w:color w:val="auto"/>
          <w:sz w:val="22"/>
        </w:rPr>
      </w:pPr>
      <w:bookmarkStart w:id="14" w:name="_Toc533698349"/>
      <w:r w:rsidRPr="008158B6">
        <w:rPr>
          <w:rFonts w:asciiTheme="minorHAnsi" w:hAnsiTheme="minorHAnsi" w:cstheme="minorHAnsi"/>
          <w:b/>
          <w:color w:val="auto"/>
          <w:sz w:val="22"/>
        </w:rPr>
        <w:t>Metadatos</w:t>
      </w:r>
      <w:bookmarkEnd w:id="14"/>
    </w:p>
    <w:p w:rsidR="00A26168" w:rsidRPr="00A26168" w:rsidRDefault="00A26168" w:rsidP="00A80B96">
      <w:pPr>
        <w:spacing w:after="0"/>
        <w:jc w:val="both"/>
      </w:pPr>
    </w:p>
    <w:p w:rsidR="0044322E" w:rsidRDefault="0044322E" w:rsidP="00A80B96">
      <w:pPr>
        <w:pStyle w:val="Textoindependiente"/>
        <w:jc w:val="both"/>
      </w:pPr>
      <w:r>
        <w:t>¿</w:t>
      </w:r>
      <w:r w:rsidRPr="0044322E">
        <w:t>Q</w:t>
      </w:r>
      <w:r>
        <w:t xml:space="preserve">ué son los metadatos? son la descripción de un conjunto de datos, proporcionan el qué, dónde y cuándo de los datos, por quién fue recolectado, y su ubicación actual. Los metadatos deben definirse y presentarse para que un usuario que no esté familiarizado con el proyecto, sitios, métodos </w:t>
      </w:r>
      <w:r w:rsidR="00BF3DBF">
        <w:t>u</w:t>
      </w:r>
      <w:r>
        <w:t xml:space="preserve"> observaciones, pueda hacer uso fácilmente del conjunto de datos. Por tanto, facilitan la comprensión, el uso y la gestión de los datos. Los metadatos también sirven para facilitar la creación de redes, la colaboración y el acceso a los datos.</w:t>
      </w:r>
    </w:p>
    <w:p w:rsidR="008E402F" w:rsidRDefault="008E402F" w:rsidP="00A80B96">
      <w:pPr>
        <w:pStyle w:val="Textoindependiente"/>
        <w:jc w:val="both"/>
      </w:pPr>
      <w:r w:rsidRPr="008E402F">
        <w:t>Los metadatos obligatorios que d</w:t>
      </w:r>
      <w:r>
        <w:t xml:space="preserve">efine la Norma Técnica Chilena (2013) </w:t>
      </w:r>
      <w:r w:rsidR="003B3DF9">
        <w:t>se pueden observar en la tabla 2</w:t>
      </w:r>
      <w:r>
        <w:t>:</w:t>
      </w:r>
    </w:p>
    <w:p w:rsidR="003B3DF9" w:rsidRPr="00A80B96" w:rsidRDefault="003B3DF9" w:rsidP="00A80B96">
      <w:pPr>
        <w:jc w:val="center"/>
        <w:rPr>
          <w:b/>
          <w:i/>
        </w:rPr>
      </w:pPr>
      <w:r w:rsidRPr="00A80B96">
        <w:rPr>
          <w:b/>
          <w:i/>
        </w:rPr>
        <w:t>Tabla Nº2: Metadatos obligatorios según Norma Técnica Chilena (2013)</w:t>
      </w:r>
    </w:p>
    <w:tbl>
      <w:tblPr>
        <w:tblStyle w:val="Tabladecuadrcula3"/>
        <w:tblW w:w="0" w:type="auto"/>
        <w:jc w:val="center"/>
        <w:tblLook w:val="04A0" w:firstRow="1" w:lastRow="0" w:firstColumn="1" w:lastColumn="0" w:noHBand="0" w:noVBand="1"/>
      </w:tblPr>
      <w:tblGrid>
        <w:gridCol w:w="3369"/>
        <w:gridCol w:w="5275"/>
      </w:tblGrid>
      <w:tr w:rsidR="008E402F" w:rsidTr="00A2616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69" w:type="dxa"/>
          </w:tcPr>
          <w:p w:rsidR="008E402F" w:rsidRDefault="008E402F" w:rsidP="00A26168">
            <w:pPr>
              <w:spacing w:line="276" w:lineRule="auto"/>
              <w:jc w:val="both"/>
            </w:pPr>
            <w:r>
              <w:t>Metadatos</w:t>
            </w:r>
          </w:p>
        </w:tc>
        <w:tc>
          <w:tcPr>
            <w:tcW w:w="5275" w:type="dxa"/>
          </w:tcPr>
          <w:p w:rsidR="008E402F" w:rsidRDefault="008E402F" w:rsidP="00A26168">
            <w:pPr>
              <w:spacing w:line="276" w:lineRule="auto"/>
              <w:jc w:val="both"/>
              <w:cnfStyle w:val="100000000000" w:firstRow="1" w:lastRow="0" w:firstColumn="0" w:lastColumn="0" w:oddVBand="0" w:evenVBand="0" w:oddHBand="0" w:evenHBand="0" w:firstRowFirstColumn="0" w:firstRowLastColumn="0" w:lastRowFirstColumn="0" w:lastRowLastColumn="0"/>
            </w:pPr>
            <w:r>
              <w:t>Definición</w:t>
            </w:r>
          </w:p>
        </w:tc>
      </w:tr>
      <w:tr w:rsidR="008E402F"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tcPr>
          <w:p w:rsidR="008E402F" w:rsidRDefault="008E402F" w:rsidP="00A26168">
            <w:pPr>
              <w:spacing w:line="276" w:lineRule="auto"/>
              <w:jc w:val="both"/>
            </w:pPr>
            <w:r>
              <w:t>Título</w:t>
            </w:r>
          </w:p>
        </w:tc>
        <w:tc>
          <w:tcPr>
            <w:tcW w:w="5275" w:type="dxa"/>
          </w:tcPr>
          <w:p w:rsidR="008E402F" w:rsidRDefault="008E402F"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Nombre definido para el </w:t>
            </w:r>
            <w:r w:rsidR="004C72D5" w:rsidRPr="004C72D5">
              <w:rPr>
                <w:i/>
              </w:rPr>
              <w:t>dataset</w:t>
            </w:r>
          </w:p>
        </w:tc>
      </w:tr>
      <w:tr w:rsidR="008E402F" w:rsidTr="00A26168">
        <w:trPr>
          <w:jc w:val="center"/>
        </w:trPr>
        <w:tc>
          <w:tcPr>
            <w:cnfStyle w:val="001000000000" w:firstRow="0" w:lastRow="0" w:firstColumn="1" w:lastColumn="0" w:oddVBand="0" w:evenVBand="0" w:oddHBand="0" w:evenHBand="0" w:firstRowFirstColumn="0" w:firstRowLastColumn="0" w:lastRowFirstColumn="0" w:lastRowLastColumn="0"/>
            <w:tcW w:w="3369" w:type="dxa"/>
          </w:tcPr>
          <w:p w:rsidR="008E402F" w:rsidRDefault="008E402F" w:rsidP="00A26168">
            <w:pPr>
              <w:spacing w:line="276" w:lineRule="auto"/>
              <w:jc w:val="both"/>
            </w:pPr>
            <w:r>
              <w:t>Descripción</w:t>
            </w:r>
          </w:p>
        </w:tc>
        <w:tc>
          <w:tcPr>
            <w:tcW w:w="5275" w:type="dxa"/>
          </w:tcPr>
          <w:p w:rsidR="008E402F" w:rsidRDefault="008E402F"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Resumen del contenido del </w:t>
            </w:r>
            <w:r w:rsidR="004C72D5" w:rsidRPr="004C72D5">
              <w:rPr>
                <w:i/>
              </w:rPr>
              <w:t>dataset</w:t>
            </w:r>
          </w:p>
        </w:tc>
      </w:tr>
      <w:tr w:rsidR="008E402F"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tcPr>
          <w:p w:rsidR="008E402F" w:rsidRDefault="008E402F" w:rsidP="00A26168">
            <w:pPr>
              <w:spacing w:line="276" w:lineRule="auto"/>
              <w:jc w:val="both"/>
            </w:pPr>
            <w:r>
              <w:t>Institución</w:t>
            </w:r>
          </w:p>
        </w:tc>
        <w:tc>
          <w:tcPr>
            <w:tcW w:w="5275" w:type="dxa"/>
          </w:tcPr>
          <w:p w:rsidR="008E402F" w:rsidRDefault="008E402F"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Nombre de institución responsable de los datos</w:t>
            </w:r>
          </w:p>
        </w:tc>
      </w:tr>
      <w:tr w:rsidR="008E402F" w:rsidTr="00A26168">
        <w:trPr>
          <w:jc w:val="center"/>
        </w:trPr>
        <w:tc>
          <w:tcPr>
            <w:cnfStyle w:val="001000000000" w:firstRow="0" w:lastRow="0" w:firstColumn="1" w:lastColumn="0" w:oddVBand="0" w:evenVBand="0" w:oddHBand="0" w:evenHBand="0" w:firstRowFirstColumn="0" w:firstRowLastColumn="0" w:lastRowFirstColumn="0" w:lastRowLastColumn="0"/>
            <w:tcW w:w="3369" w:type="dxa"/>
          </w:tcPr>
          <w:p w:rsidR="008E402F" w:rsidRDefault="008E402F" w:rsidP="00A26168">
            <w:pPr>
              <w:spacing w:line="276" w:lineRule="auto"/>
              <w:jc w:val="both"/>
            </w:pPr>
            <w:r>
              <w:t>Licencia</w:t>
            </w:r>
          </w:p>
        </w:tc>
        <w:tc>
          <w:tcPr>
            <w:tcW w:w="5275" w:type="dxa"/>
          </w:tcPr>
          <w:p w:rsidR="008E402F" w:rsidRDefault="008E402F"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Derechos de autor del </w:t>
            </w:r>
            <w:r w:rsidR="004C72D5" w:rsidRPr="004C72D5">
              <w:rPr>
                <w:i/>
              </w:rPr>
              <w:t>dataset</w:t>
            </w:r>
          </w:p>
        </w:tc>
      </w:tr>
      <w:tr w:rsidR="008E402F"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tcPr>
          <w:p w:rsidR="008E402F" w:rsidRDefault="008E402F" w:rsidP="00A26168">
            <w:pPr>
              <w:spacing w:line="276" w:lineRule="auto"/>
              <w:jc w:val="both"/>
            </w:pPr>
            <w:r>
              <w:lastRenderedPageBreak/>
              <w:t>Categoría</w:t>
            </w:r>
          </w:p>
        </w:tc>
        <w:tc>
          <w:tcPr>
            <w:tcW w:w="5275" w:type="dxa"/>
          </w:tcPr>
          <w:p w:rsidR="008E402F" w:rsidRDefault="008E402F"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Clasificación conceptual básica del </w:t>
            </w:r>
            <w:r w:rsidR="004C72D5" w:rsidRPr="004C72D5">
              <w:rPr>
                <w:i/>
              </w:rPr>
              <w:t>dataset</w:t>
            </w:r>
          </w:p>
        </w:tc>
      </w:tr>
      <w:tr w:rsidR="008E402F" w:rsidTr="00A26168">
        <w:trPr>
          <w:jc w:val="center"/>
        </w:trPr>
        <w:tc>
          <w:tcPr>
            <w:cnfStyle w:val="001000000000" w:firstRow="0" w:lastRow="0" w:firstColumn="1" w:lastColumn="0" w:oddVBand="0" w:evenVBand="0" w:oddHBand="0" w:evenHBand="0" w:firstRowFirstColumn="0" w:firstRowLastColumn="0" w:lastRowFirstColumn="0" w:lastRowLastColumn="0"/>
            <w:tcW w:w="3369" w:type="dxa"/>
          </w:tcPr>
          <w:p w:rsidR="008E402F" w:rsidRDefault="008E402F" w:rsidP="00A26168">
            <w:pPr>
              <w:spacing w:line="276" w:lineRule="auto"/>
              <w:jc w:val="both"/>
            </w:pPr>
            <w:r>
              <w:t>Fecha de publicación</w:t>
            </w:r>
          </w:p>
        </w:tc>
        <w:tc>
          <w:tcPr>
            <w:tcW w:w="5275" w:type="dxa"/>
          </w:tcPr>
          <w:p w:rsidR="008E402F" w:rsidRDefault="008E402F"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Fecha del momento en que se publican los datos</w:t>
            </w:r>
          </w:p>
        </w:tc>
      </w:tr>
      <w:tr w:rsidR="008E402F"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tcPr>
          <w:p w:rsidR="008E402F" w:rsidRDefault="008E402F" w:rsidP="00A26168">
            <w:pPr>
              <w:spacing w:line="276" w:lineRule="auto"/>
              <w:jc w:val="both"/>
            </w:pPr>
            <w:r>
              <w:t>Recurso</w:t>
            </w:r>
          </w:p>
        </w:tc>
        <w:tc>
          <w:tcPr>
            <w:tcW w:w="5275" w:type="dxa"/>
          </w:tcPr>
          <w:p w:rsidR="008E402F" w:rsidRDefault="008E402F"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Contenido y características físicas del </w:t>
            </w:r>
            <w:r w:rsidRPr="006072CA">
              <w:rPr>
                <w:i/>
              </w:rPr>
              <w:t>dataset</w:t>
            </w:r>
            <w:r>
              <w:t>: Enlace del archivo (URL), Tamaño, Formato, Descripción (características adicionales necesarias para procesamiento, ej. Versiones), Fecha de los metadatos</w:t>
            </w:r>
          </w:p>
        </w:tc>
      </w:tr>
    </w:tbl>
    <w:p w:rsidR="008E402F" w:rsidRDefault="008E402F" w:rsidP="00A26168">
      <w:pPr>
        <w:spacing w:after="0"/>
        <w:jc w:val="both"/>
      </w:pPr>
    </w:p>
    <w:p w:rsidR="008E402F" w:rsidRDefault="008E402F" w:rsidP="00A80B96">
      <w:pPr>
        <w:pStyle w:val="Textoindependiente"/>
        <w:jc w:val="both"/>
      </w:pPr>
      <w:r>
        <w:t xml:space="preserve">Además, define metadatos recomendados: Etiquetas del </w:t>
      </w:r>
      <w:r w:rsidR="004C72D5" w:rsidRPr="004C72D5">
        <w:rPr>
          <w:i/>
        </w:rPr>
        <w:t>dataset</w:t>
      </w:r>
      <w:r>
        <w:t xml:space="preserve"> (palabras clave), frecuencia de actualización, cobertura geográfica, cobertura temporal, granularidad (nivel de detalle de los datos), documentos (información adjunta que complementa el </w:t>
      </w:r>
      <w:r w:rsidR="004C72D5" w:rsidRPr="004C72D5">
        <w:rPr>
          <w:i/>
        </w:rPr>
        <w:t>dataset</w:t>
      </w:r>
      <w:r>
        <w:t>)</w:t>
      </w:r>
    </w:p>
    <w:p w:rsidR="0044322E" w:rsidRDefault="0044322E" w:rsidP="00A80B96">
      <w:pPr>
        <w:pStyle w:val="Textoindependiente"/>
        <w:jc w:val="both"/>
      </w:pPr>
      <w:r>
        <w:t xml:space="preserve">Según las buenas prácticas recopiladas por </w:t>
      </w:r>
      <w:r w:rsidRPr="0044322E">
        <w:rPr>
          <w:i/>
        </w:rPr>
        <w:t>Polar Data Catalogue (PDC)</w:t>
      </w:r>
      <w:r>
        <w:t xml:space="preserve"> en 2014, los metadatos más comunes debieran ser:</w:t>
      </w:r>
    </w:p>
    <w:p w:rsidR="0044322E" w:rsidRPr="0044322E" w:rsidRDefault="0044322E" w:rsidP="00A80B96">
      <w:pPr>
        <w:pStyle w:val="HTMLconformatoprevio"/>
        <w:numPr>
          <w:ilvl w:val="0"/>
          <w:numId w:val="14"/>
        </w:numPr>
        <w:spacing w:line="276" w:lineRule="auto"/>
        <w:jc w:val="both"/>
        <w:rPr>
          <w:rFonts w:asciiTheme="minorHAnsi" w:hAnsiTheme="minorHAnsi"/>
          <w:sz w:val="22"/>
          <w:szCs w:val="22"/>
        </w:rPr>
      </w:pPr>
      <w:r w:rsidRPr="0044322E">
        <w:rPr>
          <w:rFonts w:asciiTheme="minorHAnsi" w:hAnsiTheme="minorHAnsi"/>
          <w:sz w:val="22"/>
          <w:szCs w:val="22"/>
        </w:rPr>
        <w:t>Título de los datos</w:t>
      </w:r>
    </w:p>
    <w:p w:rsidR="0044322E" w:rsidRPr="0044322E" w:rsidRDefault="0044322E" w:rsidP="00A80B96">
      <w:pPr>
        <w:pStyle w:val="HTMLconformatoprevio"/>
        <w:numPr>
          <w:ilvl w:val="0"/>
          <w:numId w:val="14"/>
        </w:numPr>
        <w:spacing w:line="276" w:lineRule="auto"/>
        <w:jc w:val="both"/>
        <w:rPr>
          <w:rFonts w:asciiTheme="minorHAnsi" w:hAnsiTheme="minorHAnsi"/>
          <w:sz w:val="22"/>
          <w:szCs w:val="22"/>
        </w:rPr>
      </w:pPr>
      <w:r w:rsidRPr="0044322E">
        <w:rPr>
          <w:rFonts w:asciiTheme="minorHAnsi" w:hAnsiTheme="minorHAnsi"/>
          <w:sz w:val="22"/>
          <w:szCs w:val="22"/>
        </w:rPr>
        <w:t>Cómo se deben citar los datos (</w:t>
      </w:r>
      <w:r w:rsidR="00584B91">
        <w:rPr>
          <w:rFonts w:asciiTheme="minorHAnsi" w:hAnsiTheme="minorHAnsi"/>
          <w:sz w:val="22"/>
          <w:szCs w:val="22"/>
        </w:rPr>
        <w:t>DOI u otros</w:t>
      </w:r>
      <w:r w:rsidRPr="0044322E">
        <w:rPr>
          <w:rFonts w:asciiTheme="minorHAnsi" w:hAnsiTheme="minorHAnsi"/>
          <w:sz w:val="22"/>
          <w:szCs w:val="22"/>
        </w:rPr>
        <w:t>)</w:t>
      </w:r>
    </w:p>
    <w:p w:rsidR="0044322E" w:rsidRPr="0044322E" w:rsidRDefault="00584B91" w:rsidP="00A80B96">
      <w:pPr>
        <w:pStyle w:val="HTMLconformatoprevio"/>
        <w:numPr>
          <w:ilvl w:val="0"/>
          <w:numId w:val="14"/>
        </w:numPr>
        <w:spacing w:line="276" w:lineRule="auto"/>
        <w:jc w:val="both"/>
        <w:rPr>
          <w:rFonts w:asciiTheme="minorHAnsi" w:hAnsiTheme="minorHAnsi"/>
          <w:sz w:val="22"/>
          <w:szCs w:val="22"/>
        </w:rPr>
      </w:pPr>
      <w:r>
        <w:rPr>
          <w:rFonts w:asciiTheme="minorHAnsi" w:hAnsiTheme="minorHAnsi"/>
          <w:sz w:val="22"/>
          <w:szCs w:val="22"/>
        </w:rPr>
        <w:t>S</w:t>
      </w:r>
      <w:r w:rsidR="0044322E" w:rsidRPr="0044322E">
        <w:rPr>
          <w:rFonts w:asciiTheme="minorHAnsi" w:hAnsiTheme="minorHAnsi"/>
          <w:sz w:val="22"/>
          <w:szCs w:val="22"/>
        </w:rPr>
        <w:t>itio de estudio</w:t>
      </w:r>
    </w:p>
    <w:p w:rsidR="0044322E" w:rsidRPr="0044322E" w:rsidRDefault="0044322E" w:rsidP="00A80B96">
      <w:pPr>
        <w:pStyle w:val="HTMLconformatoprevio"/>
        <w:numPr>
          <w:ilvl w:val="0"/>
          <w:numId w:val="14"/>
        </w:numPr>
        <w:spacing w:line="276" w:lineRule="auto"/>
        <w:jc w:val="both"/>
        <w:rPr>
          <w:rFonts w:asciiTheme="minorHAnsi" w:hAnsiTheme="minorHAnsi"/>
          <w:sz w:val="22"/>
          <w:szCs w:val="22"/>
        </w:rPr>
      </w:pPr>
      <w:r w:rsidRPr="0044322E">
        <w:rPr>
          <w:rFonts w:asciiTheme="minorHAnsi" w:hAnsiTheme="minorHAnsi"/>
          <w:sz w:val="22"/>
          <w:szCs w:val="22"/>
        </w:rPr>
        <w:t>Propósito: razón científica por la cual los datos fueron recolectados</w:t>
      </w:r>
    </w:p>
    <w:p w:rsidR="0044322E" w:rsidRPr="00584B91" w:rsidRDefault="0044322E" w:rsidP="00A80B96">
      <w:pPr>
        <w:pStyle w:val="HTMLconformatoprevio"/>
        <w:numPr>
          <w:ilvl w:val="0"/>
          <w:numId w:val="14"/>
        </w:numPr>
        <w:spacing w:line="276" w:lineRule="auto"/>
        <w:jc w:val="both"/>
        <w:rPr>
          <w:rFonts w:asciiTheme="minorHAnsi" w:hAnsiTheme="minorHAnsi"/>
          <w:sz w:val="22"/>
          <w:szCs w:val="22"/>
        </w:rPr>
      </w:pPr>
      <w:r w:rsidRPr="00584B91">
        <w:rPr>
          <w:rFonts w:asciiTheme="minorHAnsi" w:hAnsiTheme="minorHAnsi"/>
          <w:sz w:val="22"/>
          <w:szCs w:val="22"/>
        </w:rPr>
        <w:t>Resumen:</w:t>
      </w:r>
      <w:r w:rsidR="00584B91" w:rsidRPr="00584B91">
        <w:rPr>
          <w:rFonts w:asciiTheme="minorHAnsi" w:hAnsiTheme="minorHAnsi"/>
          <w:sz w:val="22"/>
          <w:szCs w:val="22"/>
        </w:rPr>
        <w:t xml:space="preserve"> </w:t>
      </w:r>
      <w:r w:rsidRPr="00584B91">
        <w:rPr>
          <w:rFonts w:asciiTheme="minorHAnsi" w:hAnsiTheme="minorHAnsi"/>
          <w:sz w:val="22"/>
          <w:szCs w:val="22"/>
        </w:rPr>
        <w:t>¿Qué datos se recogieron?</w:t>
      </w:r>
      <w:r w:rsidR="00584B91" w:rsidRPr="00584B91">
        <w:rPr>
          <w:rFonts w:asciiTheme="minorHAnsi" w:hAnsiTheme="minorHAnsi"/>
          <w:sz w:val="22"/>
          <w:szCs w:val="22"/>
        </w:rPr>
        <w:t xml:space="preserve">, </w:t>
      </w:r>
      <w:r w:rsidRPr="00584B91">
        <w:rPr>
          <w:rFonts w:asciiTheme="minorHAnsi" w:hAnsiTheme="minorHAnsi"/>
          <w:sz w:val="22"/>
          <w:szCs w:val="22"/>
        </w:rPr>
        <w:t>Qué instrumentos y fuente (s) fueron utilizados</w:t>
      </w:r>
      <w:r w:rsidR="00584B91" w:rsidRPr="00584B91">
        <w:rPr>
          <w:rFonts w:asciiTheme="minorHAnsi" w:hAnsiTheme="minorHAnsi"/>
          <w:sz w:val="22"/>
          <w:szCs w:val="22"/>
        </w:rPr>
        <w:t xml:space="preserve">, </w:t>
      </w:r>
      <w:r w:rsidRPr="00584B91">
        <w:rPr>
          <w:rFonts w:asciiTheme="minorHAnsi" w:hAnsiTheme="minorHAnsi"/>
          <w:sz w:val="22"/>
          <w:szCs w:val="22"/>
        </w:rPr>
        <w:t>Cuándo, dónde y con qué frecuencia se recopilaron los datos</w:t>
      </w:r>
      <w:r w:rsidR="00584B91" w:rsidRPr="00584B91">
        <w:rPr>
          <w:rFonts w:asciiTheme="minorHAnsi" w:hAnsiTheme="minorHAnsi"/>
          <w:sz w:val="22"/>
          <w:szCs w:val="22"/>
        </w:rPr>
        <w:t xml:space="preserve">, </w:t>
      </w:r>
      <w:r w:rsidRPr="00584B91">
        <w:rPr>
          <w:rFonts w:asciiTheme="minorHAnsi" w:hAnsiTheme="minorHAnsi"/>
          <w:sz w:val="22"/>
          <w:szCs w:val="22"/>
        </w:rPr>
        <w:t>Cómo se midieron o produjeron, unidades de medida, precisión y exactitud si se conocen, y la relación con otros datos en el conjunto de datos, si corresponde.</w:t>
      </w:r>
    </w:p>
    <w:p w:rsidR="0044322E" w:rsidRPr="0044322E" w:rsidRDefault="0044322E" w:rsidP="00A80B96">
      <w:pPr>
        <w:pStyle w:val="HTMLconformatoprevio"/>
        <w:numPr>
          <w:ilvl w:val="0"/>
          <w:numId w:val="14"/>
        </w:numPr>
        <w:spacing w:line="276" w:lineRule="auto"/>
        <w:jc w:val="both"/>
        <w:rPr>
          <w:rFonts w:asciiTheme="minorHAnsi" w:hAnsiTheme="minorHAnsi"/>
          <w:sz w:val="22"/>
          <w:szCs w:val="22"/>
        </w:rPr>
      </w:pPr>
      <w:r w:rsidRPr="0044322E">
        <w:rPr>
          <w:rFonts w:asciiTheme="minorHAnsi" w:hAnsiTheme="minorHAnsi"/>
          <w:sz w:val="22"/>
          <w:szCs w:val="22"/>
        </w:rPr>
        <w:t>Creador de datos, Investigador principal y otras partes responsables</w:t>
      </w:r>
    </w:p>
    <w:p w:rsidR="0044322E" w:rsidRPr="0044322E" w:rsidRDefault="0044322E" w:rsidP="00A80B96">
      <w:pPr>
        <w:pStyle w:val="HTMLconformatoprevio"/>
        <w:numPr>
          <w:ilvl w:val="0"/>
          <w:numId w:val="14"/>
        </w:numPr>
        <w:spacing w:line="276" w:lineRule="auto"/>
        <w:jc w:val="both"/>
        <w:rPr>
          <w:rFonts w:asciiTheme="minorHAnsi" w:hAnsiTheme="minorHAnsi"/>
          <w:sz w:val="22"/>
          <w:szCs w:val="22"/>
        </w:rPr>
      </w:pPr>
      <w:r>
        <w:rPr>
          <w:rFonts w:asciiTheme="minorHAnsi" w:hAnsiTheme="minorHAnsi"/>
          <w:sz w:val="22"/>
          <w:szCs w:val="22"/>
        </w:rPr>
        <w:t>Enlace a datos (</w:t>
      </w:r>
      <w:r w:rsidRPr="0044322E">
        <w:rPr>
          <w:rFonts w:asciiTheme="minorHAnsi" w:hAnsiTheme="minorHAnsi"/>
          <w:sz w:val="22"/>
          <w:szCs w:val="22"/>
        </w:rPr>
        <w:t>URL</w:t>
      </w:r>
      <w:r>
        <w:rPr>
          <w:rFonts w:asciiTheme="minorHAnsi" w:hAnsiTheme="minorHAnsi"/>
          <w:sz w:val="22"/>
          <w:szCs w:val="22"/>
        </w:rPr>
        <w:t>)</w:t>
      </w:r>
      <w:r w:rsidRPr="0044322E">
        <w:rPr>
          <w:rFonts w:asciiTheme="minorHAnsi" w:hAnsiTheme="minorHAnsi"/>
          <w:sz w:val="22"/>
          <w:szCs w:val="22"/>
        </w:rPr>
        <w:t xml:space="preserve">. </w:t>
      </w:r>
    </w:p>
    <w:p w:rsidR="0044322E" w:rsidRPr="0044322E" w:rsidRDefault="0044322E" w:rsidP="00A80B96">
      <w:pPr>
        <w:pStyle w:val="HTMLconformatoprevio"/>
        <w:numPr>
          <w:ilvl w:val="0"/>
          <w:numId w:val="14"/>
        </w:numPr>
        <w:spacing w:line="276" w:lineRule="auto"/>
        <w:jc w:val="both"/>
        <w:rPr>
          <w:rFonts w:asciiTheme="minorHAnsi" w:hAnsiTheme="minorHAnsi"/>
          <w:sz w:val="22"/>
          <w:szCs w:val="22"/>
        </w:rPr>
      </w:pPr>
      <w:r>
        <w:rPr>
          <w:rFonts w:asciiTheme="minorHAnsi" w:hAnsiTheme="minorHAnsi"/>
          <w:sz w:val="22"/>
          <w:szCs w:val="22"/>
        </w:rPr>
        <w:t>P</w:t>
      </w:r>
      <w:r w:rsidRPr="0044322E">
        <w:rPr>
          <w:rFonts w:asciiTheme="minorHAnsi" w:hAnsiTheme="minorHAnsi"/>
          <w:sz w:val="22"/>
          <w:szCs w:val="22"/>
        </w:rPr>
        <w:t>rograma de investigación</w:t>
      </w:r>
      <w:r>
        <w:rPr>
          <w:rFonts w:asciiTheme="minorHAnsi" w:hAnsiTheme="minorHAnsi"/>
          <w:sz w:val="22"/>
          <w:szCs w:val="22"/>
        </w:rPr>
        <w:t xml:space="preserve"> que recopila los datos</w:t>
      </w:r>
    </w:p>
    <w:p w:rsidR="0044322E" w:rsidRDefault="0044322E" w:rsidP="00A80B96">
      <w:pPr>
        <w:pStyle w:val="HTMLconformatoprevio"/>
        <w:numPr>
          <w:ilvl w:val="0"/>
          <w:numId w:val="14"/>
        </w:numPr>
        <w:spacing w:line="276" w:lineRule="auto"/>
        <w:jc w:val="both"/>
        <w:rPr>
          <w:rFonts w:asciiTheme="minorHAnsi" w:hAnsiTheme="minorHAnsi"/>
          <w:sz w:val="22"/>
          <w:szCs w:val="22"/>
        </w:rPr>
      </w:pPr>
      <w:r w:rsidRPr="0044322E">
        <w:rPr>
          <w:rFonts w:asciiTheme="minorHAnsi" w:hAnsiTheme="minorHAnsi"/>
          <w:sz w:val="22"/>
          <w:szCs w:val="22"/>
        </w:rPr>
        <w:t>Estado de la recopilación de datos</w:t>
      </w:r>
    </w:p>
    <w:p w:rsidR="0044322E" w:rsidRPr="0044322E" w:rsidRDefault="0044322E" w:rsidP="00A80B96">
      <w:pPr>
        <w:pStyle w:val="HTMLconformatoprevio"/>
        <w:numPr>
          <w:ilvl w:val="0"/>
          <w:numId w:val="14"/>
        </w:numPr>
        <w:spacing w:line="276" w:lineRule="auto"/>
        <w:jc w:val="both"/>
        <w:rPr>
          <w:rFonts w:asciiTheme="minorHAnsi" w:hAnsiTheme="minorHAnsi"/>
          <w:sz w:val="22"/>
          <w:szCs w:val="22"/>
        </w:rPr>
      </w:pPr>
      <w:r w:rsidRPr="0044322E">
        <w:rPr>
          <w:rFonts w:asciiTheme="minorHAnsi" w:hAnsiTheme="minorHAnsi"/>
          <w:sz w:val="22"/>
          <w:szCs w:val="22"/>
        </w:rPr>
        <w:t>Mantenimiento y actualización de la frecuencia de los datos.</w:t>
      </w:r>
    </w:p>
    <w:p w:rsidR="0044322E" w:rsidRPr="0044322E" w:rsidRDefault="0044322E" w:rsidP="00A80B96">
      <w:pPr>
        <w:pStyle w:val="HTMLconformatoprevio"/>
        <w:numPr>
          <w:ilvl w:val="0"/>
          <w:numId w:val="14"/>
        </w:numPr>
        <w:spacing w:line="276" w:lineRule="auto"/>
        <w:jc w:val="both"/>
        <w:rPr>
          <w:rFonts w:asciiTheme="minorHAnsi" w:hAnsiTheme="minorHAnsi"/>
          <w:sz w:val="22"/>
          <w:szCs w:val="22"/>
        </w:rPr>
      </w:pPr>
      <w:r>
        <w:rPr>
          <w:rFonts w:asciiTheme="minorHAnsi" w:hAnsiTheme="minorHAnsi"/>
          <w:sz w:val="22"/>
          <w:szCs w:val="22"/>
        </w:rPr>
        <w:t>P</w:t>
      </w:r>
      <w:r w:rsidRPr="0044322E">
        <w:rPr>
          <w:rFonts w:asciiTheme="minorHAnsi" w:hAnsiTheme="minorHAnsi"/>
          <w:sz w:val="22"/>
          <w:szCs w:val="22"/>
        </w:rPr>
        <w:t>eríodo de tiempo</w:t>
      </w:r>
    </w:p>
    <w:p w:rsidR="0044322E" w:rsidRPr="0044322E" w:rsidRDefault="0044322E" w:rsidP="00A80B96">
      <w:pPr>
        <w:pStyle w:val="HTMLconformatoprevio"/>
        <w:numPr>
          <w:ilvl w:val="0"/>
          <w:numId w:val="14"/>
        </w:numPr>
        <w:spacing w:line="276" w:lineRule="auto"/>
        <w:jc w:val="both"/>
        <w:rPr>
          <w:rFonts w:asciiTheme="minorHAnsi" w:hAnsiTheme="minorHAnsi"/>
          <w:sz w:val="22"/>
          <w:szCs w:val="22"/>
        </w:rPr>
      </w:pPr>
      <w:r w:rsidRPr="0044322E">
        <w:rPr>
          <w:rFonts w:asciiTheme="minorHAnsi" w:hAnsiTheme="minorHAnsi"/>
          <w:sz w:val="22"/>
          <w:szCs w:val="22"/>
        </w:rPr>
        <w:t>Palabras clave</w:t>
      </w:r>
    </w:p>
    <w:p w:rsidR="0044322E" w:rsidRPr="0044322E" w:rsidRDefault="0044322E" w:rsidP="00A80B96">
      <w:pPr>
        <w:pStyle w:val="HTMLconformatoprevio"/>
        <w:numPr>
          <w:ilvl w:val="0"/>
          <w:numId w:val="14"/>
        </w:numPr>
        <w:spacing w:line="276" w:lineRule="auto"/>
        <w:jc w:val="both"/>
        <w:rPr>
          <w:rFonts w:asciiTheme="minorHAnsi" w:hAnsiTheme="minorHAnsi"/>
          <w:sz w:val="22"/>
          <w:szCs w:val="22"/>
        </w:rPr>
      </w:pPr>
      <w:r w:rsidRPr="0044322E">
        <w:rPr>
          <w:rFonts w:asciiTheme="minorHAnsi" w:hAnsiTheme="minorHAnsi"/>
          <w:sz w:val="22"/>
          <w:szCs w:val="22"/>
        </w:rPr>
        <w:t xml:space="preserve">Restricciones de acceso: </w:t>
      </w:r>
      <w:r w:rsidR="00BB4E02">
        <w:rPr>
          <w:rFonts w:asciiTheme="minorHAnsi" w:hAnsiTheme="minorHAnsi"/>
          <w:sz w:val="22"/>
          <w:szCs w:val="22"/>
        </w:rPr>
        <w:t>“</w:t>
      </w:r>
      <w:r w:rsidRPr="0044322E">
        <w:rPr>
          <w:rFonts w:asciiTheme="minorHAnsi" w:hAnsiTheme="minorHAnsi"/>
          <w:sz w:val="22"/>
          <w:szCs w:val="22"/>
        </w:rPr>
        <w:t>Público</w:t>
      </w:r>
      <w:r w:rsidR="00BB4E02">
        <w:rPr>
          <w:rFonts w:asciiTheme="minorHAnsi" w:hAnsiTheme="minorHAnsi"/>
          <w:sz w:val="22"/>
          <w:szCs w:val="22"/>
        </w:rPr>
        <w:t>”</w:t>
      </w:r>
      <w:r w:rsidRPr="0044322E">
        <w:rPr>
          <w:rFonts w:asciiTheme="minorHAnsi" w:hAnsiTheme="minorHAnsi"/>
          <w:sz w:val="22"/>
          <w:szCs w:val="22"/>
        </w:rPr>
        <w:t xml:space="preserve"> o </w:t>
      </w:r>
      <w:r w:rsidR="00BB4E02">
        <w:rPr>
          <w:rFonts w:asciiTheme="minorHAnsi" w:hAnsiTheme="minorHAnsi"/>
          <w:sz w:val="22"/>
          <w:szCs w:val="22"/>
        </w:rPr>
        <w:t>“</w:t>
      </w:r>
      <w:r w:rsidRPr="0044322E">
        <w:rPr>
          <w:rFonts w:asciiTheme="minorHAnsi" w:hAnsiTheme="minorHAnsi"/>
          <w:sz w:val="22"/>
          <w:szCs w:val="22"/>
        </w:rPr>
        <w:t>Limitado</w:t>
      </w:r>
      <w:r w:rsidR="00BB4E02">
        <w:rPr>
          <w:rFonts w:asciiTheme="minorHAnsi" w:hAnsiTheme="minorHAnsi"/>
          <w:sz w:val="22"/>
          <w:szCs w:val="22"/>
        </w:rPr>
        <w:t>”</w:t>
      </w:r>
    </w:p>
    <w:p w:rsidR="0044322E" w:rsidRDefault="0044322E" w:rsidP="00A80B96">
      <w:pPr>
        <w:spacing w:after="0"/>
        <w:jc w:val="both"/>
      </w:pPr>
    </w:p>
    <w:p w:rsidR="002A3D4D" w:rsidRDefault="002A3D4D" w:rsidP="00A80B96">
      <w:pPr>
        <w:pStyle w:val="Textoindependiente"/>
        <w:jc w:val="both"/>
      </w:pPr>
      <w:r w:rsidRPr="0025396D">
        <w:t xml:space="preserve">Considerando </w:t>
      </w:r>
      <w:r>
        <w:t xml:space="preserve">los antecedentes de la Norma Técnica Chilena entregados y que COES ya ha utilizado la plataforma </w:t>
      </w:r>
      <w:bookmarkStart w:id="15" w:name="_Hlk534381194"/>
      <w:r>
        <w:t xml:space="preserve">Harvard Dataverse </w:t>
      </w:r>
      <w:bookmarkEnd w:id="15"/>
      <w:r>
        <w:t>para preservar y compartir algunas de sus bases de datos, y por consecuencia ha cumplido con los requisitos de publicación de dicha plataforma, se propone establecer como base los requisitos mínimos de Dataverse, además de la Norma Técnica Chilena, de modo de mantener el avance en calidad de los metadatos que ya se ha adquirido en COES.</w:t>
      </w:r>
    </w:p>
    <w:p w:rsidR="002A3D4D" w:rsidRDefault="002A3D4D" w:rsidP="00A80B96">
      <w:pPr>
        <w:pStyle w:val="Textoindependiente"/>
        <w:jc w:val="both"/>
      </w:pPr>
      <w:r w:rsidRPr="00B47E7D">
        <w:t xml:space="preserve">Cabe señalar que la Norma Técnica Chilena (2013) establece su aplicación a la administración pública de modo que los organismos privados no necesariamente deben regirse por dicha norma. Sin embargo, COES obtiene recursos de fondos públicos </w:t>
      </w:r>
      <w:r>
        <w:t xml:space="preserve">por tanto sería óptimo que contara con la aplicación de los estándares establecidos por ésta como mínimo. </w:t>
      </w:r>
    </w:p>
    <w:p w:rsidR="002A3D4D" w:rsidRDefault="002A3D4D" w:rsidP="00A26168">
      <w:pPr>
        <w:pStyle w:val="Ttulo2"/>
        <w:numPr>
          <w:ilvl w:val="2"/>
          <w:numId w:val="28"/>
        </w:numPr>
        <w:spacing w:before="0"/>
        <w:rPr>
          <w:rFonts w:asciiTheme="minorHAnsi" w:hAnsiTheme="minorHAnsi" w:cstheme="minorHAnsi"/>
          <w:b/>
          <w:color w:val="auto"/>
          <w:sz w:val="22"/>
        </w:rPr>
      </w:pPr>
      <w:bookmarkStart w:id="16" w:name="_Toc533698350"/>
      <w:r w:rsidRPr="008158B6">
        <w:rPr>
          <w:rFonts w:asciiTheme="minorHAnsi" w:hAnsiTheme="minorHAnsi" w:cstheme="minorHAnsi"/>
          <w:b/>
          <w:color w:val="auto"/>
          <w:sz w:val="22"/>
        </w:rPr>
        <w:lastRenderedPageBreak/>
        <w:t>Metadatos solicitados por DataVerse para Ciencias Sociales</w:t>
      </w:r>
      <w:bookmarkEnd w:id="16"/>
    </w:p>
    <w:p w:rsidR="00A26168" w:rsidRPr="00A26168" w:rsidRDefault="00A26168" w:rsidP="00A26168">
      <w:pPr>
        <w:spacing w:after="0"/>
      </w:pPr>
    </w:p>
    <w:p w:rsidR="002A3D4D" w:rsidRDefault="003B3DF9" w:rsidP="00A80B96">
      <w:pPr>
        <w:pStyle w:val="Textoindependiente"/>
        <w:jc w:val="both"/>
      </w:pPr>
      <w:r>
        <w:t>En la tabla 3,</w:t>
      </w:r>
      <w:r w:rsidR="002A3D4D">
        <w:t xml:space="preserve"> se listan una serie de metadatos solicitados por Dataverse para la publicación de los </w:t>
      </w:r>
      <w:r w:rsidR="004C72D5" w:rsidRPr="004C72D5">
        <w:rPr>
          <w:i/>
        </w:rPr>
        <w:t>datasets</w:t>
      </w:r>
      <w:r w:rsidR="002A3D4D">
        <w:t xml:space="preserve"> correspondientes y exclusivos a Ciencias Sociales. Cabe señalar que no todos los metadatos son obligatorios.</w:t>
      </w:r>
    </w:p>
    <w:p w:rsidR="003B3DF9" w:rsidRPr="00A80B96" w:rsidRDefault="003B3DF9" w:rsidP="00A80B96">
      <w:pPr>
        <w:jc w:val="center"/>
        <w:rPr>
          <w:b/>
          <w:i/>
        </w:rPr>
      </w:pPr>
      <w:r w:rsidRPr="00A80B96">
        <w:rPr>
          <w:b/>
          <w:i/>
        </w:rPr>
        <w:t>Tabla Nº3: Metadatos solicitados por DataVerse para Ciencias Sociales</w:t>
      </w:r>
    </w:p>
    <w:tbl>
      <w:tblPr>
        <w:tblStyle w:val="Tabladecuadrcula3"/>
        <w:tblW w:w="0" w:type="auto"/>
        <w:jc w:val="center"/>
        <w:tblLook w:val="04A0" w:firstRow="1" w:lastRow="0" w:firstColumn="1" w:lastColumn="0" w:noHBand="0" w:noVBand="1"/>
      </w:tblPr>
      <w:tblGrid>
        <w:gridCol w:w="3936"/>
        <w:gridCol w:w="4708"/>
      </w:tblGrid>
      <w:tr w:rsidR="002A3D4D" w:rsidRPr="00270AC2" w:rsidTr="00A2616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936" w:type="dxa"/>
          </w:tcPr>
          <w:p w:rsidR="002A3D4D" w:rsidRPr="00270AC2" w:rsidRDefault="002A3D4D" w:rsidP="00A26168">
            <w:pPr>
              <w:spacing w:line="276" w:lineRule="auto"/>
              <w:jc w:val="both"/>
            </w:pPr>
            <w:r w:rsidRPr="00270AC2">
              <w:t>Nombre</w:t>
            </w:r>
          </w:p>
        </w:tc>
        <w:tc>
          <w:tcPr>
            <w:tcW w:w="4708" w:type="dxa"/>
          </w:tcPr>
          <w:p w:rsidR="002A3D4D" w:rsidRPr="00270AC2" w:rsidRDefault="002A3D4D" w:rsidP="00A26168">
            <w:pPr>
              <w:spacing w:line="276" w:lineRule="auto"/>
              <w:jc w:val="both"/>
              <w:cnfStyle w:val="100000000000" w:firstRow="1" w:lastRow="0" w:firstColumn="0" w:lastColumn="0" w:oddVBand="0" w:evenVBand="0" w:oddHBand="0" w:evenHBand="0" w:firstRowFirstColumn="0" w:firstRowLastColumn="0" w:lastRowFirstColumn="0" w:lastRowLastColumn="0"/>
            </w:pPr>
            <w:r w:rsidRPr="00270AC2">
              <w:t>Definición</w:t>
            </w:r>
          </w:p>
        </w:tc>
      </w:tr>
      <w:tr w:rsidR="002A3D4D" w:rsidRPr="00270AC2"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Pr="00270AC2" w:rsidRDefault="002A3D4D" w:rsidP="00A26168">
            <w:pPr>
              <w:spacing w:line="276" w:lineRule="auto"/>
              <w:jc w:val="both"/>
            </w:pPr>
            <w:r>
              <w:t>Título</w:t>
            </w:r>
          </w:p>
        </w:tc>
        <w:tc>
          <w:tcPr>
            <w:tcW w:w="4708" w:type="dxa"/>
          </w:tcPr>
          <w:p w:rsidR="002A3D4D" w:rsidRPr="00270AC2" w:rsidRDefault="002A3D4D"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Nombre del </w:t>
            </w:r>
            <w:r w:rsidR="004C72D5" w:rsidRPr="004C72D5">
              <w:rPr>
                <w:i/>
              </w:rPr>
              <w:t>dataset</w:t>
            </w:r>
          </w:p>
        </w:tc>
      </w:tr>
      <w:tr w:rsidR="002A3D4D" w:rsidRPr="00270AC2" w:rsidTr="00A26168">
        <w:trPr>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Pr="00270AC2" w:rsidRDefault="002A3D4D" w:rsidP="00A26168">
            <w:pPr>
              <w:spacing w:line="276" w:lineRule="auto"/>
              <w:jc w:val="both"/>
            </w:pPr>
            <w:r>
              <w:t>Unidad de análisis</w:t>
            </w:r>
          </w:p>
        </w:tc>
        <w:tc>
          <w:tcPr>
            <w:tcW w:w="4708" w:type="dxa"/>
          </w:tcPr>
          <w:p w:rsidR="002A3D4D" w:rsidRPr="00270AC2" w:rsidRDefault="002A3D4D"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Unidad de análisis o de observación de la base de datos</w:t>
            </w:r>
          </w:p>
        </w:tc>
      </w:tr>
      <w:tr w:rsidR="002A3D4D" w:rsidRPr="00270AC2"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Pr="00270AC2" w:rsidRDefault="002A3D4D" w:rsidP="00A26168">
            <w:pPr>
              <w:spacing w:line="276" w:lineRule="auto"/>
              <w:jc w:val="both"/>
            </w:pPr>
            <w:r>
              <w:t>Universo</w:t>
            </w:r>
          </w:p>
        </w:tc>
        <w:tc>
          <w:tcPr>
            <w:tcW w:w="4708" w:type="dxa"/>
          </w:tcPr>
          <w:p w:rsidR="002A3D4D" w:rsidRPr="00270AC2" w:rsidRDefault="002A3D4D"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Descripción de la población cubierta por la base de datos.</w:t>
            </w:r>
          </w:p>
        </w:tc>
      </w:tr>
      <w:tr w:rsidR="002A3D4D" w:rsidRPr="00270AC2" w:rsidTr="00A26168">
        <w:trPr>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Pr="00270AC2" w:rsidRDefault="002A3D4D" w:rsidP="00A26168">
            <w:pPr>
              <w:spacing w:line="276" w:lineRule="auto"/>
              <w:jc w:val="both"/>
            </w:pPr>
            <w:r>
              <w:t>Tipo de metodología</w:t>
            </w:r>
          </w:p>
        </w:tc>
        <w:tc>
          <w:tcPr>
            <w:tcW w:w="4708" w:type="dxa"/>
          </w:tcPr>
          <w:p w:rsidR="002A3D4D" w:rsidRPr="00270AC2" w:rsidRDefault="002A3D4D"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Metodología utilizada para </w:t>
            </w:r>
            <w:r w:rsidR="009D2889">
              <w:t>el estudio</w:t>
            </w:r>
            <w:r>
              <w:t>: transversal, longitudinal, etc.</w:t>
            </w:r>
          </w:p>
        </w:tc>
      </w:tr>
      <w:tr w:rsidR="002A3D4D" w:rsidRPr="00270AC2"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Pr="00270AC2" w:rsidRDefault="002A3D4D" w:rsidP="00A26168">
            <w:pPr>
              <w:spacing w:line="276" w:lineRule="auto"/>
              <w:jc w:val="both"/>
            </w:pPr>
            <w:r>
              <w:t>Recolector de datos</w:t>
            </w:r>
          </w:p>
        </w:tc>
        <w:tc>
          <w:tcPr>
            <w:tcW w:w="4708" w:type="dxa"/>
          </w:tcPr>
          <w:p w:rsidR="002A3D4D" w:rsidRPr="00270AC2" w:rsidRDefault="002A3D4D"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Institución u otro responsable de la recolección de datos</w:t>
            </w:r>
          </w:p>
        </w:tc>
      </w:tr>
      <w:tr w:rsidR="002A3D4D" w:rsidRPr="00270AC2" w:rsidTr="00A26168">
        <w:trPr>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Pr="00270AC2" w:rsidRDefault="002A3D4D" w:rsidP="00A26168">
            <w:pPr>
              <w:spacing w:line="276" w:lineRule="auto"/>
              <w:jc w:val="both"/>
            </w:pPr>
            <w:r>
              <w:t>Entrenamiento de recolección de datos</w:t>
            </w:r>
          </w:p>
        </w:tc>
        <w:tc>
          <w:tcPr>
            <w:tcW w:w="4708" w:type="dxa"/>
          </w:tcPr>
          <w:p w:rsidR="002A3D4D" w:rsidRPr="00270AC2" w:rsidRDefault="002A3D4D"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Tipo de entrenamiento o capacitación provista para el proceso de recolección de datos</w:t>
            </w:r>
          </w:p>
        </w:tc>
      </w:tr>
      <w:tr w:rsidR="002A3D4D" w:rsidRPr="00270AC2"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Pr="00270AC2" w:rsidRDefault="002A3D4D" w:rsidP="00A26168">
            <w:pPr>
              <w:spacing w:line="276" w:lineRule="auto"/>
              <w:jc w:val="both"/>
            </w:pPr>
            <w:r>
              <w:t>Frecuencia</w:t>
            </w:r>
          </w:p>
        </w:tc>
        <w:tc>
          <w:tcPr>
            <w:tcW w:w="4708" w:type="dxa"/>
          </w:tcPr>
          <w:p w:rsidR="002A3D4D" w:rsidRPr="00270AC2" w:rsidRDefault="002A3D4D"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Frecuencia de recolección de datos: mensual, anual, etc.</w:t>
            </w:r>
          </w:p>
        </w:tc>
      </w:tr>
      <w:tr w:rsidR="002A3D4D" w:rsidRPr="00270AC2" w:rsidTr="00A26168">
        <w:trPr>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t>Procedimiento muestral (diseño)</w:t>
            </w:r>
          </w:p>
        </w:tc>
        <w:tc>
          <w:tcPr>
            <w:tcW w:w="4708" w:type="dxa"/>
          </w:tcPr>
          <w:p w:rsidR="002A3D4D" w:rsidRPr="00270AC2" w:rsidRDefault="002A3D4D"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Tipo de diseño muestral utilizado</w:t>
            </w:r>
          </w:p>
        </w:tc>
      </w:tr>
      <w:tr w:rsidR="002A3D4D" w:rsidRPr="00270AC2"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t>Target tamaño muestral</w:t>
            </w:r>
          </w:p>
        </w:tc>
        <w:tc>
          <w:tcPr>
            <w:tcW w:w="4708" w:type="dxa"/>
          </w:tcPr>
          <w:p w:rsidR="002A3D4D" w:rsidRPr="00270AC2" w:rsidRDefault="002A3D4D"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Información específica del target para la muestra </w:t>
            </w:r>
          </w:p>
        </w:tc>
      </w:tr>
      <w:tr w:rsidR="002A3D4D" w:rsidRPr="00270AC2" w:rsidTr="00A26168">
        <w:trPr>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t>Tamaño muestral actual</w:t>
            </w:r>
          </w:p>
        </w:tc>
        <w:tc>
          <w:tcPr>
            <w:tcW w:w="4708" w:type="dxa"/>
          </w:tcPr>
          <w:p w:rsidR="002A3D4D" w:rsidRPr="00270AC2" w:rsidRDefault="002A3D4D"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Nº de muestra actual</w:t>
            </w:r>
          </w:p>
        </w:tc>
      </w:tr>
      <w:tr w:rsidR="002A3D4D" w:rsidRPr="00270AC2"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t>Fórmula tamaño muestral</w:t>
            </w:r>
          </w:p>
        </w:tc>
        <w:tc>
          <w:tcPr>
            <w:tcW w:w="4708" w:type="dxa"/>
          </w:tcPr>
          <w:p w:rsidR="002A3D4D" w:rsidRPr="00270AC2" w:rsidRDefault="002A3D4D"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Fórmula para calcular la muestra</w:t>
            </w:r>
          </w:p>
        </w:tc>
      </w:tr>
      <w:tr w:rsidR="002A3D4D" w:rsidRPr="00270AC2" w:rsidTr="00A26168">
        <w:trPr>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t>Mayor</w:t>
            </w:r>
            <w:r w:rsidR="00FB32A3">
              <w:t>es</w:t>
            </w:r>
            <w:r>
              <w:t xml:space="preserve"> desviaciones del diseño muestral</w:t>
            </w:r>
          </w:p>
        </w:tc>
        <w:tc>
          <w:tcPr>
            <w:tcW w:w="4708" w:type="dxa"/>
          </w:tcPr>
          <w:p w:rsidR="002A3D4D" w:rsidRPr="00270AC2" w:rsidRDefault="002A3D4D"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Discrepancias entre la muestra y la población del estudio (estimaciones de sexo, nivel socioeconómico, etc.)</w:t>
            </w:r>
          </w:p>
        </w:tc>
      </w:tr>
      <w:tr w:rsidR="002A3D4D" w:rsidRPr="00270AC2"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t>Modo de recolección de datos</w:t>
            </w:r>
          </w:p>
        </w:tc>
        <w:tc>
          <w:tcPr>
            <w:tcW w:w="4708" w:type="dxa"/>
          </w:tcPr>
          <w:p w:rsidR="002A3D4D" w:rsidRPr="00270AC2" w:rsidRDefault="002A3D4D"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Método de recolección de datos </w:t>
            </w:r>
          </w:p>
        </w:tc>
      </w:tr>
      <w:tr w:rsidR="002A3D4D" w:rsidRPr="00270AC2" w:rsidTr="00A26168">
        <w:trPr>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t>Tipo de instrumento de recolección</w:t>
            </w:r>
          </w:p>
        </w:tc>
        <w:tc>
          <w:tcPr>
            <w:tcW w:w="4708" w:type="dxa"/>
          </w:tcPr>
          <w:p w:rsidR="002A3D4D" w:rsidRPr="00270AC2" w:rsidRDefault="002A3D4D"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Características del instrumento utilizado. Estructurado, semi estructurado, etc. </w:t>
            </w:r>
          </w:p>
        </w:tc>
      </w:tr>
      <w:tr w:rsidR="002A3D4D" w:rsidRPr="00270AC2"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t>Características de la recolección de datos</w:t>
            </w:r>
          </w:p>
        </w:tc>
        <w:tc>
          <w:tcPr>
            <w:tcW w:w="4708" w:type="dxa"/>
          </w:tcPr>
          <w:p w:rsidR="002A3D4D" w:rsidRPr="00270AC2" w:rsidRDefault="002A3D4D"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Descripción de aspectos relevantes sobre la recolección de datos. Ejemplo: Duración, tasa de respuesta o cooperación, etc.</w:t>
            </w:r>
          </w:p>
        </w:tc>
      </w:tr>
      <w:tr w:rsidR="002A3D4D" w:rsidRPr="00270AC2" w:rsidTr="00A26168">
        <w:trPr>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t>Acciones para minimizar pérdidas de datos</w:t>
            </w:r>
          </w:p>
        </w:tc>
        <w:tc>
          <w:tcPr>
            <w:tcW w:w="4708" w:type="dxa"/>
          </w:tcPr>
          <w:p w:rsidR="002A3D4D" w:rsidRPr="00270AC2" w:rsidRDefault="002A3D4D"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Listado de acciones tomadas para minimizar la pérdida de datos. Ej: Supervisiones.</w:t>
            </w:r>
          </w:p>
        </w:tc>
      </w:tr>
      <w:tr w:rsidR="002A3D4D" w:rsidRPr="00270AC2"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t>Control de recolección de datos</w:t>
            </w:r>
          </w:p>
        </w:tc>
        <w:tc>
          <w:tcPr>
            <w:tcW w:w="4708" w:type="dxa"/>
          </w:tcPr>
          <w:p w:rsidR="002A3D4D" w:rsidRPr="00270AC2" w:rsidRDefault="002A3D4D"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Métodos para controlar la recogida de los datos. </w:t>
            </w:r>
          </w:p>
        </w:tc>
      </w:tr>
      <w:tr w:rsidR="002A3D4D" w:rsidRPr="00270AC2" w:rsidTr="00A26168">
        <w:trPr>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AF16D9" w:rsidP="00A26168">
            <w:pPr>
              <w:spacing w:line="276" w:lineRule="auto"/>
              <w:jc w:val="both"/>
            </w:pPr>
            <w:r>
              <w:t>Ponderador (muestral)</w:t>
            </w:r>
          </w:p>
        </w:tc>
        <w:tc>
          <w:tcPr>
            <w:tcW w:w="4708" w:type="dxa"/>
          </w:tcPr>
          <w:p w:rsidR="002A3D4D" w:rsidRPr="00270AC2" w:rsidRDefault="002A3D4D"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Cómo se calcularon los pesos muestrales, incluyendo la fórmula si corresponde</w:t>
            </w:r>
          </w:p>
        </w:tc>
      </w:tr>
      <w:tr w:rsidR="002A3D4D" w:rsidRPr="00270AC2"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t>Operaciones de limpieza de datos</w:t>
            </w:r>
          </w:p>
        </w:tc>
        <w:tc>
          <w:tcPr>
            <w:tcW w:w="4708" w:type="dxa"/>
          </w:tcPr>
          <w:p w:rsidR="002A3D4D" w:rsidRPr="00270AC2" w:rsidRDefault="002A3D4D"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Cómo se limpiaron los datos, por ejemplo: chequeos de consistencia.</w:t>
            </w:r>
          </w:p>
        </w:tc>
      </w:tr>
      <w:tr w:rsidR="002A3D4D" w:rsidRPr="00270AC2" w:rsidTr="00A26168">
        <w:trPr>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lastRenderedPageBreak/>
              <w:t xml:space="preserve">Notas sobre errores </w:t>
            </w:r>
          </w:p>
        </w:tc>
        <w:tc>
          <w:tcPr>
            <w:tcW w:w="4708" w:type="dxa"/>
          </w:tcPr>
          <w:p w:rsidR="002A3D4D" w:rsidRPr="00270AC2" w:rsidRDefault="002A3D4D"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Cualquier elemento no descrito anteriormente que aclare el procedimiento o la metodología del estudio</w:t>
            </w:r>
          </w:p>
        </w:tc>
      </w:tr>
      <w:tr w:rsidR="002A3D4D" w:rsidRPr="00270AC2"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t xml:space="preserve">Tasa de respuesta </w:t>
            </w:r>
          </w:p>
        </w:tc>
        <w:tc>
          <w:tcPr>
            <w:tcW w:w="4708" w:type="dxa"/>
          </w:tcPr>
          <w:p w:rsidR="002A3D4D" w:rsidRPr="00270AC2" w:rsidRDefault="002A3D4D"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El porcentaje de los encuestados que respondió la encuesta o estudio.</w:t>
            </w:r>
          </w:p>
        </w:tc>
      </w:tr>
      <w:tr w:rsidR="002A3D4D" w:rsidRPr="00270AC2" w:rsidTr="00A26168">
        <w:trPr>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t>Medidas de errores muestrales</w:t>
            </w:r>
          </w:p>
        </w:tc>
        <w:tc>
          <w:tcPr>
            <w:tcW w:w="4708" w:type="dxa"/>
          </w:tcPr>
          <w:p w:rsidR="002A3D4D" w:rsidRPr="00270AC2" w:rsidRDefault="002A3D4D"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Medidas de precisión del estudio para estimar la población a través de la muestra indicada.</w:t>
            </w:r>
          </w:p>
        </w:tc>
      </w:tr>
      <w:tr w:rsidR="002A3D4D" w:rsidRPr="00270AC2"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t>Otras formas de evaluación de datos</w:t>
            </w:r>
          </w:p>
        </w:tc>
        <w:tc>
          <w:tcPr>
            <w:tcW w:w="4708" w:type="dxa"/>
          </w:tcPr>
          <w:p w:rsidR="002A3D4D" w:rsidRPr="00270AC2" w:rsidRDefault="002A3D4D" w:rsidP="00A26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000000100000" w:firstRow="0" w:lastRow="0" w:firstColumn="0" w:lastColumn="0" w:oddVBand="0" w:evenVBand="0" w:oddHBand="1" w:evenHBand="0" w:firstRowFirstColumn="0" w:firstRowLastColumn="0" w:lastRowFirstColumn="0" w:lastRowLastColumn="0"/>
            </w:pPr>
            <w:r w:rsidRPr="005C4F65">
              <w:t xml:space="preserve">Otras cuestiones relacionadas con la </w:t>
            </w:r>
            <w:r>
              <w:t>evaluación</w:t>
            </w:r>
            <w:r w:rsidRPr="005C4F65">
              <w:t xml:space="preserve"> de los datos. Describa problemas como la varianza de la respuesta, la tasa de no respuesta y las pruebas de sesgo, sesgo del entrevistador y de respuesta, niveles de confianza, sesgo de preguntas o similares.</w:t>
            </w:r>
          </w:p>
        </w:tc>
      </w:tr>
      <w:tr w:rsidR="002A3D4D" w:rsidRPr="00270AC2" w:rsidTr="00A26168">
        <w:trPr>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t>Notas generales</w:t>
            </w:r>
          </w:p>
        </w:tc>
        <w:tc>
          <w:tcPr>
            <w:tcW w:w="4708" w:type="dxa"/>
            <w:vMerge w:val="restart"/>
          </w:tcPr>
          <w:p w:rsidR="002A3D4D" w:rsidRPr="00270AC2" w:rsidRDefault="002A3D4D"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Notas generales sobre el </w:t>
            </w:r>
            <w:r w:rsidR="004C72D5" w:rsidRPr="004C72D5">
              <w:rPr>
                <w:i/>
              </w:rPr>
              <w:t>dataset</w:t>
            </w:r>
          </w:p>
        </w:tc>
      </w:tr>
      <w:tr w:rsidR="002A3D4D" w:rsidRPr="00270AC2"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t>Tipo de nota</w:t>
            </w:r>
          </w:p>
        </w:tc>
        <w:tc>
          <w:tcPr>
            <w:tcW w:w="4708" w:type="dxa"/>
            <w:vMerge/>
          </w:tcPr>
          <w:p w:rsidR="002A3D4D" w:rsidRPr="00270AC2" w:rsidRDefault="002A3D4D" w:rsidP="00A26168">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2A3D4D" w:rsidRPr="00270AC2" w:rsidTr="00A26168">
        <w:trPr>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t>Tema de la nota</w:t>
            </w:r>
          </w:p>
        </w:tc>
        <w:tc>
          <w:tcPr>
            <w:tcW w:w="4708" w:type="dxa"/>
            <w:vMerge/>
          </w:tcPr>
          <w:p w:rsidR="002A3D4D" w:rsidRPr="00270AC2" w:rsidRDefault="002A3D4D" w:rsidP="00A26168">
            <w:pPr>
              <w:spacing w:line="276" w:lineRule="auto"/>
              <w:jc w:val="both"/>
              <w:cnfStyle w:val="000000000000" w:firstRow="0" w:lastRow="0" w:firstColumn="0" w:lastColumn="0" w:oddVBand="0" w:evenVBand="0" w:oddHBand="0" w:evenHBand="0" w:firstRowFirstColumn="0" w:firstRowLastColumn="0" w:lastRowFirstColumn="0" w:lastRowLastColumn="0"/>
            </w:pPr>
          </w:p>
        </w:tc>
      </w:tr>
      <w:tr w:rsidR="002A3D4D" w:rsidRPr="00270AC2"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tcPr>
          <w:p w:rsidR="002A3D4D" w:rsidRDefault="002A3D4D" w:rsidP="00A26168">
            <w:pPr>
              <w:spacing w:line="276" w:lineRule="auto"/>
              <w:jc w:val="both"/>
            </w:pPr>
            <w:r>
              <w:t>Texto de la nota</w:t>
            </w:r>
          </w:p>
        </w:tc>
        <w:tc>
          <w:tcPr>
            <w:tcW w:w="4708" w:type="dxa"/>
            <w:vMerge/>
          </w:tcPr>
          <w:p w:rsidR="002A3D4D" w:rsidRPr="00270AC2" w:rsidRDefault="002A3D4D" w:rsidP="00A26168">
            <w:pPr>
              <w:spacing w:line="276" w:lineRule="auto"/>
              <w:jc w:val="both"/>
              <w:cnfStyle w:val="000000100000" w:firstRow="0" w:lastRow="0" w:firstColumn="0" w:lastColumn="0" w:oddVBand="0" w:evenVBand="0" w:oddHBand="1" w:evenHBand="0" w:firstRowFirstColumn="0" w:firstRowLastColumn="0" w:lastRowFirstColumn="0" w:lastRowLastColumn="0"/>
            </w:pPr>
          </w:p>
        </w:tc>
      </w:tr>
    </w:tbl>
    <w:p w:rsidR="003B3DF9" w:rsidRDefault="003B3DF9" w:rsidP="00A26168">
      <w:pPr>
        <w:spacing w:after="0"/>
        <w:rPr>
          <w:b/>
          <w:u w:val="single"/>
        </w:rPr>
      </w:pPr>
    </w:p>
    <w:p w:rsidR="002A3D4D" w:rsidRPr="008158B6" w:rsidRDefault="002A3D4D" w:rsidP="00A26168">
      <w:pPr>
        <w:pStyle w:val="Ttulo2"/>
        <w:numPr>
          <w:ilvl w:val="1"/>
          <w:numId w:val="28"/>
        </w:numPr>
        <w:spacing w:before="0"/>
        <w:rPr>
          <w:rFonts w:asciiTheme="minorHAnsi" w:hAnsiTheme="minorHAnsi" w:cstheme="minorHAnsi"/>
          <w:b/>
          <w:color w:val="auto"/>
          <w:sz w:val="22"/>
        </w:rPr>
      </w:pPr>
      <w:bookmarkStart w:id="17" w:name="_Toc533698351"/>
      <w:r w:rsidRPr="008158B6">
        <w:rPr>
          <w:rFonts w:asciiTheme="minorHAnsi" w:hAnsiTheme="minorHAnsi" w:cstheme="minorHAnsi"/>
          <w:b/>
          <w:color w:val="auto"/>
          <w:sz w:val="22"/>
        </w:rPr>
        <w:t>Libro de Códigos</w:t>
      </w:r>
      <w:bookmarkEnd w:id="17"/>
    </w:p>
    <w:p w:rsidR="00A26168" w:rsidRDefault="00A26168" w:rsidP="00A26168">
      <w:pPr>
        <w:spacing w:after="0"/>
        <w:jc w:val="both"/>
      </w:pPr>
    </w:p>
    <w:p w:rsidR="002A3D4D" w:rsidRDefault="00EA799E" w:rsidP="00A80B96">
      <w:pPr>
        <w:pStyle w:val="Textoindependiente"/>
        <w:jc w:val="both"/>
      </w:pPr>
      <w:r>
        <w:t xml:space="preserve">Tal como se ha mencionado anteriormente, el libro de códigos es uno de los documentos anexos que se plantean como estándares para compartir datos. Se observa como un documento central que permite entender la estructura de la base de datos, en cuánto variables, dimensiones y subdimensiones. </w:t>
      </w:r>
    </w:p>
    <w:p w:rsidR="00EA799E" w:rsidRDefault="00EA799E" w:rsidP="00A80B96">
      <w:pPr>
        <w:pStyle w:val="Textoindependiente"/>
        <w:jc w:val="both"/>
      </w:pPr>
      <w:r>
        <w:t xml:space="preserve">La </w:t>
      </w:r>
      <w:r w:rsidRPr="00C37194">
        <w:rPr>
          <w:i/>
        </w:rPr>
        <w:t>Data Documentation Initiative (DDI)</w:t>
      </w:r>
      <w:r>
        <w:rPr>
          <w:i/>
        </w:rPr>
        <w:t xml:space="preserve"> Alli</w:t>
      </w:r>
      <w:r w:rsidRPr="00C37194">
        <w:rPr>
          <w:i/>
        </w:rPr>
        <w:t>ance</w:t>
      </w:r>
      <w:r>
        <w:rPr>
          <w:i/>
        </w:rPr>
        <w:t xml:space="preserve">, </w:t>
      </w:r>
      <w:r>
        <w:t xml:space="preserve">establece como estándares para el libro de códigos los que se presentan </w:t>
      </w:r>
      <w:r w:rsidR="003B3DF9">
        <w:t>en la tabla 4</w:t>
      </w:r>
      <w:r>
        <w:t>:</w:t>
      </w:r>
    </w:p>
    <w:p w:rsidR="003B3DF9" w:rsidRPr="006F487C" w:rsidRDefault="003B3DF9" w:rsidP="006F487C">
      <w:pPr>
        <w:jc w:val="center"/>
        <w:rPr>
          <w:b/>
          <w:i/>
        </w:rPr>
      </w:pPr>
      <w:r w:rsidRPr="006F487C">
        <w:rPr>
          <w:b/>
          <w:i/>
        </w:rPr>
        <w:t>Tabla Nº4: Estándares para libro de códigos según DDI Alliance.</w:t>
      </w:r>
    </w:p>
    <w:tbl>
      <w:tblPr>
        <w:tblStyle w:val="Tabladecuadrcula3"/>
        <w:tblW w:w="0" w:type="auto"/>
        <w:jc w:val="center"/>
        <w:tblLook w:val="04A0" w:firstRow="1" w:lastRow="0" w:firstColumn="1" w:lastColumn="0" w:noHBand="0" w:noVBand="1"/>
      </w:tblPr>
      <w:tblGrid>
        <w:gridCol w:w="2881"/>
        <w:gridCol w:w="2881"/>
        <w:gridCol w:w="2882"/>
      </w:tblGrid>
      <w:tr w:rsidR="005606CA" w:rsidTr="00A2616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881" w:type="dxa"/>
          </w:tcPr>
          <w:p w:rsidR="005606CA" w:rsidRPr="00CB78F6" w:rsidRDefault="005606CA" w:rsidP="00A26168">
            <w:pPr>
              <w:spacing w:line="276" w:lineRule="auto"/>
              <w:jc w:val="both"/>
              <w:rPr>
                <w:b w:val="0"/>
              </w:rPr>
            </w:pPr>
            <w:r w:rsidRPr="00CB78F6">
              <w:rPr>
                <w:b w:val="0"/>
              </w:rPr>
              <w:t>Dimensiones</w:t>
            </w:r>
          </w:p>
        </w:tc>
        <w:tc>
          <w:tcPr>
            <w:tcW w:w="2881" w:type="dxa"/>
          </w:tcPr>
          <w:p w:rsidR="005606CA" w:rsidRDefault="005606CA" w:rsidP="00A26168">
            <w:pPr>
              <w:spacing w:line="276" w:lineRule="auto"/>
              <w:jc w:val="both"/>
              <w:cnfStyle w:val="100000000000" w:firstRow="1" w:lastRow="0" w:firstColumn="0" w:lastColumn="0" w:oddVBand="0" w:evenVBand="0" w:oddHBand="0" w:evenHBand="0" w:firstRowFirstColumn="0" w:firstRowLastColumn="0" w:lastRowFirstColumn="0" w:lastRowLastColumn="0"/>
            </w:pPr>
            <w:r>
              <w:t>Subdimensiones</w:t>
            </w:r>
          </w:p>
        </w:tc>
        <w:tc>
          <w:tcPr>
            <w:tcW w:w="2882" w:type="dxa"/>
          </w:tcPr>
          <w:p w:rsidR="005606CA" w:rsidRDefault="005606CA" w:rsidP="00A26168">
            <w:pPr>
              <w:spacing w:line="276" w:lineRule="auto"/>
              <w:jc w:val="both"/>
              <w:cnfStyle w:val="100000000000" w:firstRow="1" w:lastRow="0" w:firstColumn="0" w:lastColumn="0" w:oddVBand="0" w:evenVBand="0" w:oddHBand="0" w:evenHBand="0" w:firstRowFirstColumn="0" w:firstRowLastColumn="0" w:lastRowFirstColumn="0" w:lastRowLastColumn="0"/>
            </w:pPr>
            <w:r>
              <w:t>Especificación</w:t>
            </w:r>
            <w:r w:rsidR="00CB78F6">
              <w:t>/Explicación</w:t>
            </w:r>
          </w:p>
        </w:tc>
      </w:tr>
      <w:tr w:rsidR="005606CA"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vMerge w:val="restart"/>
          </w:tcPr>
          <w:p w:rsidR="005606CA" w:rsidRPr="00CB78F6" w:rsidRDefault="005606CA" w:rsidP="00A26168">
            <w:pPr>
              <w:spacing w:line="276" w:lineRule="auto"/>
              <w:jc w:val="both"/>
              <w:rPr>
                <w:b/>
              </w:rPr>
            </w:pPr>
            <w:r w:rsidRPr="00CB78F6">
              <w:rPr>
                <w:b/>
              </w:rPr>
              <w:t>Producción de Metadatos</w:t>
            </w:r>
          </w:p>
        </w:tc>
        <w:tc>
          <w:tcPr>
            <w:tcW w:w="2881" w:type="dxa"/>
          </w:tcPr>
          <w:p w:rsidR="005606CA" w:rsidRDefault="005606CA"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Productores de Metadatos</w:t>
            </w:r>
          </w:p>
        </w:tc>
        <w:tc>
          <w:tcPr>
            <w:tcW w:w="2882" w:type="dxa"/>
          </w:tcPr>
          <w:p w:rsidR="005606CA" w:rsidRDefault="005606CA"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Quiénes son los producen los metadatos de la Base de datos</w:t>
            </w:r>
          </w:p>
        </w:tc>
      </w:tr>
      <w:tr w:rsidR="005606CA"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5606CA" w:rsidRPr="00CB78F6" w:rsidRDefault="005606CA" w:rsidP="00A26168">
            <w:pPr>
              <w:spacing w:line="276" w:lineRule="auto"/>
              <w:jc w:val="both"/>
              <w:rPr>
                <w:b/>
              </w:rPr>
            </w:pPr>
          </w:p>
        </w:tc>
        <w:tc>
          <w:tcPr>
            <w:tcW w:w="2881" w:type="dxa"/>
          </w:tcPr>
          <w:p w:rsidR="005606CA" w:rsidRDefault="005606CA"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Fecha de la producción</w:t>
            </w:r>
          </w:p>
        </w:tc>
        <w:tc>
          <w:tcPr>
            <w:tcW w:w="2882" w:type="dxa"/>
          </w:tcPr>
          <w:p w:rsidR="005606CA" w:rsidRDefault="00A80B9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Cuando</w:t>
            </w:r>
            <w:r w:rsidR="00CB78F6">
              <w:t xml:space="preserve"> se produjeron estos metadatos</w:t>
            </w:r>
          </w:p>
        </w:tc>
      </w:tr>
      <w:tr w:rsidR="005606CA"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5606CA" w:rsidRPr="00CB78F6" w:rsidRDefault="005606CA" w:rsidP="00A26168">
            <w:pPr>
              <w:spacing w:line="276" w:lineRule="auto"/>
              <w:jc w:val="both"/>
              <w:rPr>
                <w:b/>
              </w:rPr>
            </w:pPr>
          </w:p>
        </w:tc>
        <w:tc>
          <w:tcPr>
            <w:tcW w:w="2881" w:type="dxa"/>
          </w:tcPr>
          <w:p w:rsidR="005606CA" w:rsidRDefault="005606CA"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Versión</w:t>
            </w:r>
            <w:r w:rsidR="00731A02">
              <w:t xml:space="preserve"> (metadatos) </w:t>
            </w:r>
          </w:p>
        </w:tc>
        <w:tc>
          <w:tcPr>
            <w:tcW w:w="2882" w:type="dxa"/>
          </w:tcPr>
          <w:p w:rsidR="005606CA"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Qué versión tienen</w:t>
            </w:r>
          </w:p>
        </w:tc>
      </w:tr>
      <w:tr w:rsidR="005606CA"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5606CA" w:rsidRPr="00CB78F6" w:rsidRDefault="005606CA" w:rsidP="00A26168">
            <w:pPr>
              <w:spacing w:line="276" w:lineRule="auto"/>
              <w:jc w:val="both"/>
              <w:rPr>
                <w:b/>
              </w:rPr>
            </w:pPr>
          </w:p>
        </w:tc>
        <w:tc>
          <w:tcPr>
            <w:tcW w:w="2881" w:type="dxa"/>
          </w:tcPr>
          <w:p w:rsidR="005606CA" w:rsidRDefault="005606CA"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Nº de Identificación</w:t>
            </w:r>
            <w:r w:rsidR="00731A02">
              <w:t xml:space="preserve"> (metadatos)</w:t>
            </w:r>
          </w:p>
        </w:tc>
        <w:tc>
          <w:tcPr>
            <w:tcW w:w="2882" w:type="dxa"/>
          </w:tcPr>
          <w:p w:rsidR="005606CA"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Nº de identificación de los metadatos</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vMerge w:val="restart"/>
          </w:tcPr>
          <w:p w:rsidR="00CB78F6" w:rsidRPr="00CB78F6" w:rsidRDefault="00CB78F6" w:rsidP="00A26168">
            <w:pPr>
              <w:spacing w:line="276" w:lineRule="auto"/>
              <w:jc w:val="both"/>
              <w:rPr>
                <w:b/>
              </w:rPr>
            </w:pPr>
            <w:r w:rsidRPr="00CB78F6">
              <w:rPr>
                <w:b/>
              </w:rPr>
              <w:t>General</w:t>
            </w:r>
          </w:p>
        </w:tc>
        <w:tc>
          <w:tcPr>
            <w:tcW w:w="2881"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Nombre</w:t>
            </w:r>
          </w:p>
        </w:tc>
        <w:tc>
          <w:tcPr>
            <w:tcW w:w="2882"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Nombre de la BD</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Nº de Identificación</w:t>
            </w:r>
          </w:p>
        </w:tc>
        <w:tc>
          <w:tcPr>
            <w:tcW w:w="2882"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Nº único de identificación</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Versión y fecha</w:t>
            </w:r>
          </w:p>
        </w:tc>
        <w:tc>
          <w:tcPr>
            <w:tcW w:w="2882"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Versión y fecha de la BD</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Serie</w:t>
            </w:r>
          </w:p>
        </w:tc>
        <w:tc>
          <w:tcPr>
            <w:tcW w:w="2882"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Incluye la fecha de aplicación, </w:t>
            </w:r>
            <w:r>
              <w:lastRenderedPageBreak/>
              <w:t xml:space="preserve">y el nº de veces aplicado. </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Resumen</w:t>
            </w:r>
          </w:p>
        </w:tc>
        <w:tc>
          <w:tcPr>
            <w:tcW w:w="2882"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Un resumen sobre la BD y el estudio.</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Tipo de data</w:t>
            </w:r>
          </w:p>
        </w:tc>
        <w:tc>
          <w:tcPr>
            <w:tcW w:w="2882"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Encuesta u otro</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Unidad de Análisis</w:t>
            </w:r>
          </w:p>
        </w:tc>
        <w:tc>
          <w:tcPr>
            <w:tcW w:w="2882"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Cuál es la unidad de análisis</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val="restart"/>
          </w:tcPr>
          <w:p w:rsidR="00CB78F6" w:rsidRPr="00CB78F6" w:rsidRDefault="00CB78F6" w:rsidP="00A26168">
            <w:pPr>
              <w:spacing w:line="276" w:lineRule="auto"/>
              <w:jc w:val="both"/>
              <w:rPr>
                <w:b/>
              </w:rPr>
            </w:pPr>
            <w:r w:rsidRPr="00CB78F6">
              <w:rPr>
                <w:b/>
              </w:rPr>
              <w:t>Alcance y Cobertura</w:t>
            </w:r>
          </w:p>
        </w:tc>
        <w:tc>
          <w:tcPr>
            <w:tcW w:w="2881"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Palabras clave</w:t>
            </w:r>
          </w:p>
        </w:tc>
        <w:tc>
          <w:tcPr>
            <w:tcW w:w="2882"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Cuáles son las palabras claves de la BD</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Tópicos</w:t>
            </w:r>
          </w:p>
        </w:tc>
        <w:tc>
          <w:tcPr>
            <w:tcW w:w="2882"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Los tópicos que aborda</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Período de tiempo</w:t>
            </w:r>
          </w:p>
        </w:tc>
        <w:tc>
          <w:tcPr>
            <w:tcW w:w="2882"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El período de tiempo que aborda (ej: año 2018)</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País</w:t>
            </w:r>
          </w:p>
        </w:tc>
        <w:tc>
          <w:tcPr>
            <w:tcW w:w="2882"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El/los país(es) dónde se aplicó</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Cobertura geográfica</w:t>
            </w:r>
          </w:p>
        </w:tc>
        <w:tc>
          <w:tcPr>
            <w:tcW w:w="2882"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Cuál fue el área de cobertura</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Universo</w:t>
            </w:r>
          </w:p>
        </w:tc>
        <w:tc>
          <w:tcPr>
            <w:tcW w:w="2882"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Cuál es el universo de la muestra</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val="restart"/>
          </w:tcPr>
          <w:p w:rsidR="00CB78F6" w:rsidRPr="00CB78F6" w:rsidRDefault="00CB78F6" w:rsidP="00A26168">
            <w:pPr>
              <w:spacing w:line="276" w:lineRule="auto"/>
              <w:jc w:val="both"/>
              <w:rPr>
                <w:b/>
              </w:rPr>
            </w:pPr>
            <w:r w:rsidRPr="00CB78F6">
              <w:rPr>
                <w:b/>
              </w:rPr>
              <w:t>Productores y Patrocinadores</w:t>
            </w:r>
          </w:p>
        </w:tc>
        <w:tc>
          <w:tcPr>
            <w:tcW w:w="2881"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Investigadores primarios</w:t>
            </w:r>
          </w:p>
        </w:tc>
        <w:tc>
          <w:tcPr>
            <w:tcW w:w="2882"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Nombre y contacto</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Otros</w:t>
            </w:r>
          </w:p>
        </w:tc>
        <w:tc>
          <w:tcPr>
            <w:tcW w:w="2882"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Nombre y contacto</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val="restart"/>
          </w:tcPr>
          <w:p w:rsidR="00CB78F6" w:rsidRPr="00CB78F6" w:rsidRDefault="00CB78F6" w:rsidP="00A26168">
            <w:pPr>
              <w:spacing w:line="276" w:lineRule="auto"/>
              <w:jc w:val="both"/>
              <w:rPr>
                <w:b/>
              </w:rPr>
            </w:pPr>
            <w:r w:rsidRPr="00CB78F6">
              <w:rPr>
                <w:b/>
              </w:rPr>
              <w:t>Muestra</w:t>
            </w:r>
          </w:p>
        </w:tc>
        <w:tc>
          <w:tcPr>
            <w:tcW w:w="2881"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Procedimiento muestral</w:t>
            </w:r>
          </w:p>
        </w:tc>
        <w:tc>
          <w:tcPr>
            <w:tcW w:w="2882"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Cómo se estimó la muestra</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Tasa de Respuesta</w:t>
            </w:r>
          </w:p>
        </w:tc>
        <w:tc>
          <w:tcPr>
            <w:tcW w:w="2882"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La tasa de respuesta del cuestionario</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Ponderación</w:t>
            </w:r>
          </w:p>
        </w:tc>
        <w:tc>
          <w:tcPr>
            <w:tcW w:w="2882"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Cómo se ponderaron los casos. Si corresponde</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vMerge w:val="restart"/>
          </w:tcPr>
          <w:p w:rsidR="00CB78F6" w:rsidRPr="00CB78F6" w:rsidRDefault="00CB78F6" w:rsidP="00A26168">
            <w:pPr>
              <w:spacing w:line="276" w:lineRule="auto"/>
              <w:jc w:val="both"/>
              <w:rPr>
                <w:b/>
              </w:rPr>
            </w:pPr>
            <w:r w:rsidRPr="00CB78F6">
              <w:rPr>
                <w:b/>
              </w:rPr>
              <w:t>Recolección de Datos</w:t>
            </w:r>
          </w:p>
        </w:tc>
        <w:tc>
          <w:tcPr>
            <w:tcW w:w="2881"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Fecha </w:t>
            </w:r>
          </w:p>
        </w:tc>
        <w:tc>
          <w:tcPr>
            <w:tcW w:w="2882"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Período de recolección de los datos</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Técnica de Recolección</w:t>
            </w:r>
          </w:p>
        </w:tc>
        <w:tc>
          <w:tcPr>
            <w:tcW w:w="2882"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Qué técnicas se utilizaron</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Notas</w:t>
            </w:r>
          </w:p>
        </w:tc>
        <w:tc>
          <w:tcPr>
            <w:tcW w:w="2882"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Otra información relevante</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Tipo de cuestionario </w:t>
            </w:r>
          </w:p>
        </w:tc>
        <w:tc>
          <w:tcPr>
            <w:tcW w:w="2882"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Estructurado – </w:t>
            </w:r>
            <w:r w:rsidR="00A80B96">
              <w:t>Semiestructurado -</w:t>
            </w:r>
            <w:r>
              <w:t xml:space="preserve"> Abierto.</w:t>
            </w:r>
          </w:p>
        </w:tc>
      </w:tr>
      <w:tr w:rsidR="00731A02"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tcPr>
          <w:p w:rsidR="00731A02" w:rsidRPr="00CB78F6" w:rsidRDefault="00731A02" w:rsidP="00A26168">
            <w:pPr>
              <w:spacing w:line="276" w:lineRule="auto"/>
              <w:jc w:val="both"/>
              <w:rPr>
                <w:b/>
              </w:rPr>
            </w:pPr>
            <w:r w:rsidRPr="00CB78F6">
              <w:rPr>
                <w:b/>
              </w:rPr>
              <w:t>Procesamiento de datos</w:t>
            </w:r>
          </w:p>
        </w:tc>
        <w:tc>
          <w:tcPr>
            <w:tcW w:w="2881" w:type="dxa"/>
          </w:tcPr>
          <w:p w:rsidR="00731A02" w:rsidRDefault="00731A02"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Estimación de errores muestrales</w:t>
            </w:r>
          </w:p>
        </w:tc>
        <w:tc>
          <w:tcPr>
            <w:tcW w:w="2882" w:type="dxa"/>
          </w:tcPr>
          <w:p w:rsidR="00731A02" w:rsidRDefault="009B16E0"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Cómo se estimaron los errores muestrales</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val="restart"/>
          </w:tcPr>
          <w:p w:rsidR="00CB78F6" w:rsidRPr="00CB78F6" w:rsidRDefault="00CB78F6" w:rsidP="00A26168">
            <w:pPr>
              <w:spacing w:line="276" w:lineRule="auto"/>
              <w:jc w:val="both"/>
              <w:rPr>
                <w:b/>
              </w:rPr>
            </w:pPr>
            <w:r w:rsidRPr="00CB78F6">
              <w:rPr>
                <w:b/>
              </w:rPr>
              <w:t>Accesibilidad</w:t>
            </w:r>
          </w:p>
        </w:tc>
        <w:tc>
          <w:tcPr>
            <w:tcW w:w="2881"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Autoridad de Acceso</w:t>
            </w:r>
          </w:p>
        </w:tc>
        <w:tc>
          <w:tcPr>
            <w:tcW w:w="2882"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Propietario de BD</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Contacto</w:t>
            </w:r>
          </w:p>
        </w:tc>
        <w:tc>
          <w:tcPr>
            <w:tcW w:w="2882"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Distribuidor</w:t>
            </w:r>
          </w:p>
        </w:tc>
        <w:tc>
          <w:tcPr>
            <w:tcW w:w="2882"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Quién tiene derecho de distribución de la BD</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Depositario</w:t>
            </w:r>
          </w:p>
        </w:tc>
        <w:tc>
          <w:tcPr>
            <w:tcW w:w="2882"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Dónde están depositados los datos</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Condiciones de acceso</w:t>
            </w:r>
          </w:p>
        </w:tc>
        <w:tc>
          <w:tcPr>
            <w:tcW w:w="2882"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Principalmente el tipo de licencia</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Requerimientos de Citación</w:t>
            </w:r>
          </w:p>
        </w:tc>
        <w:tc>
          <w:tcPr>
            <w:tcW w:w="2882"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Cómo citar</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Copyright</w:t>
            </w:r>
          </w:p>
        </w:tc>
        <w:tc>
          <w:tcPr>
            <w:tcW w:w="2882"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Si existe algún copyright asociado</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vMerge w:val="restart"/>
          </w:tcPr>
          <w:p w:rsidR="00CB78F6" w:rsidRPr="00CB78F6" w:rsidRDefault="00CB78F6" w:rsidP="00A26168">
            <w:pPr>
              <w:spacing w:line="276" w:lineRule="auto"/>
              <w:jc w:val="both"/>
              <w:rPr>
                <w:b/>
              </w:rPr>
            </w:pPr>
            <w:r w:rsidRPr="00CB78F6">
              <w:rPr>
                <w:b/>
              </w:rPr>
              <w:lastRenderedPageBreak/>
              <w:t>Descripción del archivo</w:t>
            </w:r>
          </w:p>
        </w:tc>
        <w:tc>
          <w:tcPr>
            <w:tcW w:w="2881"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Nº de archivos</w:t>
            </w:r>
          </w:p>
        </w:tc>
        <w:tc>
          <w:tcPr>
            <w:tcW w:w="2882"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Archivos que contiene la BD</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Pr="00CB78F6" w:rsidRDefault="00CB78F6" w:rsidP="00A26168">
            <w:pPr>
              <w:spacing w:line="276" w:lineRule="auto"/>
              <w:jc w:val="both"/>
              <w:rPr>
                <w:b/>
              </w:rPr>
            </w:pPr>
          </w:p>
        </w:tc>
        <w:tc>
          <w:tcPr>
            <w:tcW w:w="2881"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Nombre</w:t>
            </w:r>
          </w:p>
        </w:tc>
        <w:tc>
          <w:tcPr>
            <w:tcW w:w="2882"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Nombre de la BD</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Default="00CB78F6" w:rsidP="00A26168">
            <w:pPr>
              <w:spacing w:line="276" w:lineRule="auto"/>
              <w:jc w:val="both"/>
            </w:pPr>
          </w:p>
        </w:tc>
        <w:tc>
          <w:tcPr>
            <w:tcW w:w="2881"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Casos</w:t>
            </w:r>
          </w:p>
        </w:tc>
        <w:tc>
          <w:tcPr>
            <w:tcW w:w="2882" w:type="dxa"/>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Nº de casos que contiene</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2881" w:type="dxa"/>
            <w:vMerge/>
          </w:tcPr>
          <w:p w:rsidR="00CB78F6" w:rsidRDefault="00CB78F6" w:rsidP="00A26168">
            <w:pPr>
              <w:spacing w:line="276" w:lineRule="auto"/>
              <w:jc w:val="both"/>
            </w:pPr>
          </w:p>
        </w:tc>
        <w:tc>
          <w:tcPr>
            <w:tcW w:w="2881"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Variables</w:t>
            </w:r>
          </w:p>
        </w:tc>
        <w:tc>
          <w:tcPr>
            <w:tcW w:w="2882" w:type="dxa"/>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Nº de variables que contiene</w:t>
            </w:r>
          </w:p>
        </w:tc>
      </w:tr>
    </w:tbl>
    <w:p w:rsidR="00807549" w:rsidRDefault="00807549" w:rsidP="00A26168">
      <w:pPr>
        <w:spacing w:after="0"/>
      </w:pPr>
    </w:p>
    <w:p w:rsidR="00EA799E" w:rsidRDefault="00807549" w:rsidP="00A80B96">
      <w:pPr>
        <w:pStyle w:val="Textoindependiente"/>
        <w:jc w:val="both"/>
      </w:pPr>
      <w:r>
        <w:t xml:space="preserve">Para cada variable o grupo de variables, la </w:t>
      </w:r>
      <w:r>
        <w:rPr>
          <w:i/>
        </w:rPr>
        <w:t xml:space="preserve">DDI Alliance, </w:t>
      </w:r>
      <w:r>
        <w:t>define los siguientes requerimientos</w:t>
      </w:r>
      <w:r w:rsidR="003B3DF9">
        <w:t>, a saber, en la tabla 5</w:t>
      </w:r>
      <w:r>
        <w:t>:</w:t>
      </w:r>
    </w:p>
    <w:p w:rsidR="003B3DF9" w:rsidRPr="00BB4E02" w:rsidRDefault="003B3DF9" w:rsidP="00A80B96">
      <w:pPr>
        <w:pStyle w:val="Textoindependiente"/>
        <w:jc w:val="center"/>
        <w:rPr>
          <w:b/>
          <w:i/>
        </w:rPr>
      </w:pPr>
      <w:r w:rsidRPr="00BB4E02">
        <w:rPr>
          <w:b/>
          <w:i/>
        </w:rPr>
        <w:t>Tabla Nº5: Estándares para variables o grupo de variables en libro de códigos, según DDI Alliance.</w:t>
      </w:r>
    </w:p>
    <w:tbl>
      <w:tblPr>
        <w:tblStyle w:val="Tabladecuadrcula3"/>
        <w:tblpPr w:leftFromText="141" w:rightFromText="141" w:vertAnchor="text" w:horzAnchor="margin" w:tblpXSpec="center" w:tblpY="11"/>
        <w:tblW w:w="0" w:type="auto"/>
        <w:tblLook w:val="04A0" w:firstRow="1" w:lastRow="0" w:firstColumn="1" w:lastColumn="0" w:noHBand="0" w:noVBand="1"/>
      </w:tblPr>
      <w:tblGrid>
        <w:gridCol w:w="2881"/>
        <w:gridCol w:w="2881"/>
        <w:gridCol w:w="2882"/>
      </w:tblGrid>
      <w:tr w:rsidR="00CB78F6" w:rsidTr="00A261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rsidR="00CB78F6" w:rsidRDefault="00CB78F6" w:rsidP="00A26168">
            <w:pPr>
              <w:spacing w:line="276" w:lineRule="auto"/>
              <w:jc w:val="both"/>
            </w:pPr>
            <w:r>
              <w:t>Dimensión</w:t>
            </w:r>
          </w:p>
        </w:tc>
        <w:tc>
          <w:tcPr>
            <w:tcW w:w="2881" w:type="dxa"/>
          </w:tcPr>
          <w:p w:rsidR="00CB78F6" w:rsidRDefault="00CB78F6" w:rsidP="00A26168">
            <w:pPr>
              <w:spacing w:line="276" w:lineRule="auto"/>
              <w:jc w:val="both"/>
              <w:cnfStyle w:val="100000000000" w:firstRow="1" w:lastRow="0" w:firstColumn="0" w:lastColumn="0" w:oddVBand="0" w:evenVBand="0" w:oddHBand="0" w:evenHBand="0" w:firstRowFirstColumn="0" w:firstRowLastColumn="0" w:lastRowFirstColumn="0" w:lastRowLastColumn="0"/>
            </w:pPr>
            <w:r>
              <w:t>Subdimensión</w:t>
            </w:r>
          </w:p>
        </w:tc>
        <w:tc>
          <w:tcPr>
            <w:tcW w:w="2882" w:type="dxa"/>
          </w:tcPr>
          <w:p w:rsidR="00CB78F6" w:rsidRDefault="00CB78F6" w:rsidP="00A26168">
            <w:pPr>
              <w:spacing w:line="276" w:lineRule="auto"/>
              <w:jc w:val="both"/>
              <w:cnfStyle w:val="100000000000" w:firstRow="1" w:lastRow="0" w:firstColumn="0" w:lastColumn="0" w:oddVBand="0" w:evenVBand="0" w:oddHBand="0" w:evenHBand="0" w:firstRowFirstColumn="0" w:firstRowLastColumn="0" w:lastRowFirstColumn="0" w:lastRowLastColumn="0"/>
            </w:pPr>
            <w:r>
              <w:t>Explicación</w:t>
            </w:r>
          </w:p>
        </w:tc>
      </w:tr>
      <w:tr w:rsidR="009B16E0" w:rsidTr="00A2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vMerge w:val="restart"/>
          </w:tcPr>
          <w:p w:rsidR="009B16E0" w:rsidRPr="00CB78F6" w:rsidRDefault="009B16E0" w:rsidP="00A26168">
            <w:pPr>
              <w:spacing w:line="276" w:lineRule="auto"/>
              <w:jc w:val="both"/>
              <w:rPr>
                <w:b/>
              </w:rPr>
            </w:pPr>
            <w:r w:rsidRPr="00CB78F6">
              <w:rPr>
                <w:b/>
              </w:rPr>
              <w:t>Grupo de variables</w:t>
            </w:r>
          </w:p>
        </w:tc>
        <w:tc>
          <w:tcPr>
            <w:tcW w:w="2881" w:type="dxa"/>
          </w:tcPr>
          <w:p w:rsidR="009B16E0" w:rsidRDefault="009B16E0"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Nombre Grupo</w:t>
            </w:r>
          </w:p>
        </w:tc>
        <w:tc>
          <w:tcPr>
            <w:tcW w:w="2882" w:type="dxa"/>
          </w:tcPr>
          <w:p w:rsidR="009B16E0" w:rsidRDefault="009B16E0"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Ej: Variables de identificación</w:t>
            </w:r>
          </w:p>
        </w:tc>
      </w:tr>
      <w:tr w:rsidR="009B16E0" w:rsidTr="00A26168">
        <w:tc>
          <w:tcPr>
            <w:cnfStyle w:val="001000000000" w:firstRow="0" w:lastRow="0" w:firstColumn="1" w:lastColumn="0" w:oddVBand="0" w:evenVBand="0" w:oddHBand="0" w:evenHBand="0" w:firstRowFirstColumn="0" w:firstRowLastColumn="0" w:lastRowFirstColumn="0" w:lastRowLastColumn="0"/>
            <w:tcW w:w="2881" w:type="dxa"/>
            <w:vMerge/>
          </w:tcPr>
          <w:p w:rsidR="009B16E0" w:rsidRDefault="009B16E0" w:rsidP="00A26168">
            <w:pPr>
              <w:spacing w:line="276" w:lineRule="auto"/>
              <w:jc w:val="both"/>
            </w:pPr>
          </w:p>
        </w:tc>
        <w:tc>
          <w:tcPr>
            <w:tcW w:w="2881" w:type="dxa"/>
          </w:tcPr>
          <w:p w:rsidR="009B16E0" w:rsidRDefault="009B16E0"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Nombre variable</w:t>
            </w:r>
          </w:p>
        </w:tc>
        <w:tc>
          <w:tcPr>
            <w:tcW w:w="2882" w:type="dxa"/>
          </w:tcPr>
          <w:p w:rsidR="009B16E0" w:rsidRDefault="009B16E0"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Nombre de la variable en la BD (ej: edad_años)</w:t>
            </w:r>
          </w:p>
        </w:tc>
      </w:tr>
      <w:tr w:rsidR="009B16E0" w:rsidTr="00A2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vMerge/>
          </w:tcPr>
          <w:p w:rsidR="009B16E0" w:rsidRDefault="009B16E0" w:rsidP="00A26168">
            <w:pPr>
              <w:spacing w:line="276" w:lineRule="auto"/>
              <w:jc w:val="both"/>
            </w:pPr>
          </w:p>
        </w:tc>
        <w:tc>
          <w:tcPr>
            <w:tcW w:w="2881" w:type="dxa"/>
          </w:tcPr>
          <w:p w:rsidR="009B16E0" w:rsidRDefault="009B16E0"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Etiqueta</w:t>
            </w:r>
          </w:p>
        </w:tc>
        <w:tc>
          <w:tcPr>
            <w:tcW w:w="2882" w:type="dxa"/>
          </w:tcPr>
          <w:p w:rsidR="009B16E0" w:rsidRDefault="009B16E0"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La explicación de la variable</w:t>
            </w:r>
          </w:p>
        </w:tc>
      </w:tr>
      <w:tr w:rsidR="009B16E0" w:rsidTr="00A26168">
        <w:tc>
          <w:tcPr>
            <w:cnfStyle w:val="001000000000" w:firstRow="0" w:lastRow="0" w:firstColumn="1" w:lastColumn="0" w:oddVBand="0" w:evenVBand="0" w:oddHBand="0" w:evenHBand="0" w:firstRowFirstColumn="0" w:firstRowLastColumn="0" w:lastRowFirstColumn="0" w:lastRowLastColumn="0"/>
            <w:tcW w:w="2881" w:type="dxa"/>
            <w:vMerge/>
          </w:tcPr>
          <w:p w:rsidR="009B16E0" w:rsidRDefault="009B16E0" w:rsidP="00A26168">
            <w:pPr>
              <w:spacing w:line="276" w:lineRule="auto"/>
              <w:jc w:val="both"/>
            </w:pPr>
          </w:p>
        </w:tc>
        <w:tc>
          <w:tcPr>
            <w:tcW w:w="2881" w:type="dxa"/>
          </w:tcPr>
          <w:p w:rsidR="009B16E0" w:rsidRDefault="009B16E0"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Tipo</w:t>
            </w:r>
          </w:p>
        </w:tc>
        <w:tc>
          <w:tcPr>
            <w:tcW w:w="2882" w:type="dxa"/>
          </w:tcPr>
          <w:p w:rsidR="009B16E0" w:rsidRDefault="009B16E0"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Discreta, continua, etc.</w:t>
            </w:r>
          </w:p>
        </w:tc>
      </w:tr>
      <w:tr w:rsidR="009B16E0" w:rsidTr="00A2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vMerge/>
          </w:tcPr>
          <w:p w:rsidR="009B16E0" w:rsidRDefault="009B16E0" w:rsidP="00A26168">
            <w:pPr>
              <w:spacing w:line="276" w:lineRule="auto"/>
              <w:jc w:val="both"/>
            </w:pPr>
          </w:p>
        </w:tc>
        <w:tc>
          <w:tcPr>
            <w:tcW w:w="2881" w:type="dxa"/>
          </w:tcPr>
          <w:p w:rsidR="009B16E0" w:rsidRDefault="009B16E0"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Formato</w:t>
            </w:r>
          </w:p>
        </w:tc>
        <w:tc>
          <w:tcPr>
            <w:tcW w:w="2882" w:type="dxa"/>
          </w:tcPr>
          <w:p w:rsidR="009B16E0" w:rsidRDefault="009B16E0"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Numérico, cadena, etc.</w:t>
            </w:r>
          </w:p>
        </w:tc>
      </w:tr>
      <w:tr w:rsidR="009B16E0" w:rsidTr="00A26168">
        <w:tc>
          <w:tcPr>
            <w:cnfStyle w:val="001000000000" w:firstRow="0" w:lastRow="0" w:firstColumn="1" w:lastColumn="0" w:oddVBand="0" w:evenVBand="0" w:oddHBand="0" w:evenHBand="0" w:firstRowFirstColumn="0" w:firstRowLastColumn="0" w:lastRowFirstColumn="0" w:lastRowLastColumn="0"/>
            <w:tcW w:w="2881" w:type="dxa"/>
            <w:vMerge/>
          </w:tcPr>
          <w:p w:rsidR="009B16E0" w:rsidRDefault="009B16E0" w:rsidP="00A26168">
            <w:pPr>
              <w:spacing w:line="276" w:lineRule="auto"/>
              <w:jc w:val="both"/>
            </w:pPr>
          </w:p>
        </w:tc>
        <w:tc>
          <w:tcPr>
            <w:tcW w:w="2881" w:type="dxa"/>
          </w:tcPr>
          <w:p w:rsidR="009B16E0" w:rsidRDefault="009B16E0"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Casos Válidos</w:t>
            </w:r>
          </w:p>
        </w:tc>
        <w:tc>
          <w:tcPr>
            <w:tcW w:w="2882" w:type="dxa"/>
          </w:tcPr>
          <w:p w:rsidR="009B16E0" w:rsidRDefault="009B16E0"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Nº de casos válidos para la variable</w:t>
            </w:r>
          </w:p>
        </w:tc>
      </w:tr>
      <w:tr w:rsidR="009B16E0" w:rsidTr="00A2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vMerge/>
          </w:tcPr>
          <w:p w:rsidR="009B16E0" w:rsidRDefault="009B16E0" w:rsidP="00A26168">
            <w:pPr>
              <w:spacing w:line="276" w:lineRule="auto"/>
              <w:jc w:val="both"/>
            </w:pPr>
          </w:p>
        </w:tc>
        <w:tc>
          <w:tcPr>
            <w:tcW w:w="2881" w:type="dxa"/>
          </w:tcPr>
          <w:p w:rsidR="009B16E0" w:rsidRDefault="009B16E0"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Casos inválidos</w:t>
            </w:r>
          </w:p>
        </w:tc>
        <w:tc>
          <w:tcPr>
            <w:tcW w:w="2882" w:type="dxa"/>
          </w:tcPr>
          <w:p w:rsidR="009B16E0" w:rsidRDefault="009B16E0"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Nº de casos inválidos para la variable</w:t>
            </w:r>
          </w:p>
        </w:tc>
      </w:tr>
      <w:tr w:rsidR="009B16E0" w:rsidTr="00A26168">
        <w:tc>
          <w:tcPr>
            <w:cnfStyle w:val="001000000000" w:firstRow="0" w:lastRow="0" w:firstColumn="1" w:lastColumn="0" w:oddVBand="0" w:evenVBand="0" w:oddHBand="0" w:evenHBand="0" w:firstRowFirstColumn="0" w:firstRowLastColumn="0" w:lastRowFirstColumn="0" w:lastRowLastColumn="0"/>
            <w:tcW w:w="2881" w:type="dxa"/>
            <w:vMerge/>
          </w:tcPr>
          <w:p w:rsidR="009B16E0" w:rsidRDefault="009B16E0" w:rsidP="00A26168">
            <w:pPr>
              <w:spacing w:line="276" w:lineRule="auto"/>
              <w:jc w:val="both"/>
            </w:pPr>
          </w:p>
        </w:tc>
        <w:tc>
          <w:tcPr>
            <w:tcW w:w="2881" w:type="dxa"/>
          </w:tcPr>
          <w:p w:rsidR="009B16E0" w:rsidRDefault="009B16E0"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Pregunta</w:t>
            </w:r>
          </w:p>
        </w:tc>
        <w:tc>
          <w:tcPr>
            <w:tcW w:w="2882" w:type="dxa"/>
          </w:tcPr>
          <w:p w:rsidR="009B16E0" w:rsidRDefault="009B16E0"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Cuál es la pregunta. Si corresponde</w:t>
            </w:r>
          </w:p>
        </w:tc>
      </w:tr>
    </w:tbl>
    <w:p w:rsidR="00807549" w:rsidRDefault="00807549" w:rsidP="00A26168">
      <w:pPr>
        <w:spacing w:after="0"/>
        <w:jc w:val="both"/>
      </w:pPr>
    </w:p>
    <w:p w:rsidR="00807549" w:rsidRDefault="00807549" w:rsidP="00A80B96">
      <w:pPr>
        <w:pStyle w:val="Textoindependiente"/>
        <w:jc w:val="both"/>
      </w:pPr>
      <w:r>
        <w:t xml:space="preserve">Luego, </w:t>
      </w:r>
      <w:r w:rsidR="003B3DF9">
        <w:t xml:space="preserve">en la tabla 6, se puede observar </w:t>
      </w:r>
      <w:r>
        <w:t xml:space="preserve">para cada variable, </w:t>
      </w:r>
      <w:r w:rsidR="003B3DF9">
        <w:t xml:space="preserve">que la </w:t>
      </w:r>
      <w:r w:rsidR="003B3DF9">
        <w:rPr>
          <w:i/>
        </w:rPr>
        <w:t xml:space="preserve">DDI Alliance </w:t>
      </w:r>
      <w:r>
        <w:t>establece los siguientes requerimientos:</w:t>
      </w:r>
    </w:p>
    <w:p w:rsidR="003B3DF9" w:rsidRPr="00A80B96" w:rsidRDefault="003B3DF9" w:rsidP="00A80B96">
      <w:pPr>
        <w:jc w:val="center"/>
        <w:rPr>
          <w:b/>
          <w:i/>
        </w:rPr>
      </w:pPr>
      <w:r w:rsidRPr="00A80B96">
        <w:rPr>
          <w:b/>
          <w:i/>
        </w:rPr>
        <w:t>Tabla Nº6: Estándares para variables en el libro de códigos, según DDI Alliance.</w:t>
      </w:r>
    </w:p>
    <w:tbl>
      <w:tblPr>
        <w:tblStyle w:val="Tabladecuadrcula3"/>
        <w:tblW w:w="5000" w:type="pct"/>
        <w:jc w:val="center"/>
        <w:tblLook w:val="04A0" w:firstRow="1" w:lastRow="0" w:firstColumn="1" w:lastColumn="0" w:noHBand="0" w:noVBand="1"/>
      </w:tblPr>
      <w:tblGrid>
        <w:gridCol w:w="3018"/>
        <w:gridCol w:w="3019"/>
        <w:gridCol w:w="3017"/>
      </w:tblGrid>
      <w:tr w:rsidR="00CB78F6" w:rsidTr="00A2616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67" w:type="pct"/>
          </w:tcPr>
          <w:p w:rsidR="00CB78F6" w:rsidRDefault="00CB78F6" w:rsidP="00A26168">
            <w:pPr>
              <w:spacing w:line="276" w:lineRule="auto"/>
              <w:jc w:val="both"/>
            </w:pPr>
            <w:r>
              <w:t>Dimensión</w:t>
            </w:r>
          </w:p>
        </w:tc>
        <w:tc>
          <w:tcPr>
            <w:tcW w:w="1667" w:type="pct"/>
          </w:tcPr>
          <w:p w:rsidR="00CB78F6" w:rsidRDefault="00CB78F6" w:rsidP="00A26168">
            <w:pPr>
              <w:spacing w:line="276" w:lineRule="auto"/>
              <w:jc w:val="both"/>
              <w:cnfStyle w:val="100000000000" w:firstRow="1" w:lastRow="0" w:firstColumn="0" w:lastColumn="0" w:oddVBand="0" w:evenVBand="0" w:oddHBand="0" w:evenHBand="0" w:firstRowFirstColumn="0" w:firstRowLastColumn="0" w:lastRowFirstColumn="0" w:lastRowLastColumn="0"/>
            </w:pPr>
            <w:r>
              <w:t>Subdimensión</w:t>
            </w:r>
          </w:p>
        </w:tc>
        <w:tc>
          <w:tcPr>
            <w:tcW w:w="1666" w:type="pct"/>
          </w:tcPr>
          <w:p w:rsidR="00CB78F6" w:rsidRDefault="00CB78F6" w:rsidP="00A26168">
            <w:pPr>
              <w:spacing w:line="276" w:lineRule="auto"/>
              <w:jc w:val="both"/>
              <w:cnfStyle w:val="100000000000" w:firstRow="1" w:lastRow="0" w:firstColumn="0" w:lastColumn="0" w:oddVBand="0" w:evenVBand="0" w:oddHBand="0" w:evenHBand="0" w:firstRowFirstColumn="0" w:firstRowLastColumn="0" w:lastRowFirstColumn="0" w:lastRowLastColumn="0"/>
            </w:pPr>
            <w:r>
              <w:t>Explicación</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Merge w:val="restart"/>
          </w:tcPr>
          <w:p w:rsidR="00CB78F6" w:rsidRDefault="00CB78F6" w:rsidP="00A26168">
            <w:pPr>
              <w:spacing w:line="276" w:lineRule="auto"/>
              <w:jc w:val="both"/>
            </w:pPr>
            <w:r>
              <w:t>Descripción de la variable</w:t>
            </w:r>
          </w:p>
        </w:tc>
        <w:tc>
          <w:tcPr>
            <w:tcW w:w="1667" w:type="pct"/>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Nombre de variable</w:t>
            </w:r>
          </w:p>
        </w:tc>
        <w:tc>
          <w:tcPr>
            <w:tcW w:w="1666" w:type="pct"/>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Nombre en Base de Datos.</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1667" w:type="pct"/>
            <w:vMerge/>
          </w:tcPr>
          <w:p w:rsidR="00CB78F6" w:rsidRDefault="00CB78F6" w:rsidP="00A26168">
            <w:pPr>
              <w:spacing w:line="276" w:lineRule="auto"/>
              <w:jc w:val="both"/>
            </w:pPr>
          </w:p>
        </w:tc>
        <w:tc>
          <w:tcPr>
            <w:tcW w:w="1667" w:type="pct"/>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Información</w:t>
            </w:r>
          </w:p>
        </w:tc>
        <w:tc>
          <w:tcPr>
            <w:tcW w:w="1666" w:type="pct"/>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Tipo, formato, Rango, valores perdidos.</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Merge/>
          </w:tcPr>
          <w:p w:rsidR="00CB78F6" w:rsidRDefault="00CB78F6" w:rsidP="00A26168">
            <w:pPr>
              <w:spacing w:line="276" w:lineRule="auto"/>
              <w:jc w:val="both"/>
            </w:pPr>
          </w:p>
        </w:tc>
        <w:tc>
          <w:tcPr>
            <w:tcW w:w="1667" w:type="pct"/>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Estadísticas</w:t>
            </w:r>
          </w:p>
        </w:tc>
        <w:tc>
          <w:tcPr>
            <w:tcW w:w="1666" w:type="pct"/>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Casos válidos, casos inválidos</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1667" w:type="pct"/>
            <w:vMerge/>
          </w:tcPr>
          <w:p w:rsidR="00CB78F6" w:rsidRDefault="00CB78F6" w:rsidP="00A26168">
            <w:pPr>
              <w:spacing w:line="276" w:lineRule="auto"/>
              <w:jc w:val="both"/>
            </w:pPr>
          </w:p>
        </w:tc>
        <w:tc>
          <w:tcPr>
            <w:tcW w:w="1667" w:type="pct"/>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Definición conceptual</w:t>
            </w:r>
          </w:p>
        </w:tc>
        <w:tc>
          <w:tcPr>
            <w:tcW w:w="1666" w:type="pct"/>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Qué se entiende por</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Merge/>
          </w:tcPr>
          <w:p w:rsidR="00CB78F6" w:rsidRDefault="00CB78F6" w:rsidP="00A26168">
            <w:pPr>
              <w:spacing w:line="276" w:lineRule="auto"/>
              <w:jc w:val="both"/>
            </w:pPr>
          </w:p>
        </w:tc>
        <w:tc>
          <w:tcPr>
            <w:tcW w:w="1667" w:type="pct"/>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Universo</w:t>
            </w:r>
          </w:p>
        </w:tc>
        <w:tc>
          <w:tcPr>
            <w:tcW w:w="1666" w:type="pct"/>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La población de la muestra que contiene esta variable</w:t>
            </w:r>
          </w:p>
        </w:tc>
      </w:tr>
      <w:tr w:rsidR="00CB78F6" w:rsidTr="00A26168">
        <w:trPr>
          <w:jc w:val="center"/>
        </w:trPr>
        <w:tc>
          <w:tcPr>
            <w:cnfStyle w:val="001000000000" w:firstRow="0" w:lastRow="0" w:firstColumn="1" w:lastColumn="0" w:oddVBand="0" w:evenVBand="0" w:oddHBand="0" w:evenHBand="0" w:firstRowFirstColumn="0" w:firstRowLastColumn="0" w:lastRowFirstColumn="0" w:lastRowLastColumn="0"/>
            <w:tcW w:w="1667" w:type="pct"/>
            <w:vMerge/>
          </w:tcPr>
          <w:p w:rsidR="00CB78F6" w:rsidRDefault="00CB78F6" w:rsidP="00A26168">
            <w:pPr>
              <w:spacing w:line="276" w:lineRule="auto"/>
              <w:jc w:val="both"/>
            </w:pPr>
          </w:p>
        </w:tc>
        <w:tc>
          <w:tcPr>
            <w:tcW w:w="1667" w:type="pct"/>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Notas</w:t>
            </w:r>
          </w:p>
        </w:tc>
        <w:tc>
          <w:tcPr>
            <w:tcW w:w="1666" w:type="pct"/>
          </w:tcPr>
          <w:p w:rsidR="00CB78F6" w:rsidRDefault="00CB78F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Cualquier otra información que se considere importante</w:t>
            </w:r>
          </w:p>
        </w:tc>
      </w:tr>
      <w:tr w:rsidR="00CB78F6"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Merge/>
          </w:tcPr>
          <w:p w:rsidR="00CB78F6" w:rsidRDefault="00CB78F6" w:rsidP="00A26168">
            <w:pPr>
              <w:spacing w:line="276" w:lineRule="auto"/>
              <w:jc w:val="both"/>
            </w:pPr>
          </w:p>
        </w:tc>
        <w:tc>
          <w:tcPr>
            <w:tcW w:w="1667" w:type="pct"/>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Categorías</w:t>
            </w:r>
          </w:p>
        </w:tc>
        <w:tc>
          <w:tcPr>
            <w:tcW w:w="1666" w:type="pct"/>
          </w:tcPr>
          <w:p w:rsidR="00CB78F6" w:rsidRDefault="00CB78F6"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Para cada categoría entrega el valor, etiqueta, Nº casos, ponderación, porcentaje </w:t>
            </w:r>
            <w:r>
              <w:lastRenderedPageBreak/>
              <w:t>ponderado.</w:t>
            </w:r>
          </w:p>
        </w:tc>
      </w:tr>
    </w:tbl>
    <w:p w:rsidR="00807549" w:rsidRPr="00807549" w:rsidRDefault="00807549" w:rsidP="00A26168">
      <w:pPr>
        <w:spacing w:after="0"/>
        <w:jc w:val="both"/>
      </w:pPr>
    </w:p>
    <w:p w:rsidR="002A3D4D" w:rsidRDefault="009D2889" w:rsidP="005632C3">
      <w:pPr>
        <w:pStyle w:val="Textoindependiente"/>
        <w:jc w:val="both"/>
      </w:pPr>
      <w:r>
        <w:t xml:space="preserve">Como puede observarse, más que un libro de códigos, lo que recomienda la </w:t>
      </w:r>
      <w:r>
        <w:rPr>
          <w:i/>
        </w:rPr>
        <w:t>DDI Alliance</w:t>
      </w:r>
      <w:r>
        <w:t xml:space="preserve">, es presentar un manual de usuario con la mayor cantidad de información necesaria para poder utilizar el </w:t>
      </w:r>
      <w:r w:rsidR="004C72D5" w:rsidRPr="004C72D5">
        <w:rPr>
          <w:i/>
        </w:rPr>
        <w:t>dataset</w:t>
      </w:r>
      <w:r>
        <w:t xml:space="preserve"> fácilmente. Si se considera necesario se recomienda incorporar cualquier documento anexo, tales como: cuestionario, estudios previos, análisis previos realizados, pre-análisis de la BD, etc. Como parte </w:t>
      </w:r>
      <w:r w:rsidR="005632C3">
        <w:t xml:space="preserve">anexa </w:t>
      </w:r>
      <w:r>
        <w:t xml:space="preserve">de </w:t>
      </w:r>
      <w:r w:rsidR="00921260">
        <w:t>este</w:t>
      </w:r>
      <w:r>
        <w:t xml:space="preserve"> manual o libro de códigos.</w:t>
      </w:r>
      <w:r w:rsidR="005632C3">
        <w:t xml:space="preserve"> Sin embargo, se debe considerar que la información que se entrega es para uso</w:t>
      </w:r>
      <w:r w:rsidR="006F487C">
        <w:t xml:space="preserve"> y acceso</w:t>
      </w:r>
      <w:r w:rsidR="005632C3">
        <w:t xml:space="preserve"> del </w:t>
      </w:r>
      <w:r w:rsidR="005632C3">
        <w:rPr>
          <w:i/>
        </w:rPr>
        <w:t>dataset</w:t>
      </w:r>
      <w:r w:rsidR="005632C3">
        <w:t xml:space="preserve"> correspondiente, no pretender</w:t>
      </w:r>
      <w:r w:rsidR="006F487C">
        <w:t xml:space="preserve"> justificar el desarrollo del estudio ni otros objetivos que no sean la mera utilización de los datos en el contexto correspondiente. </w:t>
      </w:r>
    </w:p>
    <w:p w:rsidR="00874C82" w:rsidRDefault="00874C82" w:rsidP="005632C3">
      <w:pPr>
        <w:pStyle w:val="Textoindependiente"/>
        <w:jc w:val="both"/>
      </w:pPr>
    </w:p>
    <w:p w:rsidR="00921260" w:rsidRPr="008158B6" w:rsidRDefault="00921260" w:rsidP="00A26168">
      <w:pPr>
        <w:pStyle w:val="Ttulo2"/>
        <w:numPr>
          <w:ilvl w:val="1"/>
          <w:numId w:val="28"/>
        </w:numPr>
        <w:spacing w:before="0"/>
        <w:rPr>
          <w:rFonts w:asciiTheme="minorHAnsi" w:hAnsiTheme="minorHAnsi" w:cstheme="minorHAnsi"/>
          <w:b/>
          <w:color w:val="auto"/>
          <w:sz w:val="22"/>
        </w:rPr>
      </w:pPr>
      <w:bookmarkStart w:id="18" w:name="_Toc533698352"/>
      <w:r w:rsidRPr="008158B6">
        <w:rPr>
          <w:rFonts w:asciiTheme="minorHAnsi" w:hAnsiTheme="minorHAnsi" w:cstheme="minorHAnsi"/>
          <w:b/>
          <w:color w:val="auto"/>
          <w:sz w:val="22"/>
        </w:rPr>
        <w:t>Normas éticas y Licencias</w:t>
      </w:r>
      <w:bookmarkEnd w:id="18"/>
    </w:p>
    <w:p w:rsidR="002312D9" w:rsidRPr="002312D9" w:rsidRDefault="002312D9" w:rsidP="00A26168">
      <w:pPr>
        <w:pStyle w:val="Prrafodelista"/>
        <w:spacing w:after="0"/>
        <w:ind w:left="792"/>
        <w:jc w:val="both"/>
        <w:rPr>
          <w:b/>
          <w:u w:val="single"/>
        </w:rPr>
      </w:pPr>
    </w:p>
    <w:p w:rsidR="00921260" w:rsidRDefault="00921260" w:rsidP="00A26168">
      <w:pPr>
        <w:pStyle w:val="Ttulo2"/>
        <w:numPr>
          <w:ilvl w:val="2"/>
          <w:numId w:val="28"/>
        </w:numPr>
        <w:spacing w:before="0"/>
        <w:rPr>
          <w:rFonts w:asciiTheme="minorHAnsi" w:hAnsiTheme="minorHAnsi" w:cstheme="minorHAnsi"/>
          <w:b/>
          <w:color w:val="auto"/>
          <w:sz w:val="22"/>
        </w:rPr>
      </w:pPr>
      <w:bookmarkStart w:id="19" w:name="_Toc533698353"/>
      <w:r w:rsidRPr="008158B6">
        <w:rPr>
          <w:rFonts w:asciiTheme="minorHAnsi" w:hAnsiTheme="minorHAnsi" w:cstheme="minorHAnsi"/>
          <w:b/>
          <w:color w:val="auto"/>
          <w:sz w:val="22"/>
        </w:rPr>
        <w:t>Normas éticas</w:t>
      </w:r>
      <w:bookmarkEnd w:id="19"/>
    </w:p>
    <w:p w:rsidR="00F11114" w:rsidRDefault="00F11114" w:rsidP="00F11114">
      <w:pPr>
        <w:jc w:val="both"/>
      </w:pPr>
    </w:p>
    <w:p w:rsidR="00F11114" w:rsidRDefault="00F11114" w:rsidP="00F11114">
      <w:pPr>
        <w:jc w:val="both"/>
      </w:pPr>
      <w:r>
        <w:t xml:space="preserve">Luego de un análisis de la información disponible sobre normas éticas en el </w:t>
      </w:r>
      <w:r>
        <w:rPr>
          <w:i/>
        </w:rPr>
        <w:t xml:space="preserve">Open Science, </w:t>
      </w:r>
      <w:r>
        <w:t xml:space="preserve">se ha logrado identificar que no existen estándares de uso a nivel global, dado que los requisitos principalmente están regidos por la legislación existente en cada país. </w:t>
      </w:r>
    </w:p>
    <w:p w:rsidR="00F11114" w:rsidRDefault="00F11114" w:rsidP="00F11114">
      <w:pPr>
        <w:jc w:val="both"/>
      </w:pPr>
      <w:r>
        <w:t>En el caso de Chile, existen dos leyes que se relacionan con el acceso a datos personales o datos sensibles que podrían entregar un fundamento legal para definir estándares éticos, estas son:</w:t>
      </w:r>
    </w:p>
    <w:p w:rsidR="00F11114" w:rsidRDefault="00F11114" w:rsidP="00F11114">
      <w:pPr>
        <w:pStyle w:val="Prrafodelista"/>
        <w:numPr>
          <w:ilvl w:val="0"/>
          <w:numId w:val="31"/>
        </w:numPr>
        <w:jc w:val="both"/>
      </w:pPr>
      <w:bookmarkStart w:id="20" w:name="_Hlk534381228"/>
      <w:r>
        <w:t>Ley 19.628</w:t>
      </w:r>
      <w:bookmarkEnd w:id="20"/>
      <w:r>
        <w:t>, que otorga protección sobre la vida privada, considerando datos de carácter personas aquellos relativos a cualquier información concerniente a personas naturales, identificadas o identificables. Esta ley indica que el tratamiento de los datos puede ser efectuado por cualquier persona siempre que se haga de manera concordante con la legislación y que se respeten los derechos fundamentales de los titulares de los datos.</w:t>
      </w:r>
    </w:p>
    <w:p w:rsidR="00F11114" w:rsidRPr="00F11114" w:rsidRDefault="00F11114" w:rsidP="00F11114">
      <w:pPr>
        <w:pStyle w:val="Prrafodelista"/>
        <w:numPr>
          <w:ilvl w:val="0"/>
          <w:numId w:val="31"/>
        </w:numPr>
        <w:jc w:val="both"/>
      </w:pPr>
      <w:bookmarkStart w:id="21" w:name="_Hlk534381237"/>
      <w:r>
        <w:t>Ley 21.096</w:t>
      </w:r>
      <w:bookmarkEnd w:id="21"/>
      <w:r>
        <w:t xml:space="preserve">, publicada recientemente (junio de 2018) que otorga el derecho de protección de los datos personales. </w:t>
      </w:r>
    </w:p>
    <w:p w:rsidR="00F11114" w:rsidRDefault="00F11114" w:rsidP="00F11114">
      <w:pPr>
        <w:jc w:val="both"/>
      </w:pPr>
      <w:r>
        <w:t xml:space="preserve">A pesar de la no existencia de estándares éticos, el </w:t>
      </w:r>
      <w:bookmarkStart w:id="22" w:name="_Hlk534381250"/>
      <w:r>
        <w:rPr>
          <w:i/>
        </w:rPr>
        <w:t>Open Data Institute</w:t>
      </w:r>
      <w:r>
        <w:t xml:space="preserve"> </w:t>
      </w:r>
      <w:bookmarkEnd w:id="22"/>
      <w:r>
        <w:t xml:space="preserve">plantea recomendaciones para evaluar los aspectos éticos del uso de datos identificando el potencial impacto adverso en las personas, y para garantizar que </w:t>
      </w:r>
      <w:r w:rsidR="00501C6A">
        <w:t>la recopilación, uso y distribución de los datos estará acorde a las legislaciones y aminorar los problemas relativos a la privacidad.</w:t>
      </w:r>
    </w:p>
    <w:p w:rsidR="00501C6A" w:rsidRDefault="00501C6A" w:rsidP="00F11114">
      <w:pPr>
        <w:jc w:val="both"/>
      </w:pPr>
      <w:r>
        <w:t xml:space="preserve">Para ello, el </w:t>
      </w:r>
      <w:r>
        <w:rPr>
          <w:i/>
        </w:rPr>
        <w:t>Open Data Institute</w:t>
      </w:r>
      <w:r>
        <w:t xml:space="preserve"> creó un esquema que permite definir las propias pautas éticas a través de tópicos y preguntas a responder en cada situación de acceso, uso o distribución de datos. Este esquema se denomina </w:t>
      </w:r>
      <w:bookmarkStart w:id="23" w:name="_Hlk534381259"/>
      <w:r>
        <w:rPr>
          <w:i/>
        </w:rPr>
        <w:t>The Data Ethics Canvas</w:t>
      </w:r>
      <w:bookmarkEnd w:id="23"/>
      <w:r w:rsidR="00874C82">
        <w:rPr>
          <w:rStyle w:val="Refdenotaalpie"/>
          <w:i/>
        </w:rPr>
        <w:footnoteReference w:id="7"/>
      </w:r>
      <w:r>
        <w:t>. A través de 15 tópicos, permite preguntarse acerca de los dilemas éticos que rodean la investigación.</w:t>
      </w:r>
    </w:p>
    <w:p w:rsidR="00501C6A" w:rsidRDefault="00501C6A" w:rsidP="00F11114">
      <w:pPr>
        <w:jc w:val="both"/>
      </w:pPr>
      <w:r>
        <w:lastRenderedPageBreak/>
        <w:t>Los puntos son:</w:t>
      </w:r>
    </w:p>
    <w:p w:rsidR="00501C6A" w:rsidRDefault="00501C6A" w:rsidP="00501C6A">
      <w:pPr>
        <w:pStyle w:val="Prrafodelista"/>
        <w:numPr>
          <w:ilvl w:val="0"/>
          <w:numId w:val="32"/>
        </w:numPr>
        <w:jc w:val="both"/>
      </w:pPr>
      <w:r>
        <w:t>Fuentes de datos: dónde se recolectarán o cómo se accederá a ellos</w:t>
      </w:r>
      <w:r w:rsidR="00874C82">
        <w:t>, etc.</w:t>
      </w:r>
    </w:p>
    <w:p w:rsidR="00501C6A" w:rsidRDefault="00501C6A" w:rsidP="00501C6A">
      <w:pPr>
        <w:pStyle w:val="Prrafodelista"/>
        <w:numPr>
          <w:ilvl w:val="0"/>
          <w:numId w:val="32"/>
        </w:numPr>
        <w:jc w:val="both"/>
      </w:pPr>
      <w:r>
        <w:t>Limitaciones de las fuentes de datos: ¿hay limitaciones que influencien los resultados? Considerar sensibilidades respecto de las categorizaciones de los datos</w:t>
      </w:r>
      <w:r w:rsidR="00874C82">
        <w:t>, etc.</w:t>
      </w:r>
    </w:p>
    <w:p w:rsidR="00501C6A" w:rsidRDefault="00501C6A" w:rsidP="00501C6A">
      <w:pPr>
        <w:pStyle w:val="Prrafodelista"/>
        <w:numPr>
          <w:ilvl w:val="0"/>
          <w:numId w:val="32"/>
        </w:numPr>
        <w:jc w:val="both"/>
      </w:pPr>
      <w:r>
        <w:t>Compartiendo estos datos con otras organizaciones: ¿Cómo? ¿Bajo qué condiciones? (acá remite a licencias y copyright que se abordará a continuación)</w:t>
      </w:r>
      <w:r w:rsidR="00874C82">
        <w:t>, etc.</w:t>
      </w:r>
    </w:p>
    <w:p w:rsidR="00501C6A" w:rsidRDefault="00482A57" w:rsidP="00501C6A">
      <w:pPr>
        <w:pStyle w:val="Prrafodelista"/>
        <w:numPr>
          <w:ilvl w:val="0"/>
          <w:numId w:val="32"/>
        </w:numPr>
        <w:jc w:val="both"/>
      </w:pPr>
      <w:r>
        <w:t>Legislación y políticas relevantes: ¿Qué legislación es relevante para el uso de estos datos?</w:t>
      </w:r>
      <w:r w:rsidR="00874C82">
        <w:t>, etc.</w:t>
      </w:r>
    </w:p>
    <w:p w:rsidR="00482A57" w:rsidRDefault="00482A57" w:rsidP="00501C6A">
      <w:pPr>
        <w:pStyle w:val="Prrafodelista"/>
        <w:numPr>
          <w:ilvl w:val="0"/>
          <w:numId w:val="32"/>
        </w:numPr>
        <w:jc w:val="both"/>
      </w:pPr>
      <w:r>
        <w:t>Derechos sobre las fuentes de datos: ¿Tiene permiso para usar los datos?</w:t>
      </w:r>
      <w:r w:rsidR="00874C82">
        <w:t>, etc.</w:t>
      </w:r>
    </w:p>
    <w:p w:rsidR="00482A57" w:rsidRDefault="00482A57" w:rsidP="00501C6A">
      <w:pPr>
        <w:pStyle w:val="Prrafodelista"/>
        <w:numPr>
          <w:ilvl w:val="0"/>
          <w:numId w:val="32"/>
        </w:numPr>
        <w:jc w:val="both"/>
      </w:pPr>
      <w:r>
        <w:t>Marco ético existente: países, sectores o comunidades que tienen marcos o códigos éticos</w:t>
      </w:r>
      <w:r w:rsidR="00874C82">
        <w:t>, etc.</w:t>
      </w:r>
    </w:p>
    <w:p w:rsidR="00482A57" w:rsidRDefault="00482A57" w:rsidP="00501C6A">
      <w:pPr>
        <w:pStyle w:val="Prrafodelista"/>
        <w:numPr>
          <w:ilvl w:val="0"/>
          <w:numId w:val="32"/>
        </w:numPr>
        <w:jc w:val="both"/>
      </w:pPr>
      <w:r>
        <w:t>Razones para usar estos datos: ¿Cuáles son los objetivos para el uso de estos datos?</w:t>
      </w:r>
      <w:r w:rsidR="00874C82">
        <w:t>, etc.</w:t>
      </w:r>
    </w:p>
    <w:p w:rsidR="00482A57" w:rsidRDefault="00482A57" w:rsidP="00501C6A">
      <w:pPr>
        <w:pStyle w:val="Prrafodelista"/>
        <w:numPr>
          <w:ilvl w:val="0"/>
          <w:numId w:val="32"/>
        </w:numPr>
        <w:jc w:val="both"/>
      </w:pPr>
      <w:r>
        <w:t>Comunicando tu propósito: Los titulares de los datos a utilizar, ¿están en conocimiento del propósito? ¿Entienden el propósito?</w:t>
      </w:r>
      <w:r w:rsidR="00874C82">
        <w:t>, etc.</w:t>
      </w:r>
    </w:p>
    <w:p w:rsidR="00482A57" w:rsidRDefault="00482A57" w:rsidP="00501C6A">
      <w:pPr>
        <w:pStyle w:val="Prrafodelista"/>
        <w:numPr>
          <w:ilvl w:val="0"/>
          <w:numId w:val="32"/>
        </w:numPr>
        <w:jc w:val="both"/>
      </w:pPr>
      <w:r>
        <w:t>Efectos positivos en las personas: ¿quiénes podrían tener efectos positivos producto del uso de estos datos? ¿se medirá el impacto positivo?</w:t>
      </w:r>
      <w:r w:rsidR="00874C82">
        <w:t>, etc.</w:t>
      </w:r>
    </w:p>
    <w:p w:rsidR="00482A57" w:rsidRDefault="00482A57" w:rsidP="00501C6A">
      <w:pPr>
        <w:pStyle w:val="Prrafodelista"/>
        <w:numPr>
          <w:ilvl w:val="0"/>
          <w:numId w:val="32"/>
        </w:numPr>
        <w:jc w:val="both"/>
      </w:pPr>
      <w:r>
        <w:t>Efectos negativos en las personas: ¿quiénes podrían tener efectos negativos? ¿Cuáles? ¿Causan daño?</w:t>
      </w:r>
      <w:r w:rsidR="00874C82">
        <w:t>, etc.</w:t>
      </w:r>
    </w:p>
    <w:p w:rsidR="00482A57" w:rsidRDefault="00482A57" w:rsidP="00501C6A">
      <w:pPr>
        <w:pStyle w:val="Prrafodelista"/>
        <w:numPr>
          <w:ilvl w:val="0"/>
          <w:numId w:val="32"/>
        </w:numPr>
        <w:jc w:val="both"/>
      </w:pPr>
      <w:r>
        <w:t>Minimizando efectos negativos: ¿qué pasos se pueden usar para minimizar efectos negativos?</w:t>
      </w:r>
    </w:p>
    <w:p w:rsidR="00482A57" w:rsidRDefault="00482A57" w:rsidP="00501C6A">
      <w:pPr>
        <w:pStyle w:val="Prrafodelista"/>
        <w:numPr>
          <w:ilvl w:val="0"/>
          <w:numId w:val="32"/>
        </w:numPr>
        <w:jc w:val="both"/>
      </w:pPr>
      <w:r>
        <w:t>Compromiso con la gente: ¿cómo las personas se pueden comprometer con el estudio? ¿pueden solicitar cambios?</w:t>
      </w:r>
      <w:r w:rsidR="00874C82">
        <w:t>, etc.</w:t>
      </w:r>
    </w:p>
    <w:p w:rsidR="00482A57" w:rsidRDefault="00482A57" w:rsidP="00501C6A">
      <w:pPr>
        <w:pStyle w:val="Prrafodelista"/>
        <w:numPr>
          <w:ilvl w:val="0"/>
          <w:numId w:val="32"/>
        </w:numPr>
        <w:jc w:val="both"/>
      </w:pPr>
      <w:r>
        <w:t>Comunicando riesgos y otros: ¿Se consideran las ideas o pensamientos de las personas afectadas por el proyecto?</w:t>
      </w:r>
      <w:r w:rsidR="00874C82">
        <w:t>, etc.</w:t>
      </w:r>
    </w:p>
    <w:p w:rsidR="00482A57" w:rsidRDefault="00482A57" w:rsidP="00501C6A">
      <w:pPr>
        <w:pStyle w:val="Prrafodelista"/>
        <w:numPr>
          <w:ilvl w:val="0"/>
          <w:numId w:val="32"/>
        </w:numPr>
        <w:jc w:val="both"/>
      </w:pPr>
      <w:r>
        <w:t xml:space="preserve">Revisiones e iteraciones: ¿Cómo se monitorearán y discutirán los problemas </w:t>
      </w:r>
      <w:r w:rsidR="00874C82">
        <w:t>relacionados con la ética de los datos?, etc.</w:t>
      </w:r>
    </w:p>
    <w:p w:rsidR="00874C82" w:rsidRPr="00501C6A" w:rsidRDefault="00874C82" w:rsidP="00501C6A">
      <w:pPr>
        <w:pStyle w:val="Prrafodelista"/>
        <w:numPr>
          <w:ilvl w:val="0"/>
          <w:numId w:val="32"/>
        </w:numPr>
        <w:jc w:val="both"/>
      </w:pPr>
      <w:r>
        <w:t>Tus acciones: ¿Qué acciones se tomarán previo al desarrollo del estudio? ¿Cuáles serán prioritarias?, etc.</w:t>
      </w:r>
    </w:p>
    <w:p w:rsidR="00921260" w:rsidRPr="008158B6" w:rsidRDefault="002A3D4D" w:rsidP="00A26168">
      <w:pPr>
        <w:pStyle w:val="Ttulo2"/>
        <w:numPr>
          <w:ilvl w:val="2"/>
          <w:numId w:val="28"/>
        </w:numPr>
        <w:spacing w:before="0"/>
        <w:rPr>
          <w:rFonts w:asciiTheme="minorHAnsi" w:hAnsiTheme="minorHAnsi" w:cstheme="minorHAnsi"/>
          <w:b/>
          <w:color w:val="auto"/>
          <w:sz w:val="22"/>
        </w:rPr>
      </w:pPr>
      <w:bookmarkStart w:id="25" w:name="_Toc533698354"/>
      <w:r w:rsidRPr="008158B6">
        <w:rPr>
          <w:rFonts w:asciiTheme="minorHAnsi" w:hAnsiTheme="minorHAnsi" w:cstheme="minorHAnsi"/>
          <w:b/>
          <w:color w:val="auto"/>
          <w:sz w:val="22"/>
        </w:rPr>
        <w:t>Licencias</w:t>
      </w:r>
      <w:bookmarkEnd w:id="25"/>
    </w:p>
    <w:p w:rsidR="00A26168" w:rsidRDefault="00A26168" w:rsidP="00A26168">
      <w:pPr>
        <w:spacing w:after="0"/>
        <w:jc w:val="both"/>
      </w:pPr>
    </w:p>
    <w:p w:rsidR="006A10C3" w:rsidRDefault="006A10C3" w:rsidP="00A80B96">
      <w:pPr>
        <w:pStyle w:val="Textoindependiente"/>
        <w:jc w:val="both"/>
      </w:pPr>
      <w:r>
        <w:t>Los tipos de licencias disponibles para proporcionar y compartir datos abiertos son:</w:t>
      </w:r>
    </w:p>
    <w:p w:rsidR="00314043" w:rsidRDefault="00314043" w:rsidP="00A80B96">
      <w:pPr>
        <w:pStyle w:val="Prrafodelista"/>
        <w:numPr>
          <w:ilvl w:val="0"/>
          <w:numId w:val="15"/>
        </w:numPr>
        <w:spacing w:after="0"/>
        <w:jc w:val="both"/>
      </w:pPr>
      <w:bookmarkStart w:id="26" w:name="_Hlk534381288"/>
      <w:r>
        <w:t xml:space="preserve">Creative Commons </w:t>
      </w:r>
      <w:bookmarkEnd w:id="26"/>
      <w:r>
        <w:t>(CC)</w:t>
      </w:r>
      <w:r w:rsidR="002C1F0C">
        <w:rPr>
          <w:rStyle w:val="Refdenotaalpie"/>
        </w:rPr>
        <w:footnoteReference w:id="8"/>
      </w:r>
      <w:r>
        <w:t>: esta organización ofrece licencias de acuerdo con cuatro condiciones:</w:t>
      </w:r>
    </w:p>
    <w:p w:rsidR="006A10C3" w:rsidRDefault="00314043" w:rsidP="00A80B96">
      <w:pPr>
        <w:pStyle w:val="Prrafodelista"/>
        <w:numPr>
          <w:ilvl w:val="1"/>
          <w:numId w:val="15"/>
        </w:numPr>
        <w:spacing w:after="0"/>
        <w:jc w:val="both"/>
      </w:pPr>
      <w:r>
        <w:t>Reconocimiento (Attribution): El material creado puede ser copiado, utilizado, o distribuido por terceras personas siempre que se cite la fuente.</w:t>
      </w:r>
    </w:p>
    <w:p w:rsidR="00314043" w:rsidRDefault="00314043" w:rsidP="00A80B96">
      <w:pPr>
        <w:pStyle w:val="Prrafodelista"/>
        <w:numPr>
          <w:ilvl w:val="1"/>
          <w:numId w:val="15"/>
        </w:numPr>
        <w:spacing w:after="0"/>
        <w:jc w:val="both"/>
      </w:pPr>
      <w:r>
        <w:t>No Comercial (Non Commercial): el material creado puede ser copiado, utilizado o distribuido por terceras personas siempre que su uso no sea comercial.</w:t>
      </w:r>
    </w:p>
    <w:p w:rsidR="00314043" w:rsidRDefault="00314043" w:rsidP="00A80B96">
      <w:pPr>
        <w:pStyle w:val="Prrafodelista"/>
        <w:numPr>
          <w:ilvl w:val="1"/>
          <w:numId w:val="15"/>
        </w:numPr>
        <w:spacing w:after="0"/>
        <w:jc w:val="both"/>
      </w:pPr>
      <w:r>
        <w:lastRenderedPageBreak/>
        <w:t>Sin Derivar (No Derivate Works): El material creado por las terceras personas puede ser copiado, utilizado o distribuido, pero no se puede utilizar para realizar un trabajo derivado del original.</w:t>
      </w:r>
    </w:p>
    <w:p w:rsidR="00314043" w:rsidRDefault="00314043" w:rsidP="00A80B96">
      <w:pPr>
        <w:pStyle w:val="Prrafodelista"/>
        <w:numPr>
          <w:ilvl w:val="1"/>
          <w:numId w:val="15"/>
        </w:numPr>
        <w:spacing w:after="0"/>
        <w:jc w:val="both"/>
      </w:pPr>
      <w:r>
        <w:t>Licenciar Igual (Share alike): El material creado por terceras personas puede ser modificado y distribuido, pero bajo la misma licencia que el material original.</w:t>
      </w:r>
    </w:p>
    <w:p w:rsidR="00A26168" w:rsidRDefault="00A26168" w:rsidP="00A80B96">
      <w:pPr>
        <w:pStyle w:val="Prrafodelista"/>
        <w:spacing w:after="0"/>
        <w:ind w:left="1440"/>
        <w:jc w:val="both"/>
      </w:pPr>
    </w:p>
    <w:p w:rsidR="00314043" w:rsidRDefault="00314043" w:rsidP="00A80B96">
      <w:pPr>
        <w:pStyle w:val="Prrafodelista"/>
        <w:spacing w:after="0"/>
        <w:jc w:val="both"/>
      </w:pPr>
      <w:r>
        <w:t>En función de la combinación de estas cuatro condiciones CC entrega seis opciones de licencias:</w:t>
      </w:r>
    </w:p>
    <w:p w:rsidR="00314043" w:rsidRDefault="00314043" w:rsidP="00A80B96">
      <w:pPr>
        <w:pStyle w:val="Prrafodelista"/>
        <w:numPr>
          <w:ilvl w:val="0"/>
          <w:numId w:val="16"/>
        </w:numPr>
        <w:spacing w:after="0"/>
        <w:jc w:val="both"/>
      </w:pPr>
      <w:r>
        <w:t>Reconocimiento (CC-BY)</w:t>
      </w:r>
    </w:p>
    <w:p w:rsidR="00314043" w:rsidRDefault="00314043" w:rsidP="00A80B96">
      <w:pPr>
        <w:pStyle w:val="Prrafodelista"/>
        <w:numPr>
          <w:ilvl w:val="0"/>
          <w:numId w:val="16"/>
        </w:numPr>
        <w:spacing w:after="0"/>
        <w:jc w:val="both"/>
      </w:pPr>
      <w:r>
        <w:t>Reconocimiento – Compartir Igual (CC BY-SA)</w:t>
      </w:r>
    </w:p>
    <w:p w:rsidR="006415C3" w:rsidRDefault="006415C3" w:rsidP="00A80B96">
      <w:pPr>
        <w:pStyle w:val="Prrafodelista"/>
        <w:numPr>
          <w:ilvl w:val="0"/>
          <w:numId w:val="16"/>
        </w:numPr>
        <w:spacing w:after="0"/>
        <w:jc w:val="both"/>
      </w:pPr>
      <w:r>
        <w:t>Reconocimiento – Sin Derivar (CC BY-ND)</w:t>
      </w:r>
    </w:p>
    <w:p w:rsidR="006415C3" w:rsidRDefault="006415C3" w:rsidP="00A80B96">
      <w:pPr>
        <w:pStyle w:val="Prrafodelista"/>
        <w:numPr>
          <w:ilvl w:val="0"/>
          <w:numId w:val="16"/>
        </w:numPr>
        <w:spacing w:after="0"/>
        <w:jc w:val="both"/>
      </w:pPr>
      <w:r>
        <w:t>Reconocimiento – No Comercial (CC BY-NC)</w:t>
      </w:r>
    </w:p>
    <w:p w:rsidR="006415C3" w:rsidRDefault="006415C3" w:rsidP="00A80B96">
      <w:pPr>
        <w:pStyle w:val="Prrafodelista"/>
        <w:numPr>
          <w:ilvl w:val="0"/>
          <w:numId w:val="16"/>
        </w:numPr>
        <w:spacing w:after="0"/>
        <w:jc w:val="both"/>
      </w:pPr>
      <w:r>
        <w:t>Reconocimiento – No Comercial – Compartir igual (CC BY-NC-SA)</w:t>
      </w:r>
    </w:p>
    <w:p w:rsidR="006415C3" w:rsidRDefault="006415C3" w:rsidP="00A80B96">
      <w:pPr>
        <w:pStyle w:val="Prrafodelista"/>
        <w:numPr>
          <w:ilvl w:val="0"/>
          <w:numId w:val="16"/>
        </w:numPr>
        <w:spacing w:after="0"/>
        <w:jc w:val="both"/>
      </w:pPr>
      <w:r>
        <w:t>Reconocimiento – No Comercial – Sin Derivar (CC BY-NC-ND)</w:t>
      </w:r>
    </w:p>
    <w:p w:rsidR="00A26168" w:rsidRDefault="00A26168" w:rsidP="00A80B96">
      <w:pPr>
        <w:pStyle w:val="Prrafodelista"/>
        <w:spacing w:after="0"/>
        <w:ind w:left="1440"/>
        <w:jc w:val="both"/>
      </w:pPr>
    </w:p>
    <w:p w:rsidR="00314043" w:rsidRDefault="006415C3" w:rsidP="00A80B96">
      <w:pPr>
        <w:pStyle w:val="Prrafodelista"/>
        <w:spacing w:after="0"/>
        <w:jc w:val="both"/>
      </w:pPr>
      <w:r>
        <w:t>Además, entrega la opción de una licencia para dominio público:</w:t>
      </w:r>
    </w:p>
    <w:p w:rsidR="006415C3" w:rsidRDefault="006415C3" w:rsidP="00A80B96">
      <w:pPr>
        <w:pStyle w:val="Prrafodelista"/>
        <w:numPr>
          <w:ilvl w:val="0"/>
          <w:numId w:val="19"/>
        </w:numPr>
        <w:spacing w:after="0"/>
        <w:jc w:val="both"/>
      </w:pPr>
      <w:r>
        <w:t xml:space="preserve">Dedicación a dominio público (CC0): implica que el titular de derechos de obra o de bases de datos renuncia a los intereses de su obra en el mundo. </w:t>
      </w:r>
    </w:p>
    <w:p w:rsidR="005361FE" w:rsidRDefault="005361FE" w:rsidP="00A80B96">
      <w:pPr>
        <w:pStyle w:val="Prrafodelista"/>
        <w:spacing w:after="0"/>
        <w:ind w:left="1440"/>
        <w:jc w:val="both"/>
      </w:pPr>
    </w:p>
    <w:p w:rsidR="00A26168" w:rsidRPr="00A26168" w:rsidRDefault="004C72D5" w:rsidP="00A80B96">
      <w:pPr>
        <w:pStyle w:val="Prrafodelista"/>
        <w:numPr>
          <w:ilvl w:val="0"/>
          <w:numId w:val="15"/>
        </w:numPr>
        <w:spacing w:after="0"/>
        <w:jc w:val="both"/>
      </w:pPr>
      <w:bookmarkStart w:id="28" w:name="_Hlk534381316"/>
      <w:r w:rsidRPr="004C72D5">
        <w:t>Open Data</w:t>
      </w:r>
      <w:r w:rsidR="008E6031">
        <w:t xml:space="preserve"> Commons</w:t>
      </w:r>
      <w:bookmarkEnd w:id="28"/>
      <w:r w:rsidR="002C1F0C">
        <w:rPr>
          <w:rStyle w:val="Refdenotaalpie"/>
        </w:rPr>
        <w:footnoteReference w:id="9"/>
      </w:r>
      <w:r w:rsidR="008E6031">
        <w:t xml:space="preserve">: </w:t>
      </w:r>
      <w:r w:rsidR="005361FE">
        <w:t xml:space="preserve">Sitio de la </w:t>
      </w:r>
      <w:r w:rsidR="005361FE">
        <w:rPr>
          <w:i/>
        </w:rPr>
        <w:t>Open Knowledge</w:t>
      </w:r>
      <w:r w:rsidR="005361FE">
        <w:t xml:space="preserve"> </w:t>
      </w:r>
      <w:r w:rsidR="005361FE">
        <w:rPr>
          <w:i/>
        </w:rPr>
        <w:t>Foundation</w:t>
      </w:r>
      <w:r w:rsidR="005361FE">
        <w:t xml:space="preserve"> que entrega las herramientas legales para el uso de </w:t>
      </w:r>
      <w:r w:rsidRPr="004C72D5">
        <w:rPr>
          <w:i/>
        </w:rPr>
        <w:t>Open Data</w:t>
      </w:r>
      <w:r w:rsidR="005361FE">
        <w:rPr>
          <w:i/>
        </w:rPr>
        <w:t xml:space="preserve">, </w:t>
      </w:r>
      <w:r w:rsidR="005361FE">
        <w:t>específicamente para bases de datos</w:t>
      </w:r>
      <w:r w:rsidR="005361FE">
        <w:rPr>
          <w:i/>
        </w:rPr>
        <w:t xml:space="preserve">. </w:t>
      </w:r>
    </w:p>
    <w:p w:rsidR="00A26168" w:rsidRDefault="00A26168" w:rsidP="00A80B96">
      <w:pPr>
        <w:pStyle w:val="Prrafodelista"/>
        <w:spacing w:after="0"/>
        <w:jc w:val="both"/>
      </w:pPr>
    </w:p>
    <w:p w:rsidR="005361FE" w:rsidRDefault="005361FE" w:rsidP="00A80B96">
      <w:pPr>
        <w:pStyle w:val="Prrafodelista"/>
        <w:spacing w:after="0"/>
        <w:jc w:val="both"/>
      </w:pPr>
      <w:r>
        <w:t>Entrega tres tipos de licencias:</w:t>
      </w:r>
    </w:p>
    <w:p w:rsidR="005361FE" w:rsidRDefault="005361FE" w:rsidP="00A80B96">
      <w:pPr>
        <w:pStyle w:val="Prrafodelista"/>
        <w:numPr>
          <w:ilvl w:val="1"/>
          <w:numId w:val="15"/>
        </w:numPr>
        <w:spacing w:after="0"/>
        <w:jc w:val="both"/>
      </w:pPr>
      <w:r>
        <w:t>Public Domain Dedication and License (PDDL): Licencia para bases de datos de dominio público, es decir, renuncia a todos los derechos.</w:t>
      </w:r>
    </w:p>
    <w:p w:rsidR="005361FE" w:rsidRDefault="005361FE" w:rsidP="00A80B96">
      <w:pPr>
        <w:pStyle w:val="Prrafodelista"/>
        <w:numPr>
          <w:ilvl w:val="1"/>
          <w:numId w:val="15"/>
        </w:numPr>
        <w:spacing w:after="0"/>
        <w:jc w:val="both"/>
      </w:pPr>
      <w:r>
        <w:t>Attribution License: Permite compartir, copiar, distribuir, producir trabajos, modificar, transformar y construir nuevas bases de datos, siempre que se reconozca su origen. En caso de producir trabajos y construir nuevas bases de datos se debe dejar claro la licencia de la base y mantener intacta cualquier nota de la base original.</w:t>
      </w:r>
    </w:p>
    <w:p w:rsidR="002C1F0C" w:rsidRDefault="004C72D5" w:rsidP="00A80B96">
      <w:pPr>
        <w:pStyle w:val="Prrafodelista"/>
        <w:numPr>
          <w:ilvl w:val="1"/>
          <w:numId w:val="15"/>
        </w:numPr>
        <w:spacing w:after="0"/>
        <w:jc w:val="both"/>
      </w:pPr>
      <w:r w:rsidRPr="004C72D5">
        <w:t>Open Data</w:t>
      </w:r>
      <w:r w:rsidR="002C1F0C" w:rsidRPr="004C72D5">
        <w:t>base</w:t>
      </w:r>
      <w:r w:rsidR="002C1F0C">
        <w:t xml:space="preserve"> License (ODbl): Permite compartir, copiar, distribuir, producir trabajos, modificar, transformar y construir nuevas bases de datos, siempre que se reconozca su origen, se compartan los trabajos o nuevas bases de datos bajo la misma licencia y se mantengan los datos abiertos.</w:t>
      </w:r>
    </w:p>
    <w:p w:rsidR="002C1F0C" w:rsidRPr="006415C3" w:rsidRDefault="002C1F0C" w:rsidP="00A80B96">
      <w:pPr>
        <w:pStyle w:val="Prrafodelista"/>
        <w:spacing w:after="0"/>
        <w:ind w:left="1440"/>
        <w:jc w:val="both"/>
      </w:pPr>
    </w:p>
    <w:p w:rsidR="006415C3" w:rsidRDefault="002C1F0C" w:rsidP="00A80B96">
      <w:pPr>
        <w:pStyle w:val="Prrafodelista"/>
        <w:numPr>
          <w:ilvl w:val="0"/>
          <w:numId w:val="15"/>
        </w:numPr>
        <w:spacing w:after="0"/>
        <w:jc w:val="both"/>
      </w:pPr>
      <w:bookmarkStart w:id="30" w:name="_Hlk534381344"/>
      <w:r>
        <w:t>Sistema GNU</w:t>
      </w:r>
      <w:bookmarkEnd w:id="30"/>
      <w:r w:rsidR="002A3D4D">
        <w:rPr>
          <w:rStyle w:val="Refdenotaalpie"/>
        </w:rPr>
        <w:footnoteReference w:id="10"/>
      </w:r>
      <w:r>
        <w:t xml:space="preserve">: Es una </w:t>
      </w:r>
      <w:r w:rsidR="00252799">
        <w:t>comunidad</w:t>
      </w:r>
      <w:r>
        <w:t xml:space="preserve"> que impulsa el software libre</w:t>
      </w:r>
      <w:r w:rsidR="00252799">
        <w:t>, que comenzó con el desarrollo de un sistema operativo libre GNU. Entrega cuatro tipos de licencias, principalmente para softwares.</w:t>
      </w:r>
    </w:p>
    <w:p w:rsidR="00A26168" w:rsidRDefault="00A26168" w:rsidP="00A80B96">
      <w:pPr>
        <w:pStyle w:val="Prrafodelista"/>
        <w:spacing w:after="0"/>
        <w:jc w:val="both"/>
      </w:pPr>
    </w:p>
    <w:p w:rsidR="00252799" w:rsidRDefault="00252799" w:rsidP="00A80B96">
      <w:pPr>
        <w:pStyle w:val="Prrafodelista"/>
        <w:numPr>
          <w:ilvl w:val="1"/>
          <w:numId w:val="15"/>
        </w:numPr>
        <w:spacing w:after="0"/>
        <w:jc w:val="both"/>
      </w:pPr>
      <w:r>
        <w:lastRenderedPageBreak/>
        <w:t xml:space="preserve">Licencia Pública General (GPL GNU): Es una licencia para software de dominio público. Se mantienen los derechos del </w:t>
      </w:r>
      <w:r w:rsidR="002312D9">
        <w:t>propietario,</w:t>
      </w:r>
      <w:r>
        <w:t xml:space="preserve"> pero solo para garantizar que cada usuario tenga libertad para usar el software para cualquier propósito, cambiarlo, compartirlo, y compartir los cambios realizados.</w:t>
      </w:r>
    </w:p>
    <w:p w:rsidR="00252799" w:rsidRDefault="00252799" w:rsidP="00A80B96">
      <w:pPr>
        <w:pStyle w:val="Prrafodelista"/>
        <w:numPr>
          <w:ilvl w:val="1"/>
          <w:numId w:val="15"/>
        </w:numPr>
        <w:spacing w:after="0"/>
        <w:jc w:val="both"/>
      </w:pPr>
      <w:r>
        <w:t>Licencia Pública</w:t>
      </w:r>
      <w:r w:rsidR="002A3D4D">
        <w:t xml:space="preserve"> General</w:t>
      </w:r>
      <w:r>
        <w:t xml:space="preserve"> Reducida (LGPL GNU): Licencia para software que permite </w:t>
      </w:r>
      <w:r w:rsidR="002A3D4D">
        <w:t>generar softwares propietarios.</w:t>
      </w:r>
    </w:p>
    <w:p w:rsidR="002A3D4D" w:rsidRDefault="002A3D4D" w:rsidP="00A80B96">
      <w:pPr>
        <w:pStyle w:val="Prrafodelista"/>
        <w:numPr>
          <w:ilvl w:val="1"/>
          <w:numId w:val="15"/>
        </w:numPr>
        <w:spacing w:after="0"/>
        <w:jc w:val="both"/>
      </w:pPr>
      <w:r>
        <w:t>Licencia Pública General Affero (AGPL): Se basa en la GPL, pero contiene una cláusula adicional que permite a los usuarios interactuar con el programa licenciado a través de una red para recibir el código fuente de ese programa. Se recomienda utilizar para cualquier programa que vaya a ejecutarse a través de una red.</w:t>
      </w:r>
    </w:p>
    <w:p w:rsidR="002A3D4D" w:rsidRDefault="002A3D4D" w:rsidP="00A80B96">
      <w:pPr>
        <w:pStyle w:val="Prrafodelista"/>
        <w:numPr>
          <w:ilvl w:val="1"/>
          <w:numId w:val="15"/>
        </w:numPr>
        <w:spacing w:after="0"/>
        <w:jc w:val="both"/>
      </w:pPr>
      <w:r>
        <w:t>Licencia de Documentación Libre (FDL GNU): pensada para manuales, libros de texto u otros documentos, para garantizar que todo el mundo tenga la libertad de copiar y redistribuir la obra, con o sin modificaciones, de modo comercial o no comercial.</w:t>
      </w:r>
    </w:p>
    <w:p w:rsidR="00A26168" w:rsidRDefault="00A26168" w:rsidP="00A80B96">
      <w:pPr>
        <w:pStyle w:val="Prrafodelista"/>
        <w:spacing w:after="0"/>
        <w:ind w:left="1440"/>
        <w:jc w:val="both"/>
      </w:pPr>
    </w:p>
    <w:p w:rsidR="008E402F" w:rsidRDefault="00B47E7D" w:rsidP="00A80B96">
      <w:pPr>
        <w:pStyle w:val="Textoindependiente"/>
        <w:jc w:val="both"/>
      </w:pPr>
      <w:r>
        <w:t xml:space="preserve">La Norma Técnica Chilena (2013) establece tres tipos de licencia aceptadas: </w:t>
      </w:r>
    </w:p>
    <w:p w:rsidR="00B47E7D" w:rsidRDefault="00B47E7D" w:rsidP="00A80B96">
      <w:pPr>
        <w:pStyle w:val="Prrafodelista"/>
        <w:numPr>
          <w:ilvl w:val="0"/>
          <w:numId w:val="10"/>
        </w:numPr>
        <w:spacing w:after="0"/>
        <w:jc w:val="both"/>
      </w:pPr>
      <w:r>
        <w:t>Creative Commons 3.0</w:t>
      </w:r>
      <w:r w:rsidR="006415C3">
        <w:t xml:space="preserve"> (actualmente CC va en la versión 4.0)</w:t>
      </w:r>
    </w:p>
    <w:p w:rsidR="00B47E7D" w:rsidRDefault="00B47E7D" w:rsidP="00A80B96">
      <w:pPr>
        <w:pStyle w:val="Prrafodelista"/>
        <w:numPr>
          <w:ilvl w:val="0"/>
          <w:numId w:val="10"/>
        </w:numPr>
        <w:spacing w:after="0"/>
        <w:jc w:val="both"/>
      </w:pPr>
      <w:r>
        <w:t>GNU GLP</w:t>
      </w:r>
    </w:p>
    <w:p w:rsidR="00B47E7D" w:rsidRDefault="004C72D5" w:rsidP="00A80B96">
      <w:pPr>
        <w:pStyle w:val="Prrafodelista"/>
        <w:numPr>
          <w:ilvl w:val="0"/>
          <w:numId w:val="10"/>
        </w:numPr>
        <w:spacing w:after="0"/>
        <w:jc w:val="both"/>
      </w:pPr>
      <w:r w:rsidRPr="004C72D5">
        <w:t>Open Data</w:t>
      </w:r>
      <w:r w:rsidR="00B47E7D" w:rsidRPr="004C72D5">
        <w:t>base</w:t>
      </w:r>
      <w:r w:rsidR="00B47E7D">
        <w:t xml:space="preserve"> License (ODbl)</w:t>
      </w:r>
    </w:p>
    <w:p w:rsidR="00A26168" w:rsidRDefault="00A26168" w:rsidP="00A80B96">
      <w:pPr>
        <w:pStyle w:val="Prrafodelista"/>
        <w:spacing w:after="0"/>
        <w:jc w:val="both"/>
      </w:pPr>
    </w:p>
    <w:p w:rsidR="00A26168" w:rsidRPr="008E402F" w:rsidRDefault="00A26168" w:rsidP="00A26168">
      <w:pPr>
        <w:pStyle w:val="Prrafodelista"/>
        <w:spacing w:after="0"/>
        <w:jc w:val="both"/>
      </w:pPr>
    </w:p>
    <w:p w:rsidR="00921260" w:rsidRPr="008158B6" w:rsidRDefault="00921260" w:rsidP="00A26168">
      <w:pPr>
        <w:pStyle w:val="Ttulo2"/>
        <w:numPr>
          <w:ilvl w:val="1"/>
          <w:numId w:val="28"/>
        </w:numPr>
        <w:spacing w:before="0"/>
        <w:rPr>
          <w:rFonts w:asciiTheme="minorHAnsi" w:hAnsiTheme="minorHAnsi" w:cstheme="minorHAnsi"/>
          <w:b/>
          <w:color w:val="auto"/>
          <w:sz w:val="22"/>
        </w:rPr>
      </w:pPr>
      <w:bookmarkStart w:id="32" w:name="_Toc533698355"/>
      <w:r w:rsidRPr="008158B6">
        <w:rPr>
          <w:rFonts w:asciiTheme="minorHAnsi" w:hAnsiTheme="minorHAnsi" w:cstheme="minorHAnsi"/>
          <w:b/>
          <w:color w:val="auto"/>
          <w:sz w:val="22"/>
        </w:rPr>
        <w:t>Catálogo</w:t>
      </w:r>
      <w:bookmarkEnd w:id="32"/>
    </w:p>
    <w:p w:rsidR="00A26168" w:rsidRDefault="00A26168" w:rsidP="00A26168">
      <w:pPr>
        <w:spacing w:after="0"/>
        <w:jc w:val="both"/>
      </w:pPr>
    </w:p>
    <w:p w:rsidR="00B47E7D" w:rsidRDefault="00B47E7D" w:rsidP="00A80B96">
      <w:pPr>
        <w:pStyle w:val="Textoindependiente"/>
        <w:jc w:val="both"/>
      </w:pPr>
      <w:r>
        <w:t xml:space="preserve">En el caso del catálogo de datos, </w:t>
      </w:r>
      <w:r w:rsidR="00921260">
        <w:t xml:space="preserve">la Norma Técnica Chilena (2013) </w:t>
      </w:r>
      <w:r>
        <w:t xml:space="preserve">define ciertas condiciones para </w:t>
      </w:r>
      <w:r w:rsidR="008B110D">
        <w:t>que las instituciones construyan su catálogo:</w:t>
      </w:r>
    </w:p>
    <w:p w:rsidR="008B110D" w:rsidRDefault="008B110D" w:rsidP="00A80B96">
      <w:pPr>
        <w:pStyle w:val="Prrafodelista"/>
        <w:numPr>
          <w:ilvl w:val="0"/>
          <w:numId w:val="11"/>
        </w:numPr>
        <w:spacing w:after="0"/>
        <w:jc w:val="both"/>
      </w:pPr>
      <w:r>
        <w:t xml:space="preserve">Listado de los </w:t>
      </w:r>
      <w:r w:rsidR="004C72D5" w:rsidRPr="004C72D5">
        <w:rPr>
          <w:i/>
        </w:rPr>
        <w:t>datasets</w:t>
      </w:r>
      <w:r>
        <w:t xml:space="preserve"> existentes en el repositorio, los cuáles deben ser accesibles desde el catálogo central.</w:t>
      </w:r>
    </w:p>
    <w:p w:rsidR="008B110D" w:rsidRDefault="008B110D" w:rsidP="00A80B96">
      <w:pPr>
        <w:pStyle w:val="Prrafodelista"/>
        <w:numPr>
          <w:ilvl w:val="0"/>
          <w:numId w:val="11"/>
        </w:numPr>
        <w:spacing w:after="0"/>
        <w:jc w:val="both"/>
      </w:pPr>
      <w:r>
        <w:t xml:space="preserve">Debe permitir navegación, búsqueda y consulta simple de los </w:t>
      </w:r>
      <w:r w:rsidR="004C72D5" w:rsidRPr="004C72D5">
        <w:rPr>
          <w:i/>
        </w:rPr>
        <w:t>datasets</w:t>
      </w:r>
      <w:r>
        <w:t xml:space="preserve"> contenidos en el repositorio</w:t>
      </w:r>
    </w:p>
    <w:p w:rsidR="008B110D" w:rsidRDefault="008B110D" w:rsidP="00A80B96">
      <w:pPr>
        <w:pStyle w:val="Prrafodelista"/>
        <w:numPr>
          <w:ilvl w:val="0"/>
          <w:numId w:val="11"/>
        </w:numPr>
        <w:spacing w:after="0"/>
        <w:jc w:val="both"/>
      </w:pPr>
      <w:r>
        <w:t>El catálogo debe entregar los metadatos establecidos como mínimos en la norma técnica chilena (2013)</w:t>
      </w:r>
    </w:p>
    <w:p w:rsidR="008B110D" w:rsidRDefault="008B110D" w:rsidP="00A80B96">
      <w:pPr>
        <w:pStyle w:val="Prrafodelista"/>
        <w:numPr>
          <w:ilvl w:val="0"/>
          <w:numId w:val="11"/>
        </w:numPr>
        <w:spacing w:after="0"/>
        <w:jc w:val="both"/>
      </w:pPr>
      <w:r>
        <w:t>Debe permitir retroalimentación de los usuarios, como consultas y/o sugerencias</w:t>
      </w:r>
    </w:p>
    <w:p w:rsidR="008B110D" w:rsidRDefault="008B110D" w:rsidP="00A80B96">
      <w:pPr>
        <w:pStyle w:val="Prrafodelista"/>
        <w:numPr>
          <w:ilvl w:val="0"/>
          <w:numId w:val="11"/>
        </w:numPr>
        <w:spacing w:after="0"/>
        <w:jc w:val="both"/>
      </w:pPr>
      <w:r>
        <w:t>El responsable del catálogo debe velar por su funcionamiento, mantener su disponibilidad y analizar estadísticas de uso.</w:t>
      </w:r>
    </w:p>
    <w:p w:rsidR="00A26168" w:rsidRDefault="00A26168" w:rsidP="00A80B96">
      <w:pPr>
        <w:pStyle w:val="Prrafodelista"/>
        <w:spacing w:after="0"/>
        <w:jc w:val="both"/>
      </w:pPr>
    </w:p>
    <w:p w:rsidR="00E901A8" w:rsidRDefault="00B47E7D" w:rsidP="00A80B96">
      <w:pPr>
        <w:pStyle w:val="Textoindependiente"/>
        <w:jc w:val="both"/>
      </w:pPr>
      <w:r>
        <w:t>L</w:t>
      </w:r>
      <w:r w:rsidR="008B110D">
        <w:t xml:space="preserve">as condiciones del catálogo </w:t>
      </w:r>
      <w:r w:rsidR="00284D7E">
        <w:t>remiten inmediatamente a la plataforma web o software que será utilizado para la preservación e intercambio de datos</w:t>
      </w:r>
      <w:r w:rsidR="00AF4E58">
        <w:t>,</w:t>
      </w:r>
      <w:r w:rsidR="00284D7E">
        <w:t xml:space="preserve"> opciones que se desarrollan en el punto </w:t>
      </w:r>
      <w:r w:rsidR="00E659F2">
        <w:t xml:space="preserve">tres. </w:t>
      </w:r>
    </w:p>
    <w:p w:rsidR="009F2B58" w:rsidRDefault="009F2B58" w:rsidP="00A80B96">
      <w:pPr>
        <w:jc w:val="both"/>
      </w:pPr>
      <w:r>
        <w:br w:type="page"/>
      </w:r>
    </w:p>
    <w:p w:rsidR="002312D9" w:rsidRDefault="002312D9" w:rsidP="00A26168">
      <w:pPr>
        <w:pStyle w:val="Ttulo1"/>
        <w:numPr>
          <w:ilvl w:val="0"/>
          <w:numId w:val="28"/>
        </w:numPr>
        <w:spacing w:before="0" w:beforeAutospacing="0" w:after="0" w:afterAutospacing="0" w:line="276" w:lineRule="auto"/>
        <w:rPr>
          <w:rFonts w:asciiTheme="minorHAnsi" w:hAnsiTheme="minorHAnsi" w:cstheme="minorHAnsi"/>
          <w:sz w:val="24"/>
          <w:szCs w:val="24"/>
        </w:rPr>
      </w:pPr>
      <w:bookmarkStart w:id="33" w:name="_Toc533698356"/>
      <w:r w:rsidRPr="008158B6">
        <w:rPr>
          <w:rFonts w:asciiTheme="minorHAnsi" w:hAnsiTheme="minorHAnsi" w:cstheme="minorHAnsi"/>
          <w:sz w:val="24"/>
          <w:szCs w:val="24"/>
        </w:rPr>
        <w:lastRenderedPageBreak/>
        <w:t>Evaluación Bases de Datos COES</w:t>
      </w:r>
      <w:bookmarkEnd w:id="33"/>
    </w:p>
    <w:p w:rsidR="00A26168" w:rsidRPr="008158B6" w:rsidRDefault="00A26168" w:rsidP="00A26168">
      <w:pPr>
        <w:pStyle w:val="Ttulo1"/>
        <w:spacing w:before="0" w:beforeAutospacing="0" w:after="0" w:afterAutospacing="0" w:line="276" w:lineRule="auto"/>
        <w:ind w:left="360"/>
        <w:rPr>
          <w:rFonts w:asciiTheme="minorHAnsi" w:hAnsiTheme="minorHAnsi" w:cstheme="minorHAnsi"/>
          <w:sz w:val="24"/>
          <w:szCs w:val="24"/>
        </w:rPr>
      </w:pPr>
    </w:p>
    <w:p w:rsidR="006072CA" w:rsidRDefault="006072CA" w:rsidP="006072CA">
      <w:pPr>
        <w:pStyle w:val="Textoindependiente"/>
        <w:jc w:val="both"/>
      </w:pPr>
      <w:r>
        <w:t xml:space="preserve">En este apartado se presenta la evaluación de las Bases de Datos COES de acuerdo </w:t>
      </w:r>
      <w:r w:rsidR="006A2420">
        <w:t xml:space="preserve">con el </w:t>
      </w:r>
      <w:r>
        <w:t xml:space="preserve">cumplimiento de los estándares y/o requisitos que plantea la </w:t>
      </w:r>
      <w:r>
        <w:rPr>
          <w:i/>
        </w:rPr>
        <w:t>Open Science</w:t>
      </w:r>
      <w:r>
        <w:t xml:space="preserve"> y que se han descrito en el apartado anterior. </w:t>
      </w:r>
    </w:p>
    <w:p w:rsidR="006072CA" w:rsidRDefault="006072CA" w:rsidP="006072CA">
      <w:pPr>
        <w:pStyle w:val="Textoindependiente"/>
        <w:jc w:val="both"/>
      </w:pPr>
      <w:r>
        <w:t>El análisis se ha divido en tres puntos: 1) evaluación de la interfaz de la plataforma Harvard DataVerse, que incluye identificar la facilidad de acceso y disponibilidad de cada base de datos a través de esta plataforma</w:t>
      </w:r>
      <w:r w:rsidR="00332CDB">
        <w:t>.</w:t>
      </w:r>
      <w:r w:rsidR="006A2420">
        <w:t xml:space="preserve"> 2) evaluación del Manual de usuario y Libro de códigos, que implica el análisis de los metadatos y las dimensiones del libro de códigos. 3) evaluación de la base de datos, en términos de estructura y formato. </w:t>
      </w:r>
    </w:p>
    <w:p w:rsidR="006072CA" w:rsidRDefault="006072CA" w:rsidP="00BB4E02">
      <w:pPr>
        <w:pStyle w:val="Textoindependiente"/>
        <w:rPr>
          <w:b/>
          <w:highlight w:val="yellow"/>
        </w:rPr>
      </w:pPr>
    </w:p>
    <w:p w:rsidR="00921260" w:rsidRDefault="00921260" w:rsidP="00A26168">
      <w:pPr>
        <w:pStyle w:val="Ttulo2"/>
        <w:numPr>
          <w:ilvl w:val="1"/>
          <w:numId w:val="28"/>
        </w:numPr>
        <w:spacing w:before="0"/>
        <w:rPr>
          <w:rFonts w:asciiTheme="minorHAnsi" w:hAnsiTheme="minorHAnsi" w:cstheme="minorHAnsi"/>
          <w:b/>
          <w:color w:val="auto"/>
          <w:sz w:val="22"/>
          <w:szCs w:val="22"/>
        </w:rPr>
      </w:pPr>
      <w:bookmarkStart w:id="34" w:name="_Toc533698357"/>
      <w:r w:rsidRPr="008158B6">
        <w:rPr>
          <w:rFonts w:asciiTheme="minorHAnsi" w:hAnsiTheme="minorHAnsi" w:cstheme="minorHAnsi"/>
          <w:b/>
          <w:color w:val="auto"/>
          <w:sz w:val="22"/>
          <w:szCs w:val="22"/>
        </w:rPr>
        <w:t xml:space="preserve">Evaluación de </w:t>
      </w:r>
      <w:r w:rsidR="003A7D9B" w:rsidRPr="008158B6">
        <w:rPr>
          <w:rFonts w:asciiTheme="minorHAnsi" w:hAnsiTheme="minorHAnsi" w:cstheme="minorHAnsi"/>
          <w:b/>
          <w:color w:val="auto"/>
          <w:sz w:val="22"/>
          <w:szCs w:val="22"/>
        </w:rPr>
        <w:t>interfaz</w:t>
      </w:r>
      <w:r w:rsidRPr="008158B6">
        <w:rPr>
          <w:rFonts w:asciiTheme="minorHAnsi" w:hAnsiTheme="minorHAnsi" w:cstheme="minorHAnsi"/>
          <w:b/>
          <w:color w:val="auto"/>
          <w:sz w:val="22"/>
          <w:szCs w:val="22"/>
        </w:rPr>
        <w:t xml:space="preserve"> plataforma DataVerse</w:t>
      </w:r>
      <w:bookmarkEnd w:id="34"/>
    </w:p>
    <w:p w:rsidR="006A2420" w:rsidRDefault="006A2420" w:rsidP="00A26168"/>
    <w:p w:rsidR="006A2420" w:rsidRDefault="006A2420" w:rsidP="006A2420">
      <w:pPr>
        <w:jc w:val="both"/>
      </w:pPr>
      <w:r>
        <w:t>En este punto se analizan las bases de datos COES de acuerdo con los estándares requeridos por la Norma Técnica Chilena (NTCh, 2013) respecto de lo que debe incluir un catálogo de datos. Se han identificado con Sí (presencia) o No (ausencia) cada una de las categorías de análisis para cada base de datos, y en algunos casos se ha añadido más información relevante sobre la evaluación.</w:t>
      </w:r>
    </w:p>
    <w:p w:rsidR="006A2420" w:rsidRPr="006A2420" w:rsidRDefault="006A2420" w:rsidP="006A2420">
      <w:pPr>
        <w:jc w:val="center"/>
        <w:rPr>
          <w:b/>
          <w:i/>
        </w:rPr>
      </w:pPr>
      <w:r>
        <w:rPr>
          <w:b/>
          <w:i/>
        </w:rPr>
        <w:t xml:space="preserve">Tabla Nº7: Evaluación plataforma DataVerse </w:t>
      </w:r>
      <w:r w:rsidR="00F11114">
        <w:rPr>
          <w:b/>
          <w:i/>
        </w:rPr>
        <w:t>por cada</w:t>
      </w:r>
      <w:r>
        <w:rPr>
          <w:b/>
          <w:i/>
        </w:rPr>
        <w:t xml:space="preserve"> Base de datos COES</w:t>
      </w:r>
    </w:p>
    <w:tbl>
      <w:tblPr>
        <w:tblStyle w:val="Tabladecuadrcula3"/>
        <w:tblW w:w="0" w:type="auto"/>
        <w:tblLook w:val="04A0" w:firstRow="1" w:lastRow="0" w:firstColumn="1" w:lastColumn="0" w:noHBand="0" w:noVBand="1"/>
      </w:tblPr>
      <w:tblGrid>
        <w:gridCol w:w="2161"/>
        <w:gridCol w:w="2161"/>
        <w:gridCol w:w="2161"/>
        <w:gridCol w:w="2161"/>
      </w:tblGrid>
      <w:tr w:rsidR="0045627F" w:rsidTr="006061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1" w:type="dxa"/>
            <w:vMerge w:val="restart"/>
          </w:tcPr>
          <w:p w:rsidR="0045627F" w:rsidRDefault="0045627F" w:rsidP="00A26168">
            <w:pPr>
              <w:spacing w:line="276" w:lineRule="auto"/>
              <w:jc w:val="both"/>
            </w:pPr>
            <w:r>
              <w:t>Categorías por evaluar</w:t>
            </w:r>
          </w:p>
        </w:tc>
        <w:tc>
          <w:tcPr>
            <w:tcW w:w="6483" w:type="dxa"/>
            <w:gridSpan w:val="3"/>
            <w:tcBorders>
              <w:bottom w:val="nil"/>
            </w:tcBorders>
            <w:shd w:val="clear" w:color="auto" w:fill="auto"/>
          </w:tcPr>
          <w:p w:rsidR="0045627F" w:rsidRPr="00606167" w:rsidRDefault="004C72D5" w:rsidP="00A26168">
            <w:pPr>
              <w:spacing w:line="276" w:lineRule="auto"/>
              <w:jc w:val="both"/>
              <w:cnfStyle w:val="100000000000" w:firstRow="1" w:lastRow="0" w:firstColumn="0" w:lastColumn="0" w:oddVBand="0" w:evenVBand="0" w:oddHBand="0" w:evenHBand="0" w:firstRowFirstColumn="0" w:firstRowLastColumn="0" w:lastRowFirstColumn="0" w:lastRowLastColumn="0"/>
              <w:rPr>
                <w:i/>
              </w:rPr>
            </w:pPr>
            <w:r w:rsidRPr="004C72D5">
              <w:rPr>
                <w:i/>
              </w:rPr>
              <w:t>Datasets</w:t>
            </w:r>
          </w:p>
        </w:tc>
      </w:tr>
      <w:tr w:rsidR="0045627F" w:rsidTr="00606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vMerge/>
          </w:tcPr>
          <w:p w:rsidR="0045627F" w:rsidRDefault="0045627F" w:rsidP="00A26168">
            <w:pPr>
              <w:spacing w:line="276" w:lineRule="auto"/>
              <w:jc w:val="both"/>
            </w:pPr>
          </w:p>
        </w:tc>
        <w:tc>
          <w:tcPr>
            <w:tcW w:w="2161" w:type="dxa"/>
            <w:tcBorders>
              <w:top w:val="nil"/>
            </w:tcBorders>
            <w:shd w:val="clear" w:color="auto" w:fill="auto"/>
          </w:tcPr>
          <w:p w:rsidR="0045627F" w:rsidRPr="00606167" w:rsidRDefault="0045627F" w:rsidP="00A26168">
            <w:pPr>
              <w:spacing w:line="276" w:lineRule="auto"/>
              <w:jc w:val="both"/>
              <w:cnfStyle w:val="000000100000" w:firstRow="0" w:lastRow="0" w:firstColumn="0" w:lastColumn="0" w:oddVBand="0" w:evenVBand="0" w:oddHBand="1" w:evenHBand="0" w:firstRowFirstColumn="0" w:firstRowLastColumn="0" w:lastRowFirstColumn="0" w:lastRowLastColumn="0"/>
              <w:rPr>
                <w:b/>
                <w:i/>
              </w:rPr>
            </w:pPr>
            <w:r w:rsidRPr="00606167">
              <w:rPr>
                <w:b/>
                <w:i/>
              </w:rPr>
              <w:t>ELSOC</w:t>
            </w:r>
          </w:p>
        </w:tc>
        <w:tc>
          <w:tcPr>
            <w:tcW w:w="2161" w:type="dxa"/>
            <w:tcBorders>
              <w:top w:val="nil"/>
            </w:tcBorders>
            <w:shd w:val="clear" w:color="auto" w:fill="auto"/>
          </w:tcPr>
          <w:p w:rsidR="0045627F" w:rsidRPr="00606167" w:rsidRDefault="0045627F" w:rsidP="00A26168">
            <w:pPr>
              <w:spacing w:line="276" w:lineRule="auto"/>
              <w:jc w:val="both"/>
              <w:cnfStyle w:val="000000100000" w:firstRow="0" w:lastRow="0" w:firstColumn="0" w:lastColumn="0" w:oddVBand="0" w:evenVBand="0" w:oddHBand="1" w:evenHBand="0" w:firstRowFirstColumn="0" w:firstRowLastColumn="0" w:lastRowFirstColumn="0" w:lastRowLastColumn="0"/>
              <w:rPr>
                <w:b/>
                <w:i/>
              </w:rPr>
            </w:pPr>
            <w:r w:rsidRPr="00606167">
              <w:rPr>
                <w:b/>
                <w:i/>
              </w:rPr>
              <w:t>ENACOES</w:t>
            </w:r>
          </w:p>
        </w:tc>
        <w:tc>
          <w:tcPr>
            <w:tcW w:w="2161" w:type="dxa"/>
            <w:tcBorders>
              <w:top w:val="nil"/>
            </w:tcBorders>
            <w:shd w:val="clear" w:color="auto" w:fill="auto"/>
          </w:tcPr>
          <w:p w:rsidR="0045627F" w:rsidRPr="00606167" w:rsidRDefault="0045627F" w:rsidP="00A26168">
            <w:pPr>
              <w:spacing w:line="276" w:lineRule="auto"/>
              <w:jc w:val="both"/>
              <w:cnfStyle w:val="000000100000" w:firstRow="0" w:lastRow="0" w:firstColumn="0" w:lastColumn="0" w:oddVBand="0" w:evenVBand="0" w:oddHBand="1" w:evenHBand="0" w:firstRowFirstColumn="0" w:firstRowLastColumn="0" w:lastRowFirstColumn="0" w:lastRowLastColumn="0"/>
              <w:rPr>
                <w:b/>
                <w:i/>
              </w:rPr>
            </w:pPr>
            <w:r w:rsidRPr="00606167">
              <w:rPr>
                <w:b/>
                <w:i/>
              </w:rPr>
              <w:t>Obs. Conflictos</w:t>
            </w:r>
          </w:p>
        </w:tc>
      </w:tr>
      <w:tr w:rsidR="0045627F" w:rsidTr="00606167">
        <w:tc>
          <w:tcPr>
            <w:cnfStyle w:val="001000000000" w:firstRow="0" w:lastRow="0" w:firstColumn="1" w:lastColumn="0" w:oddVBand="0" w:evenVBand="0" w:oddHBand="0" w:evenHBand="0" w:firstRowFirstColumn="0" w:firstRowLastColumn="0" w:lastRowFirstColumn="0" w:lastRowLastColumn="0"/>
            <w:tcW w:w="2161" w:type="dxa"/>
          </w:tcPr>
          <w:p w:rsidR="0045627F" w:rsidRDefault="0045627F" w:rsidP="00A26168">
            <w:pPr>
              <w:spacing w:line="276" w:lineRule="auto"/>
              <w:jc w:val="both"/>
            </w:pPr>
            <w:r>
              <w:t>Nº identificación único</w:t>
            </w:r>
          </w:p>
        </w:tc>
        <w:tc>
          <w:tcPr>
            <w:tcW w:w="2161" w:type="dxa"/>
          </w:tcPr>
          <w:p w:rsidR="0045627F" w:rsidRDefault="001B0424"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SÍ, tiene DOI</w:t>
            </w:r>
          </w:p>
        </w:tc>
        <w:tc>
          <w:tcPr>
            <w:tcW w:w="2161" w:type="dxa"/>
          </w:tcPr>
          <w:p w:rsidR="0045627F" w:rsidRDefault="00E659F2"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SÍ, tiene DOI</w:t>
            </w:r>
          </w:p>
        </w:tc>
        <w:tc>
          <w:tcPr>
            <w:tcW w:w="2161" w:type="dxa"/>
          </w:tcPr>
          <w:p w:rsidR="0045627F" w:rsidRDefault="0045627F"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No está disponible</w:t>
            </w:r>
            <w:r w:rsidR="003E1857">
              <w:t xml:space="preserve"> para descarga</w:t>
            </w:r>
          </w:p>
        </w:tc>
      </w:tr>
      <w:tr w:rsidR="003E1857" w:rsidTr="00606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3E1857" w:rsidRDefault="003E1857" w:rsidP="003E1857">
            <w:pPr>
              <w:spacing w:line="276" w:lineRule="auto"/>
              <w:jc w:val="both"/>
            </w:pPr>
            <w:r>
              <w:t>Nombre archivos (minúscula, sin espacios)</w:t>
            </w:r>
          </w:p>
        </w:tc>
        <w:tc>
          <w:tcPr>
            <w:tcW w:w="2161" w:type="dxa"/>
          </w:tcPr>
          <w:p w:rsidR="003E1857" w:rsidRDefault="003E1857" w:rsidP="003E1857">
            <w:pPr>
              <w:spacing w:line="276" w:lineRule="auto"/>
              <w:jc w:val="both"/>
              <w:cnfStyle w:val="000000100000" w:firstRow="0" w:lastRow="0" w:firstColumn="0" w:lastColumn="0" w:oddVBand="0" w:evenVBand="0" w:oddHBand="1" w:evenHBand="0" w:firstRowFirstColumn="0" w:firstRowLastColumn="0" w:lastRowFirstColumn="0" w:lastRowLastColumn="0"/>
            </w:pPr>
            <w:r>
              <w:t>NO, se usan mayúsculas para algunos archivos</w:t>
            </w:r>
          </w:p>
        </w:tc>
        <w:tc>
          <w:tcPr>
            <w:tcW w:w="2161" w:type="dxa"/>
          </w:tcPr>
          <w:p w:rsidR="003E1857" w:rsidRDefault="003E1857" w:rsidP="003E1857">
            <w:pPr>
              <w:spacing w:line="276" w:lineRule="auto"/>
              <w:jc w:val="both"/>
              <w:cnfStyle w:val="000000100000" w:firstRow="0" w:lastRow="0" w:firstColumn="0" w:lastColumn="0" w:oddVBand="0" w:evenVBand="0" w:oddHBand="1" w:evenHBand="0" w:firstRowFirstColumn="0" w:firstRowLastColumn="0" w:lastRowFirstColumn="0" w:lastRowLastColumn="0"/>
            </w:pPr>
            <w:r>
              <w:t>NO, todos en mayúsculas.</w:t>
            </w:r>
          </w:p>
        </w:tc>
        <w:tc>
          <w:tcPr>
            <w:tcW w:w="2161" w:type="dxa"/>
          </w:tcPr>
          <w:p w:rsidR="003E1857" w:rsidRDefault="003E1857" w:rsidP="003E1857">
            <w:pPr>
              <w:cnfStyle w:val="000000100000" w:firstRow="0" w:lastRow="0" w:firstColumn="0" w:lastColumn="0" w:oddVBand="0" w:evenVBand="0" w:oddHBand="1" w:evenHBand="0" w:firstRowFirstColumn="0" w:firstRowLastColumn="0" w:lastRowFirstColumn="0" w:lastRowLastColumn="0"/>
            </w:pPr>
            <w:r w:rsidRPr="00DB2650">
              <w:t>No está disponible para descarga</w:t>
            </w:r>
          </w:p>
        </w:tc>
      </w:tr>
      <w:tr w:rsidR="003E1857" w:rsidTr="00606167">
        <w:tc>
          <w:tcPr>
            <w:cnfStyle w:val="001000000000" w:firstRow="0" w:lastRow="0" w:firstColumn="1" w:lastColumn="0" w:oddVBand="0" w:evenVBand="0" w:oddHBand="0" w:evenHBand="0" w:firstRowFirstColumn="0" w:firstRowLastColumn="0" w:lastRowFirstColumn="0" w:lastRowLastColumn="0"/>
            <w:tcW w:w="2161" w:type="dxa"/>
          </w:tcPr>
          <w:p w:rsidR="003E1857" w:rsidRDefault="003E1857" w:rsidP="003E1857">
            <w:pPr>
              <w:spacing w:line="276" w:lineRule="auto"/>
              <w:jc w:val="both"/>
            </w:pPr>
            <w:r>
              <w:t>Enlace a web COES y viceversa</w:t>
            </w:r>
          </w:p>
        </w:tc>
        <w:tc>
          <w:tcPr>
            <w:tcW w:w="2161" w:type="dxa"/>
          </w:tcPr>
          <w:p w:rsidR="003E1857" w:rsidRDefault="003E1857" w:rsidP="003E185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2161" w:type="dxa"/>
          </w:tcPr>
          <w:p w:rsidR="003E1857" w:rsidRDefault="003E1857" w:rsidP="003E185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2161" w:type="dxa"/>
          </w:tcPr>
          <w:p w:rsidR="003E1857" w:rsidRDefault="003E1857" w:rsidP="003E1857">
            <w:pPr>
              <w:cnfStyle w:val="000000000000" w:firstRow="0" w:lastRow="0" w:firstColumn="0" w:lastColumn="0" w:oddVBand="0" w:evenVBand="0" w:oddHBand="0" w:evenHBand="0" w:firstRowFirstColumn="0" w:firstRowLastColumn="0" w:lastRowFirstColumn="0" w:lastRowLastColumn="0"/>
            </w:pPr>
            <w:r w:rsidRPr="00DB2650">
              <w:t>No está disponible para descarga</w:t>
            </w:r>
          </w:p>
        </w:tc>
      </w:tr>
      <w:tr w:rsidR="003E1857" w:rsidTr="00606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3E1857" w:rsidRDefault="003E1857" w:rsidP="003E1857">
            <w:pPr>
              <w:spacing w:line="276" w:lineRule="auto"/>
              <w:jc w:val="both"/>
            </w:pPr>
            <w:r>
              <w:t>Metadatos disponibles</w:t>
            </w:r>
            <w:r>
              <w:rPr>
                <w:rStyle w:val="Refdenotaalpie"/>
              </w:rPr>
              <w:footnoteReference w:id="11"/>
            </w:r>
          </w:p>
        </w:tc>
        <w:tc>
          <w:tcPr>
            <w:tcW w:w="2161" w:type="dxa"/>
          </w:tcPr>
          <w:p w:rsidR="003E1857" w:rsidRDefault="003E1857" w:rsidP="003E1857">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161" w:type="dxa"/>
          </w:tcPr>
          <w:p w:rsidR="003E1857" w:rsidRDefault="003E1857" w:rsidP="003E1857">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161" w:type="dxa"/>
          </w:tcPr>
          <w:p w:rsidR="003E1857" w:rsidRDefault="003E1857" w:rsidP="003E1857">
            <w:pPr>
              <w:cnfStyle w:val="000000100000" w:firstRow="0" w:lastRow="0" w:firstColumn="0" w:lastColumn="0" w:oddVBand="0" w:evenVBand="0" w:oddHBand="1" w:evenHBand="0" w:firstRowFirstColumn="0" w:firstRowLastColumn="0" w:lastRowFirstColumn="0" w:lastRowLastColumn="0"/>
            </w:pPr>
            <w:r w:rsidRPr="00DB2650">
              <w:t>No está disponible para descarga</w:t>
            </w:r>
          </w:p>
        </w:tc>
      </w:tr>
      <w:tr w:rsidR="003E1857" w:rsidTr="00606167">
        <w:tc>
          <w:tcPr>
            <w:cnfStyle w:val="001000000000" w:firstRow="0" w:lastRow="0" w:firstColumn="1" w:lastColumn="0" w:oddVBand="0" w:evenVBand="0" w:oddHBand="0" w:evenHBand="0" w:firstRowFirstColumn="0" w:firstRowLastColumn="0" w:lastRowFirstColumn="0" w:lastRowLastColumn="0"/>
            <w:tcW w:w="2161" w:type="dxa"/>
          </w:tcPr>
          <w:p w:rsidR="003E1857" w:rsidRDefault="003E1857" w:rsidP="003E1857">
            <w:pPr>
              <w:spacing w:line="276" w:lineRule="auto"/>
              <w:jc w:val="both"/>
            </w:pPr>
            <w:r>
              <w:t>Posibilidad retroalimentación usuarios</w:t>
            </w:r>
          </w:p>
        </w:tc>
        <w:tc>
          <w:tcPr>
            <w:tcW w:w="2161" w:type="dxa"/>
          </w:tcPr>
          <w:p w:rsidR="003E1857" w:rsidRDefault="003E1857" w:rsidP="003E185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2161" w:type="dxa"/>
          </w:tcPr>
          <w:p w:rsidR="003E1857" w:rsidRDefault="003E1857" w:rsidP="003E185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2161" w:type="dxa"/>
          </w:tcPr>
          <w:p w:rsidR="003E1857" w:rsidRDefault="003E1857" w:rsidP="003E1857">
            <w:pPr>
              <w:cnfStyle w:val="000000000000" w:firstRow="0" w:lastRow="0" w:firstColumn="0" w:lastColumn="0" w:oddVBand="0" w:evenVBand="0" w:oddHBand="0" w:evenHBand="0" w:firstRowFirstColumn="0" w:firstRowLastColumn="0" w:lastRowFirstColumn="0" w:lastRowLastColumn="0"/>
            </w:pPr>
            <w:r w:rsidRPr="00DB2650">
              <w:t>No está disponible para descarga</w:t>
            </w:r>
          </w:p>
        </w:tc>
      </w:tr>
      <w:tr w:rsidR="003E1857" w:rsidTr="00606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3E1857" w:rsidRDefault="003E1857" w:rsidP="003E1857">
            <w:pPr>
              <w:spacing w:line="276" w:lineRule="auto"/>
              <w:jc w:val="both"/>
            </w:pPr>
            <w:r>
              <w:t>Facilidad de descarga</w:t>
            </w:r>
          </w:p>
        </w:tc>
        <w:tc>
          <w:tcPr>
            <w:tcW w:w="2161" w:type="dxa"/>
          </w:tcPr>
          <w:p w:rsidR="003E1857" w:rsidRPr="00263F04" w:rsidRDefault="003E1857" w:rsidP="003E1857">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161" w:type="dxa"/>
          </w:tcPr>
          <w:p w:rsidR="003E1857" w:rsidRDefault="003E1857" w:rsidP="003E1857">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161" w:type="dxa"/>
          </w:tcPr>
          <w:p w:rsidR="003E1857" w:rsidRDefault="003E1857" w:rsidP="003E1857">
            <w:pPr>
              <w:cnfStyle w:val="000000100000" w:firstRow="0" w:lastRow="0" w:firstColumn="0" w:lastColumn="0" w:oddVBand="0" w:evenVBand="0" w:oddHBand="1" w:evenHBand="0" w:firstRowFirstColumn="0" w:firstRowLastColumn="0" w:lastRowFirstColumn="0" w:lastRowLastColumn="0"/>
            </w:pPr>
            <w:r w:rsidRPr="00DB2650">
              <w:t>No está disponible para descarga</w:t>
            </w:r>
          </w:p>
        </w:tc>
      </w:tr>
      <w:tr w:rsidR="003E1857" w:rsidTr="00606167">
        <w:tc>
          <w:tcPr>
            <w:cnfStyle w:val="001000000000" w:firstRow="0" w:lastRow="0" w:firstColumn="1" w:lastColumn="0" w:oddVBand="0" w:evenVBand="0" w:oddHBand="0" w:evenHBand="0" w:firstRowFirstColumn="0" w:firstRowLastColumn="0" w:lastRowFirstColumn="0" w:lastRowLastColumn="0"/>
            <w:tcW w:w="2161" w:type="dxa"/>
          </w:tcPr>
          <w:p w:rsidR="003E1857" w:rsidRDefault="003E1857" w:rsidP="003E1857">
            <w:pPr>
              <w:spacing w:line="276" w:lineRule="auto"/>
              <w:jc w:val="both"/>
            </w:pPr>
            <w:r>
              <w:t>Documentos adjuntos</w:t>
            </w:r>
          </w:p>
        </w:tc>
        <w:tc>
          <w:tcPr>
            <w:tcW w:w="2161" w:type="dxa"/>
          </w:tcPr>
          <w:p w:rsidR="003E1857" w:rsidRDefault="003E1857" w:rsidP="003E1857">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Manual de usuario y libro de códigos (están en el mismo </w:t>
            </w:r>
            <w:r>
              <w:lastRenderedPageBreak/>
              <w:t>archivo)</w:t>
            </w:r>
          </w:p>
        </w:tc>
        <w:tc>
          <w:tcPr>
            <w:tcW w:w="2161" w:type="dxa"/>
          </w:tcPr>
          <w:p w:rsidR="003E1857" w:rsidRDefault="003E1857" w:rsidP="003E1857">
            <w:pPr>
              <w:spacing w:line="276"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Manual de usuario (incluye como anexo libro de códigos y </w:t>
            </w:r>
            <w:r>
              <w:lastRenderedPageBreak/>
              <w:t>otros)</w:t>
            </w:r>
          </w:p>
        </w:tc>
        <w:tc>
          <w:tcPr>
            <w:tcW w:w="2161" w:type="dxa"/>
          </w:tcPr>
          <w:p w:rsidR="003E1857" w:rsidRDefault="003E1857" w:rsidP="003E1857">
            <w:pPr>
              <w:cnfStyle w:val="000000000000" w:firstRow="0" w:lastRow="0" w:firstColumn="0" w:lastColumn="0" w:oddVBand="0" w:evenVBand="0" w:oddHBand="0" w:evenHBand="0" w:firstRowFirstColumn="0" w:firstRowLastColumn="0" w:lastRowFirstColumn="0" w:lastRowLastColumn="0"/>
            </w:pPr>
            <w:r w:rsidRPr="00DB2650">
              <w:lastRenderedPageBreak/>
              <w:t>No está disponible para descarga</w:t>
            </w:r>
          </w:p>
        </w:tc>
      </w:tr>
      <w:tr w:rsidR="003E1857" w:rsidTr="00606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3E1857" w:rsidRDefault="003E1857" w:rsidP="003E1857">
            <w:pPr>
              <w:spacing w:line="276" w:lineRule="auto"/>
              <w:jc w:val="both"/>
            </w:pPr>
            <w:r>
              <w:lastRenderedPageBreak/>
              <w:t>Otros</w:t>
            </w:r>
          </w:p>
        </w:tc>
        <w:tc>
          <w:tcPr>
            <w:tcW w:w="2161" w:type="dxa"/>
          </w:tcPr>
          <w:p w:rsidR="003E1857" w:rsidRDefault="003E1857" w:rsidP="003E1857">
            <w:pPr>
              <w:spacing w:line="276" w:lineRule="auto"/>
              <w:jc w:val="both"/>
              <w:cnfStyle w:val="000000100000" w:firstRow="0" w:lastRow="0" w:firstColumn="0" w:lastColumn="0" w:oddVBand="0" w:evenVBand="0" w:oddHBand="1" w:evenHBand="0" w:firstRowFirstColumn="0" w:firstRowLastColumn="0" w:lastRowFirstColumn="0" w:lastRowLastColumn="0"/>
            </w:pPr>
            <w:r>
              <w:t>Sólo versión ELSOC 2016 (transversal)</w:t>
            </w:r>
          </w:p>
        </w:tc>
        <w:tc>
          <w:tcPr>
            <w:tcW w:w="2161" w:type="dxa"/>
          </w:tcPr>
          <w:p w:rsidR="003E1857" w:rsidRDefault="003E1857" w:rsidP="003E1857">
            <w:pPr>
              <w:spacing w:line="276" w:lineRule="auto"/>
              <w:jc w:val="both"/>
              <w:cnfStyle w:val="000000100000" w:firstRow="0" w:lastRow="0" w:firstColumn="0" w:lastColumn="0" w:oddVBand="0" w:evenVBand="0" w:oddHBand="1" w:evenHBand="0" w:firstRowFirstColumn="0" w:firstRowLastColumn="0" w:lastRowFirstColumn="0" w:lastRowLastColumn="0"/>
            </w:pPr>
            <w:r>
              <w:t>La referencia/cita menciona ELSOC. El nº de versión que registra la plataforma no corresponde al nº de versión de la base de datos.</w:t>
            </w:r>
          </w:p>
        </w:tc>
        <w:tc>
          <w:tcPr>
            <w:tcW w:w="2161" w:type="dxa"/>
          </w:tcPr>
          <w:p w:rsidR="003E1857" w:rsidRDefault="003E1857" w:rsidP="003E1857">
            <w:pPr>
              <w:cnfStyle w:val="000000100000" w:firstRow="0" w:lastRow="0" w:firstColumn="0" w:lastColumn="0" w:oddVBand="0" w:evenVBand="0" w:oddHBand="1" w:evenHBand="0" w:firstRowFirstColumn="0" w:firstRowLastColumn="0" w:lastRowFirstColumn="0" w:lastRowLastColumn="0"/>
            </w:pPr>
            <w:r w:rsidRPr="00DB2650">
              <w:t>No está disponible para descarga</w:t>
            </w:r>
          </w:p>
        </w:tc>
      </w:tr>
    </w:tbl>
    <w:p w:rsidR="003A7D9B" w:rsidRDefault="003A7D9B" w:rsidP="00A26168">
      <w:pPr>
        <w:spacing w:after="0"/>
        <w:jc w:val="both"/>
      </w:pPr>
    </w:p>
    <w:p w:rsidR="00A26168" w:rsidRDefault="00A26168" w:rsidP="00A26168">
      <w:pPr>
        <w:spacing w:after="0"/>
        <w:jc w:val="both"/>
      </w:pPr>
    </w:p>
    <w:p w:rsidR="00921260" w:rsidRDefault="00921260" w:rsidP="00A26168">
      <w:pPr>
        <w:pStyle w:val="Ttulo2"/>
        <w:numPr>
          <w:ilvl w:val="1"/>
          <w:numId w:val="28"/>
        </w:numPr>
        <w:spacing w:before="0"/>
        <w:rPr>
          <w:rFonts w:asciiTheme="minorHAnsi" w:hAnsiTheme="minorHAnsi" w:cstheme="minorHAnsi"/>
          <w:b/>
          <w:color w:val="auto"/>
          <w:sz w:val="22"/>
          <w:szCs w:val="22"/>
        </w:rPr>
      </w:pPr>
      <w:bookmarkStart w:id="35" w:name="_Toc533698358"/>
      <w:r w:rsidRPr="008158B6">
        <w:rPr>
          <w:rFonts w:asciiTheme="minorHAnsi" w:hAnsiTheme="minorHAnsi" w:cstheme="minorHAnsi"/>
          <w:b/>
          <w:color w:val="auto"/>
          <w:sz w:val="22"/>
          <w:szCs w:val="22"/>
        </w:rPr>
        <w:t>Evaluación Manual de Usuario</w:t>
      </w:r>
      <w:r w:rsidR="003E1857">
        <w:rPr>
          <w:rFonts w:asciiTheme="minorHAnsi" w:hAnsiTheme="minorHAnsi" w:cstheme="minorHAnsi"/>
          <w:b/>
          <w:color w:val="auto"/>
          <w:sz w:val="22"/>
          <w:szCs w:val="22"/>
        </w:rPr>
        <w:t xml:space="preserve"> y Libro de Códigos</w:t>
      </w:r>
      <w:bookmarkEnd w:id="35"/>
    </w:p>
    <w:p w:rsidR="00A26168" w:rsidRDefault="00A26168" w:rsidP="00A26168"/>
    <w:p w:rsidR="006A2420" w:rsidRDefault="006A2420" w:rsidP="006A2420">
      <w:pPr>
        <w:jc w:val="both"/>
      </w:pPr>
      <w:r>
        <w:t xml:space="preserve">En este punto se analizan las bases de datos COES de acuerdo con los estándares requeridos por la Norma Técnica Chilena (NTCh, 2013), </w:t>
      </w:r>
      <w:r>
        <w:rPr>
          <w:i/>
        </w:rPr>
        <w:t xml:space="preserve">DDI Alliance y Harvard DataVerse </w:t>
      </w:r>
      <w:r>
        <w:t>respecto de lo que debe incluir un manual de usuario y un libro de códigos, los cuáles se analizan por separado. Se han identificado con Sí (presencia) o No (ausencia) cada una de las categorías de análisis para cada base de datos, y en algunos casos se ha añadido más información relevante sobre la evaluación.</w:t>
      </w:r>
    </w:p>
    <w:p w:rsidR="006A2420" w:rsidRPr="006A2420" w:rsidRDefault="006A2420" w:rsidP="006A2420">
      <w:pPr>
        <w:jc w:val="center"/>
        <w:rPr>
          <w:b/>
          <w:i/>
        </w:rPr>
      </w:pPr>
      <w:r>
        <w:rPr>
          <w:b/>
          <w:i/>
        </w:rPr>
        <w:t>Tabla Nº8: Evaluación del Manual de usuario de cada Base de datos COES</w:t>
      </w:r>
    </w:p>
    <w:tbl>
      <w:tblPr>
        <w:tblStyle w:val="Tabladecuadrcula3"/>
        <w:tblW w:w="9322" w:type="dxa"/>
        <w:tblLook w:val="04A0" w:firstRow="1" w:lastRow="0" w:firstColumn="1" w:lastColumn="0" w:noHBand="0" w:noVBand="1"/>
      </w:tblPr>
      <w:tblGrid>
        <w:gridCol w:w="250"/>
        <w:gridCol w:w="2126"/>
        <w:gridCol w:w="2552"/>
        <w:gridCol w:w="2268"/>
        <w:gridCol w:w="2126"/>
      </w:tblGrid>
      <w:tr w:rsidR="0045627F" w:rsidTr="003E18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gridSpan w:val="2"/>
            <w:tcBorders>
              <w:bottom w:val="nil"/>
            </w:tcBorders>
          </w:tcPr>
          <w:p w:rsidR="003E1857" w:rsidRDefault="0045627F" w:rsidP="00A26168">
            <w:pPr>
              <w:spacing w:line="276" w:lineRule="auto"/>
              <w:jc w:val="both"/>
              <w:rPr>
                <w:b w:val="0"/>
                <w:bCs w:val="0"/>
                <w:i w:val="0"/>
                <w:iCs w:val="0"/>
              </w:rPr>
            </w:pPr>
            <w:r>
              <w:t>Categorías por evaluar</w:t>
            </w:r>
            <w:r w:rsidR="003E1857">
              <w:t xml:space="preserve"> </w:t>
            </w:r>
          </w:p>
          <w:p w:rsidR="0045627F" w:rsidRPr="003E1857" w:rsidRDefault="003E1857" w:rsidP="00A26168">
            <w:pPr>
              <w:spacing w:line="276" w:lineRule="auto"/>
              <w:jc w:val="both"/>
              <w:rPr>
                <w:u w:val="single"/>
              </w:rPr>
            </w:pPr>
            <w:r w:rsidRPr="003E1857">
              <w:rPr>
                <w:u w:val="single"/>
              </w:rPr>
              <w:t>Manual Usuario</w:t>
            </w:r>
          </w:p>
        </w:tc>
        <w:tc>
          <w:tcPr>
            <w:tcW w:w="6946" w:type="dxa"/>
            <w:gridSpan w:val="3"/>
            <w:tcBorders>
              <w:bottom w:val="nil"/>
            </w:tcBorders>
          </w:tcPr>
          <w:p w:rsidR="0045627F" w:rsidRDefault="004C72D5" w:rsidP="00A26168">
            <w:pPr>
              <w:spacing w:line="276" w:lineRule="auto"/>
              <w:jc w:val="both"/>
              <w:cnfStyle w:val="100000000000" w:firstRow="1" w:lastRow="0" w:firstColumn="0" w:lastColumn="0" w:oddVBand="0" w:evenVBand="0" w:oddHBand="0" w:evenHBand="0" w:firstRowFirstColumn="0" w:firstRowLastColumn="0" w:lastRowFirstColumn="0" w:lastRowLastColumn="0"/>
            </w:pPr>
            <w:r w:rsidRPr="004C72D5">
              <w:rPr>
                <w:i/>
              </w:rPr>
              <w:t>Datasets</w:t>
            </w:r>
          </w:p>
        </w:tc>
      </w:tr>
      <w:tr w:rsidR="00332CA8"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Borders>
              <w:bottom w:val="single" w:sz="4" w:space="0" w:color="666666" w:themeColor="text1" w:themeTint="99"/>
            </w:tcBorders>
          </w:tcPr>
          <w:p w:rsidR="00332CA8" w:rsidRPr="005B3331" w:rsidRDefault="00332CA8" w:rsidP="00A26168">
            <w:pPr>
              <w:spacing w:line="276" w:lineRule="auto"/>
              <w:jc w:val="both"/>
              <w:rPr>
                <w:b/>
              </w:rPr>
            </w:pPr>
            <w:r w:rsidRPr="005B3331">
              <w:rPr>
                <w:b/>
              </w:rPr>
              <w:t>Metadatos NTCh</w:t>
            </w:r>
            <w:r w:rsidRPr="005B3331">
              <w:rPr>
                <w:rStyle w:val="Refdenotaalpie"/>
                <w:b/>
              </w:rPr>
              <w:footnoteReference w:id="12"/>
            </w:r>
          </w:p>
        </w:tc>
        <w:tc>
          <w:tcPr>
            <w:tcW w:w="2552" w:type="dxa"/>
            <w:tcBorders>
              <w:top w:val="nil"/>
              <w:bottom w:val="single" w:sz="4" w:space="0" w:color="666666" w:themeColor="text1" w:themeTint="99"/>
            </w:tcBorders>
            <w:shd w:val="clear" w:color="auto" w:fill="auto"/>
          </w:tcPr>
          <w:p w:rsidR="00332CA8" w:rsidRPr="005B3331" w:rsidRDefault="00332CA8" w:rsidP="00A26168">
            <w:pPr>
              <w:spacing w:line="276" w:lineRule="auto"/>
              <w:jc w:val="both"/>
              <w:cnfStyle w:val="000000100000" w:firstRow="0" w:lastRow="0" w:firstColumn="0" w:lastColumn="0" w:oddVBand="0" w:evenVBand="0" w:oddHBand="1" w:evenHBand="0" w:firstRowFirstColumn="0" w:firstRowLastColumn="0" w:lastRowFirstColumn="0" w:lastRowLastColumn="0"/>
              <w:rPr>
                <w:b/>
                <w:i/>
              </w:rPr>
            </w:pPr>
            <w:r w:rsidRPr="005B3331">
              <w:rPr>
                <w:b/>
                <w:i/>
              </w:rPr>
              <w:t>ELSOC</w:t>
            </w:r>
          </w:p>
        </w:tc>
        <w:tc>
          <w:tcPr>
            <w:tcW w:w="2268" w:type="dxa"/>
            <w:tcBorders>
              <w:top w:val="nil"/>
              <w:bottom w:val="single" w:sz="4" w:space="0" w:color="666666" w:themeColor="text1" w:themeTint="99"/>
            </w:tcBorders>
            <w:shd w:val="clear" w:color="auto" w:fill="auto"/>
          </w:tcPr>
          <w:p w:rsidR="00332CA8" w:rsidRPr="005B3331" w:rsidRDefault="00332CA8" w:rsidP="00A26168">
            <w:pPr>
              <w:spacing w:line="276" w:lineRule="auto"/>
              <w:jc w:val="both"/>
              <w:cnfStyle w:val="000000100000" w:firstRow="0" w:lastRow="0" w:firstColumn="0" w:lastColumn="0" w:oddVBand="0" w:evenVBand="0" w:oddHBand="1" w:evenHBand="0" w:firstRowFirstColumn="0" w:firstRowLastColumn="0" w:lastRowFirstColumn="0" w:lastRowLastColumn="0"/>
              <w:rPr>
                <w:b/>
                <w:i/>
              </w:rPr>
            </w:pPr>
            <w:r w:rsidRPr="005B3331">
              <w:rPr>
                <w:b/>
                <w:i/>
              </w:rPr>
              <w:t>ENACOES</w:t>
            </w:r>
          </w:p>
        </w:tc>
        <w:tc>
          <w:tcPr>
            <w:tcW w:w="2126" w:type="dxa"/>
            <w:tcBorders>
              <w:top w:val="nil"/>
              <w:bottom w:val="single" w:sz="4" w:space="0" w:color="666666" w:themeColor="text1" w:themeTint="99"/>
            </w:tcBorders>
            <w:shd w:val="clear" w:color="auto" w:fill="auto"/>
          </w:tcPr>
          <w:p w:rsidR="00332CA8" w:rsidRPr="005B3331" w:rsidRDefault="00332CA8" w:rsidP="00A26168">
            <w:pPr>
              <w:spacing w:line="276" w:lineRule="auto"/>
              <w:jc w:val="both"/>
              <w:cnfStyle w:val="000000100000" w:firstRow="0" w:lastRow="0" w:firstColumn="0" w:lastColumn="0" w:oddVBand="0" w:evenVBand="0" w:oddHBand="1" w:evenHBand="0" w:firstRowFirstColumn="0" w:firstRowLastColumn="0" w:lastRowFirstColumn="0" w:lastRowLastColumn="0"/>
              <w:rPr>
                <w:b/>
                <w:i/>
              </w:rPr>
            </w:pPr>
            <w:r w:rsidRPr="005B3331">
              <w:rPr>
                <w:b/>
                <w:i/>
              </w:rPr>
              <w:t>Obs. Conflictos</w:t>
            </w:r>
          </w:p>
        </w:tc>
      </w:tr>
      <w:tr w:rsidR="005B3331" w:rsidTr="003E1857">
        <w:tc>
          <w:tcPr>
            <w:cnfStyle w:val="001000000000" w:firstRow="0" w:lastRow="0" w:firstColumn="1" w:lastColumn="0" w:oddVBand="0" w:evenVBand="0" w:oddHBand="0" w:evenHBand="0" w:firstRowFirstColumn="0" w:firstRowLastColumn="0" w:lastRowFirstColumn="0" w:lastRowLastColumn="0"/>
            <w:tcW w:w="2376" w:type="dxa"/>
            <w:gridSpan w:val="2"/>
            <w:tcBorders>
              <w:top w:val="single" w:sz="4" w:space="0" w:color="666666" w:themeColor="text1" w:themeTint="99"/>
            </w:tcBorders>
          </w:tcPr>
          <w:p w:rsidR="005B3331" w:rsidRDefault="005B3331" w:rsidP="00A26168">
            <w:pPr>
              <w:spacing w:line="276" w:lineRule="auto"/>
              <w:jc w:val="both"/>
            </w:pPr>
            <w:r>
              <w:t>Título</w:t>
            </w:r>
          </w:p>
        </w:tc>
        <w:tc>
          <w:tcPr>
            <w:tcW w:w="2552" w:type="dxa"/>
            <w:tcBorders>
              <w:top w:val="single" w:sz="4" w:space="0" w:color="666666" w:themeColor="text1" w:themeTint="99"/>
            </w:tcBorders>
          </w:tcPr>
          <w:p w:rsidR="005B3331" w:rsidRDefault="005B3331"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268" w:type="dxa"/>
            <w:tcBorders>
              <w:top w:val="single" w:sz="4" w:space="0" w:color="666666" w:themeColor="text1" w:themeTint="99"/>
            </w:tcBorders>
          </w:tcPr>
          <w:p w:rsidR="005B3331" w:rsidRDefault="003E1857"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126" w:type="dxa"/>
            <w:tcBorders>
              <w:top w:val="single" w:sz="4" w:space="0" w:color="666666" w:themeColor="text1" w:themeTint="99"/>
            </w:tcBorders>
          </w:tcPr>
          <w:p w:rsidR="005B3331" w:rsidRDefault="00792CFC"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r>
      <w:tr w:rsidR="005B3331"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5B3331" w:rsidRDefault="005B3331" w:rsidP="00A26168">
            <w:pPr>
              <w:spacing w:line="276" w:lineRule="auto"/>
              <w:jc w:val="both"/>
            </w:pPr>
            <w:r>
              <w:t>Descripción</w:t>
            </w:r>
          </w:p>
        </w:tc>
        <w:tc>
          <w:tcPr>
            <w:tcW w:w="2552" w:type="dxa"/>
          </w:tcPr>
          <w:p w:rsidR="005B3331" w:rsidRDefault="005B3331"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268" w:type="dxa"/>
          </w:tcPr>
          <w:p w:rsidR="005B3331" w:rsidRDefault="003E1857"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126" w:type="dxa"/>
          </w:tcPr>
          <w:p w:rsidR="005B3331" w:rsidRDefault="00792CFC"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r>
      <w:tr w:rsidR="005B3331" w:rsidTr="003E1857">
        <w:tc>
          <w:tcPr>
            <w:cnfStyle w:val="001000000000" w:firstRow="0" w:lastRow="0" w:firstColumn="1" w:lastColumn="0" w:oddVBand="0" w:evenVBand="0" w:oddHBand="0" w:evenHBand="0" w:firstRowFirstColumn="0" w:firstRowLastColumn="0" w:lastRowFirstColumn="0" w:lastRowLastColumn="0"/>
            <w:tcW w:w="2376" w:type="dxa"/>
            <w:gridSpan w:val="2"/>
          </w:tcPr>
          <w:p w:rsidR="005B3331" w:rsidRDefault="005B3331" w:rsidP="00A26168">
            <w:pPr>
              <w:spacing w:line="276" w:lineRule="auto"/>
              <w:jc w:val="both"/>
            </w:pPr>
            <w:r>
              <w:t>Institución</w:t>
            </w:r>
          </w:p>
        </w:tc>
        <w:tc>
          <w:tcPr>
            <w:tcW w:w="2552" w:type="dxa"/>
          </w:tcPr>
          <w:p w:rsidR="005B3331" w:rsidRDefault="005B3331"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268" w:type="dxa"/>
          </w:tcPr>
          <w:p w:rsidR="005B3331" w:rsidRDefault="003E1857"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126" w:type="dxa"/>
          </w:tcPr>
          <w:p w:rsidR="005B3331" w:rsidRDefault="00792CFC"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r>
      <w:tr w:rsidR="00792CFC"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92CFC" w:rsidRDefault="00792CFC" w:rsidP="00792CFC">
            <w:pPr>
              <w:spacing w:line="276" w:lineRule="auto"/>
              <w:jc w:val="both"/>
            </w:pPr>
            <w:r>
              <w:t>Licencia</w:t>
            </w:r>
          </w:p>
        </w:tc>
        <w:tc>
          <w:tcPr>
            <w:tcW w:w="2552" w:type="dxa"/>
          </w:tcPr>
          <w:p w:rsidR="00792CFC" w:rsidRDefault="00792CFC" w:rsidP="00792CFC">
            <w:pPr>
              <w:spacing w:line="276" w:lineRule="auto"/>
              <w:jc w:val="both"/>
              <w:cnfStyle w:val="000000100000" w:firstRow="0" w:lastRow="0" w:firstColumn="0" w:lastColumn="0" w:oddVBand="0" w:evenVBand="0" w:oddHBand="1" w:evenHBand="0" w:firstRowFirstColumn="0" w:firstRowLastColumn="0" w:lastRowFirstColumn="0" w:lastRowLastColumn="0"/>
            </w:pPr>
            <w:r>
              <w:t>NO, no indica la licencia, pero indica las limitaciones del uso de la base de datos</w:t>
            </w:r>
          </w:p>
        </w:tc>
        <w:tc>
          <w:tcPr>
            <w:tcW w:w="2268" w:type="dxa"/>
          </w:tcPr>
          <w:p w:rsidR="00792CFC" w:rsidRDefault="00792CFC" w:rsidP="00792CFC">
            <w:pPr>
              <w:spacing w:line="276" w:lineRule="auto"/>
              <w:jc w:val="both"/>
              <w:cnfStyle w:val="000000100000" w:firstRow="0" w:lastRow="0" w:firstColumn="0" w:lastColumn="0" w:oddVBand="0" w:evenVBand="0" w:oddHBand="1" w:evenHBand="0" w:firstRowFirstColumn="0" w:firstRowLastColumn="0" w:lastRowFirstColumn="0" w:lastRowLastColumn="0"/>
            </w:pPr>
            <w:r>
              <w:t>NO, no indica la licencia, pero indica las limitaciones del uso de la base de datos</w:t>
            </w:r>
          </w:p>
        </w:tc>
        <w:tc>
          <w:tcPr>
            <w:tcW w:w="2126" w:type="dxa"/>
          </w:tcPr>
          <w:p w:rsidR="00792CFC" w:rsidRDefault="00792CFC" w:rsidP="00792CFC">
            <w:pPr>
              <w:spacing w:line="276" w:lineRule="auto"/>
              <w:jc w:val="both"/>
              <w:cnfStyle w:val="000000100000" w:firstRow="0" w:lastRow="0" w:firstColumn="0" w:lastColumn="0" w:oddVBand="0" w:evenVBand="0" w:oddHBand="1" w:evenHBand="0" w:firstRowFirstColumn="0" w:firstRowLastColumn="0" w:lastRowFirstColumn="0" w:lastRowLastColumn="0"/>
            </w:pPr>
            <w:r>
              <w:t>NO, no indica la licencia, pero indica las limitaciones del uso de la base de datos</w:t>
            </w:r>
          </w:p>
        </w:tc>
      </w:tr>
      <w:tr w:rsidR="00C43B4F" w:rsidTr="003E1857">
        <w:tc>
          <w:tcPr>
            <w:cnfStyle w:val="001000000000" w:firstRow="0" w:lastRow="0" w:firstColumn="1" w:lastColumn="0" w:oddVBand="0" w:evenVBand="0" w:oddHBand="0" w:evenHBand="0" w:firstRowFirstColumn="0" w:firstRowLastColumn="0" w:lastRowFirstColumn="0" w:lastRowLastColumn="0"/>
            <w:tcW w:w="2376" w:type="dxa"/>
            <w:gridSpan w:val="2"/>
          </w:tcPr>
          <w:p w:rsidR="00C43B4F" w:rsidRDefault="00C43B4F" w:rsidP="00C43B4F">
            <w:pPr>
              <w:spacing w:line="276" w:lineRule="auto"/>
              <w:jc w:val="both"/>
            </w:pPr>
            <w:r>
              <w:t xml:space="preserve">Clasificación conceptual </w:t>
            </w:r>
            <w:r w:rsidRPr="003E1857">
              <w:t>Dataset</w:t>
            </w:r>
          </w:p>
        </w:tc>
        <w:tc>
          <w:tcPr>
            <w:tcW w:w="2552"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 pero se puede desprender de la presentación.</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 pero se puede desprender de la presentación.</w:t>
            </w:r>
          </w:p>
        </w:tc>
        <w:tc>
          <w:tcPr>
            <w:tcW w:w="2126"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 pero se puede desprender de la presentación.</w:t>
            </w:r>
          </w:p>
        </w:tc>
      </w:tr>
      <w:tr w:rsidR="00C43B4F"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C43B4F" w:rsidRDefault="00C43B4F" w:rsidP="00C43B4F">
            <w:pPr>
              <w:spacing w:line="276" w:lineRule="auto"/>
              <w:jc w:val="both"/>
            </w:pPr>
            <w:r>
              <w:t>Fecha de publicación</w:t>
            </w:r>
          </w:p>
        </w:tc>
        <w:tc>
          <w:tcPr>
            <w:tcW w:w="2552"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 se puede obtener en Harvard DataVerse</w:t>
            </w:r>
          </w:p>
        </w:tc>
        <w:tc>
          <w:tcPr>
            <w:tcW w:w="2126"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C43B4F" w:rsidTr="003E1857">
        <w:tc>
          <w:tcPr>
            <w:cnfStyle w:val="001000000000" w:firstRow="0" w:lastRow="0" w:firstColumn="1" w:lastColumn="0" w:oddVBand="0" w:evenVBand="0" w:oddHBand="0" w:evenHBand="0" w:firstRowFirstColumn="0" w:firstRowLastColumn="0" w:lastRowFirstColumn="0" w:lastRowLastColumn="0"/>
            <w:tcW w:w="2376" w:type="dxa"/>
            <w:gridSpan w:val="2"/>
          </w:tcPr>
          <w:p w:rsidR="00C43B4F" w:rsidRDefault="00C43B4F" w:rsidP="00C43B4F">
            <w:pPr>
              <w:spacing w:line="276" w:lineRule="auto"/>
              <w:jc w:val="both"/>
            </w:pPr>
            <w:r>
              <w:t>Enlace URL</w:t>
            </w:r>
          </w:p>
        </w:tc>
        <w:tc>
          <w:tcPr>
            <w:tcW w:w="2552"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NO, se menciona descarga en sitio web oficial, pero no indica cuál </w:t>
            </w:r>
            <w:r>
              <w:lastRenderedPageBreak/>
              <w:t>es.</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SÍ, menciona coes.cl; sin embargo, ese sitio no dirige directamente </w:t>
            </w:r>
            <w:r>
              <w:lastRenderedPageBreak/>
              <w:t>a la base de datos.</w:t>
            </w:r>
          </w:p>
        </w:tc>
        <w:tc>
          <w:tcPr>
            <w:tcW w:w="2126"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SÍ, menciona enlace; sin embargo, ese sitio no dirige </w:t>
            </w:r>
            <w:r>
              <w:lastRenderedPageBreak/>
              <w:t>directamente a la base de datos.</w:t>
            </w:r>
          </w:p>
        </w:tc>
      </w:tr>
      <w:tr w:rsidR="00C43B4F"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C43B4F" w:rsidRDefault="00C43B4F" w:rsidP="00C43B4F">
            <w:pPr>
              <w:spacing w:line="276" w:lineRule="auto"/>
              <w:jc w:val="both"/>
            </w:pPr>
            <w:r>
              <w:lastRenderedPageBreak/>
              <w:t>Tamaño archivo (MB/GB)</w:t>
            </w:r>
          </w:p>
        </w:tc>
        <w:tc>
          <w:tcPr>
            <w:tcW w:w="2552"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2126"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C43B4F" w:rsidTr="003E1857">
        <w:tc>
          <w:tcPr>
            <w:cnfStyle w:val="001000000000" w:firstRow="0" w:lastRow="0" w:firstColumn="1" w:lastColumn="0" w:oddVBand="0" w:evenVBand="0" w:oddHBand="0" w:evenHBand="0" w:firstRowFirstColumn="0" w:firstRowLastColumn="0" w:lastRowFirstColumn="0" w:lastRowLastColumn="0"/>
            <w:tcW w:w="2376" w:type="dxa"/>
            <w:gridSpan w:val="2"/>
          </w:tcPr>
          <w:p w:rsidR="00C43B4F" w:rsidRDefault="00C43B4F" w:rsidP="00C43B4F">
            <w:pPr>
              <w:spacing w:line="276" w:lineRule="auto"/>
              <w:jc w:val="both"/>
            </w:pPr>
            <w:r>
              <w:t>Formato</w:t>
            </w:r>
          </w:p>
        </w:tc>
        <w:tc>
          <w:tcPr>
            <w:tcW w:w="2552"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2126"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C43B4F"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C43B4F" w:rsidRDefault="00C43B4F" w:rsidP="00C43B4F">
            <w:pPr>
              <w:spacing w:line="276" w:lineRule="auto"/>
              <w:jc w:val="both"/>
            </w:pPr>
            <w:r>
              <w:t>Versiones</w:t>
            </w:r>
          </w:p>
        </w:tc>
        <w:tc>
          <w:tcPr>
            <w:tcW w:w="2552"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126"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C43B4F" w:rsidTr="003E1857">
        <w:tc>
          <w:tcPr>
            <w:cnfStyle w:val="001000000000" w:firstRow="0" w:lastRow="0" w:firstColumn="1" w:lastColumn="0" w:oddVBand="0" w:evenVBand="0" w:oddHBand="0" w:evenHBand="0" w:firstRowFirstColumn="0" w:firstRowLastColumn="0" w:lastRowFirstColumn="0" w:lastRowLastColumn="0"/>
            <w:tcW w:w="2376" w:type="dxa"/>
            <w:gridSpan w:val="2"/>
          </w:tcPr>
          <w:p w:rsidR="00C43B4F" w:rsidRDefault="00C43B4F" w:rsidP="00C43B4F">
            <w:pPr>
              <w:spacing w:line="276" w:lineRule="auto"/>
              <w:jc w:val="both"/>
            </w:pPr>
            <w:r>
              <w:t>Fecha metadatos</w:t>
            </w:r>
          </w:p>
        </w:tc>
        <w:tc>
          <w:tcPr>
            <w:tcW w:w="2552"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 se podría considerar la fecha de publicación del manual</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 se podría considerar la fecha de publicación del manual</w:t>
            </w:r>
          </w:p>
        </w:tc>
        <w:tc>
          <w:tcPr>
            <w:tcW w:w="2126"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C43B4F"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C43B4F" w:rsidRDefault="00C43B4F" w:rsidP="00C43B4F">
            <w:pPr>
              <w:spacing w:line="276" w:lineRule="auto"/>
              <w:jc w:val="both"/>
            </w:pPr>
            <w:r>
              <w:t>Palabras clave</w:t>
            </w:r>
          </w:p>
        </w:tc>
        <w:tc>
          <w:tcPr>
            <w:tcW w:w="2552"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2126"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C43B4F" w:rsidTr="003E1857">
        <w:tc>
          <w:tcPr>
            <w:cnfStyle w:val="001000000000" w:firstRow="0" w:lastRow="0" w:firstColumn="1" w:lastColumn="0" w:oddVBand="0" w:evenVBand="0" w:oddHBand="0" w:evenHBand="0" w:firstRowFirstColumn="0" w:firstRowLastColumn="0" w:lastRowFirstColumn="0" w:lastRowLastColumn="0"/>
            <w:tcW w:w="2376" w:type="dxa"/>
            <w:gridSpan w:val="2"/>
          </w:tcPr>
          <w:p w:rsidR="00C43B4F" w:rsidRDefault="00C43B4F" w:rsidP="00C43B4F">
            <w:pPr>
              <w:spacing w:line="276" w:lineRule="auto"/>
              <w:jc w:val="both"/>
            </w:pPr>
            <w:r>
              <w:t xml:space="preserve">Frecuencia actualización </w:t>
            </w:r>
            <w:r w:rsidRPr="004C72D5">
              <w:rPr>
                <w:i w:val="0"/>
              </w:rPr>
              <w:t>dataset</w:t>
            </w:r>
          </w:p>
        </w:tc>
        <w:tc>
          <w:tcPr>
            <w:tcW w:w="2552"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 sin embargo, a la fecha debiera estar disponible la Ola 2.</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 indica que es solo 2014.</w:t>
            </w:r>
          </w:p>
        </w:tc>
        <w:tc>
          <w:tcPr>
            <w:tcW w:w="2126"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 pero a la lectura da la impresión que es anual</w:t>
            </w:r>
          </w:p>
        </w:tc>
      </w:tr>
      <w:tr w:rsidR="00C43B4F"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C43B4F" w:rsidRDefault="00C43B4F" w:rsidP="00C43B4F">
            <w:pPr>
              <w:spacing w:line="276" w:lineRule="auto"/>
              <w:jc w:val="both"/>
            </w:pPr>
            <w:r>
              <w:t>Cobertura geográfica</w:t>
            </w:r>
          </w:p>
        </w:tc>
        <w:tc>
          <w:tcPr>
            <w:tcW w:w="2552"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 pero se desprende de la lectura de población objetivo</w:t>
            </w:r>
          </w:p>
        </w:tc>
        <w:tc>
          <w:tcPr>
            <w:tcW w:w="2126"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r>
      <w:tr w:rsidR="00C43B4F" w:rsidTr="003E1857">
        <w:tc>
          <w:tcPr>
            <w:cnfStyle w:val="001000000000" w:firstRow="0" w:lastRow="0" w:firstColumn="1" w:lastColumn="0" w:oddVBand="0" w:evenVBand="0" w:oddHBand="0" w:evenHBand="0" w:firstRowFirstColumn="0" w:firstRowLastColumn="0" w:lastRowFirstColumn="0" w:lastRowLastColumn="0"/>
            <w:tcW w:w="2376" w:type="dxa"/>
            <w:gridSpan w:val="2"/>
          </w:tcPr>
          <w:p w:rsidR="00C43B4F" w:rsidRDefault="00C43B4F" w:rsidP="00C43B4F">
            <w:pPr>
              <w:spacing w:line="276" w:lineRule="auto"/>
              <w:jc w:val="both"/>
            </w:pPr>
            <w:r>
              <w:t>Cobertura temporal</w:t>
            </w:r>
          </w:p>
        </w:tc>
        <w:tc>
          <w:tcPr>
            <w:tcW w:w="2552"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126"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r>
      <w:tr w:rsidR="00C43B4F"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C43B4F" w:rsidRDefault="00C43B4F" w:rsidP="00C43B4F">
            <w:pPr>
              <w:jc w:val="both"/>
            </w:pPr>
            <w:r>
              <w:t>Documentos adjuntos</w:t>
            </w:r>
          </w:p>
        </w:tc>
        <w:tc>
          <w:tcPr>
            <w:tcW w:w="2552" w:type="dxa"/>
          </w:tcPr>
          <w:p w:rsidR="00C43B4F" w:rsidRDefault="00C43B4F" w:rsidP="00C43B4F">
            <w:pPr>
              <w:jc w:val="both"/>
              <w:cnfStyle w:val="000000100000" w:firstRow="0" w:lastRow="0" w:firstColumn="0" w:lastColumn="0" w:oddVBand="0" w:evenVBand="0" w:oddHBand="1" w:evenHBand="0" w:firstRowFirstColumn="0" w:firstRowLastColumn="0" w:lastRowFirstColumn="0" w:lastRowLastColumn="0"/>
            </w:pPr>
            <w:r>
              <w:t>NO, se mencionan documentos para no se disponibilizan, se deben solicitar.</w:t>
            </w:r>
          </w:p>
        </w:tc>
        <w:tc>
          <w:tcPr>
            <w:tcW w:w="2268" w:type="dxa"/>
          </w:tcPr>
          <w:p w:rsidR="00C43B4F" w:rsidRDefault="00C43B4F" w:rsidP="00C43B4F">
            <w:pPr>
              <w:jc w:val="both"/>
              <w:cnfStyle w:val="000000100000" w:firstRow="0" w:lastRow="0" w:firstColumn="0" w:lastColumn="0" w:oddVBand="0" w:evenVBand="0" w:oddHBand="1" w:evenHBand="0" w:firstRowFirstColumn="0" w:firstRowLastColumn="0" w:lastRowFirstColumn="0" w:lastRowLastColumn="0"/>
            </w:pPr>
            <w:r>
              <w:t>SÍ, se anexan al Manual el libro de códigos, sintaxis, y otros.</w:t>
            </w:r>
          </w:p>
        </w:tc>
        <w:tc>
          <w:tcPr>
            <w:tcW w:w="2126" w:type="dxa"/>
          </w:tcPr>
          <w:p w:rsidR="00C43B4F" w:rsidRDefault="00C43B4F" w:rsidP="00C43B4F">
            <w:pPr>
              <w:jc w:val="both"/>
              <w:cnfStyle w:val="000000100000" w:firstRow="0" w:lastRow="0" w:firstColumn="0" w:lastColumn="0" w:oddVBand="0" w:evenVBand="0" w:oddHBand="1" w:evenHBand="0" w:firstRowFirstColumn="0" w:firstRowLastColumn="0" w:lastRowFirstColumn="0" w:lastRowLastColumn="0"/>
            </w:pPr>
            <w:r>
              <w:t xml:space="preserve">SÍ, se anexan al manual, libro de códigos, listado de variables en Excel y archivo README </w:t>
            </w:r>
          </w:p>
        </w:tc>
      </w:tr>
      <w:tr w:rsidR="00C43B4F" w:rsidTr="003E1857">
        <w:tc>
          <w:tcPr>
            <w:cnfStyle w:val="001000000000" w:firstRow="0" w:lastRow="0" w:firstColumn="1" w:lastColumn="0" w:oddVBand="0" w:evenVBand="0" w:oddHBand="0" w:evenHBand="0" w:firstRowFirstColumn="0" w:firstRowLastColumn="0" w:lastRowFirstColumn="0" w:lastRowLastColumn="0"/>
            <w:tcW w:w="9322" w:type="dxa"/>
            <w:gridSpan w:val="5"/>
          </w:tcPr>
          <w:p w:rsidR="00C43B4F" w:rsidRDefault="00C43B4F" w:rsidP="00C43B4F">
            <w:pPr>
              <w:jc w:val="both"/>
            </w:pPr>
            <w:r w:rsidRPr="003E1857">
              <w:rPr>
                <w:b/>
              </w:rPr>
              <w:t>Metadatos DataVerse</w:t>
            </w:r>
            <w:r w:rsidRPr="003E1857">
              <w:rPr>
                <w:rStyle w:val="Refdenotaalpie"/>
                <w:b/>
              </w:rPr>
              <w:footnoteReference w:id="13"/>
            </w:r>
          </w:p>
        </w:tc>
      </w:tr>
      <w:tr w:rsidR="00C43B4F"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vMerge w:val="restart"/>
            <w:textDirection w:val="btLr"/>
          </w:tcPr>
          <w:p w:rsidR="00C43B4F" w:rsidRDefault="00C43B4F" w:rsidP="00C43B4F">
            <w:pPr>
              <w:spacing w:line="276" w:lineRule="auto"/>
              <w:ind w:left="113" w:right="113"/>
              <w:jc w:val="both"/>
            </w:pPr>
          </w:p>
        </w:tc>
        <w:tc>
          <w:tcPr>
            <w:tcW w:w="2126"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Unidad de análisis</w:t>
            </w:r>
          </w:p>
        </w:tc>
        <w:tc>
          <w:tcPr>
            <w:tcW w:w="2552"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126"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r>
      <w:tr w:rsidR="00C43B4F" w:rsidTr="003E1857">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Universo</w:t>
            </w:r>
          </w:p>
        </w:tc>
        <w:tc>
          <w:tcPr>
            <w:tcW w:w="2552"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 pero como población objetivo, no como universo.</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 pero como población objetivo, no como universo.</w:t>
            </w:r>
          </w:p>
        </w:tc>
        <w:tc>
          <w:tcPr>
            <w:tcW w:w="2126"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 se desprende</w:t>
            </w:r>
          </w:p>
        </w:tc>
      </w:tr>
      <w:tr w:rsidR="00C43B4F"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Metodología</w:t>
            </w:r>
          </w:p>
        </w:tc>
        <w:tc>
          <w:tcPr>
            <w:tcW w:w="2552"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126"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r>
      <w:tr w:rsidR="00C43B4F" w:rsidTr="003E1857">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Responsable recolección de datos</w:t>
            </w:r>
          </w:p>
        </w:tc>
        <w:tc>
          <w:tcPr>
            <w:tcW w:w="2552"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126"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 se desprende</w:t>
            </w:r>
          </w:p>
        </w:tc>
      </w:tr>
      <w:tr w:rsidR="00C43B4F"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Tipo entrenamiento recolección de datos</w:t>
            </w:r>
          </w:p>
        </w:tc>
        <w:tc>
          <w:tcPr>
            <w:tcW w:w="2552"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126"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C43B4F" w:rsidTr="003E1857">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Frecuencia de recolección de datos</w:t>
            </w:r>
          </w:p>
        </w:tc>
        <w:tc>
          <w:tcPr>
            <w:tcW w:w="2552"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2126"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C43B4F"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Diseño muestral</w:t>
            </w:r>
          </w:p>
        </w:tc>
        <w:tc>
          <w:tcPr>
            <w:tcW w:w="2552"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126"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C43B4F" w:rsidTr="003E1857">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Target Tamaño muestral</w:t>
            </w:r>
            <w:r>
              <w:rPr>
                <w:rStyle w:val="Refdenotaalpie"/>
                <w:i/>
              </w:rPr>
              <w:footnoteReference w:id="14"/>
            </w:r>
          </w:p>
        </w:tc>
        <w:tc>
          <w:tcPr>
            <w:tcW w:w="2552"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2126"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C43B4F"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Tamaño muestral actual</w:t>
            </w:r>
          </w:p>
        </w:tc>
        <w:tc>
          <w:tcPr>
            <w:tcW w:w="2552"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126"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C43B4F" w:rsidTr="003E1857">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Fórmula tamaño muestral</w:t>
            </w:r>
          </w:p>
        </w:tc>
        <w:tc>
          <w:tcPr>
            <w:tcW w:w="2552"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2126"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C43B4F"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Mayores desviaciones del diseño muestral</w:t>
            </w:r>
          </w:p>
        </w:tc>
        <w:tc>
          <w:tcPr>
            <w:tcW w:w="2552"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126"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C43B4F" w:rsidTr="003E1857">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Modo de recolección de datos</w:t>
            </w:r>
          </w:p>
        </w:tc>
        <w:tc>
          <w:tcPr>
            <w:tcW w:w="2552"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126"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r>
      <w:tr w:rsidR="00C43B4F"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Tipo de instrumento de recolección</w:t>
            </w:r>
          </w:p>
        </w:tc>
        <w:tc>
          <w:tcPr>
            <w:tcW w:w="2552"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126"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C43B4F" w:rsidTr="003E1857">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Características de la recolección de datos</w:t>
            </w:r>
          </w:p>
        </w:tc>
        <w:tc>
          <w:tcPr>
            <w:tcW w:w="2552"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126"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r>
      <w:tr w:rsidR="00C43B4F"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Acciones para minimizar pérdidas de datos</w:t>
            </w:r>
          </w:p>
        </w:tc>
        <w:tc>
          <w:tcPr>
            <w:tcW w:w="2552"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126"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C43B4F" w:rsidTr="003E1857">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Control de recolección de datos</w:t>
            </w:r>
          </w:p>
        </w:tc>
        <w:tc>
          <w:tcPr>
            <w:tcW w:w="2552"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126"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r>
      <w:tr w:rsidR="00C43B4F"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Ponderación (muestral)</w:t>
            </w:r>
          </w:p>
        </w:tc>
        <w:tc>
          <w:tcPr>
            <w:tcW w:w="2552"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2126"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NO </w:t>
            </w:r>
          </w:p>
        </w:tc>
      </w:tr>
      <w:tr w:rsidR="00C43B4F" w:rsidTr="003E1857">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Operaciones de limpieza de datos</w:t>
            </w:r>
          </w:p>
        </w:tc>
        <w:tc>
          <w:tcPr>
            <w:tcW w:w="2552"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2126"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C43B4F"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 xml:space="preserve">Notas sobre errores </w:t>
            </w:r>
          </w:p>
        </w:tc>
        <w:tc>
          <w:tcPr>
            <w:tcW w:w="2552"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126"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C43B4F" w:rsidTr="003E1857">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 xml:space="preserve">Tasa de respuesta </w:t>
            </w:r>
          </w:p>
        </w:tc>
        <w:tc>
          <w:tcPr>
            <w:tcW w:w="2552"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126"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NO </w:t>
            </w:r>
          </w:p>
        </w:tc>
      </w:tr>
      <w:tr w:rsidR="00C43B4F" w:rsidTr="003E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Medidas de errores muestrales</w:t>
            </w:r>
          </w:p>
        </w:tc>
        <w:tc>
          <w:tcPr>
            <w:tcW w:w="2552"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126"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C43B4F" w:rsidTr="003E1857">
        <w:tc>
          <w:tcPr>
            <w:cnfStyle w:val="001000000000" w:firstRow="0" w:lastRow="0" w:firstColumn="1" w:lastColumn="0" w:oddVBand="0" w:evenVBand="0" w:oddHBand="0" w:evenHBand="0" w:firstRowFirstColumn="0" w:firstRowLastColumn="0" w:lastRowFirstColumn="0" w:lastRowLastColumn="0"/>
            <w:tcW w:w="250" w:type="dxa"/>
            <w:vMerge/>
          </w:tcPr>
          <w:p w:rsidR="00C43B4F" w:rsidRDefault="00C43B4F" w:rsidP="00C43B4F">
            <w:pPr>
              <w:spacing w:line="276" w:lineRule="auto"/>
              <w:jc w:val="both"/>
            </w:pPr>
          </w:p>
        </w:tc>
        <w:tc>
          <w:tcPr>
            <w:tcW w:w="2126"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Otras formas de evaluación de datos</w:t>
            </w:r>
          </w:p>
        </w:tc>
        <w:tc>
          <w:tcPr>
            <w:tcW w:w="2552"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2126"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bl>
    <w:p w:rsidR="003E1857" w:rsidRDefault="003E1857"/>
    <w:p w:rsidR="006A2420" w:rsidRPr="006A2420" w:rsidRDefault="006A2420" w:rsidP="006A2420">
      <w:pPr>
        <w:jc w:val="center"/>
        <w:rPr>
          <w:b/>
          <w:i/>
        </w:rPr>
      </w:pPr>
      <w:r>
        <w:rPr>
          <w:b/>
          <w:i/>
        </w:rPr>
        <w:t>Tabla Nº9: Evaluación del Libro de Códigos de cada Base de datos COES</w:t>
      </w:r>
    </w:p>
    <w:tbl>
      <w:tblPr>
        <w:tblStyle w:val="Tabladecuadrcula3"/>
        <w:tblW w:w="9322" w:type="dxa"/>
        <w:tblLook w:val="04A0" w:firstRow="1" w:lastRow="0" w:firstColumn="1" w:lastColumn="0" w:noHBand="0" w:noVBand="1"/>
      </w:tblPr>
      <w:tblGrid>
        <w:gridCol w:w="1566"/>
        <w:gridCol w:w="1661"/>
        <w:gridCol w:w="2268"/>
        <w:gridCol w:w="1843"/>
        <w:gridCol w:w="1984"/>
      </w:tblGrid>
      <w:tr w:rsidR="003E1857" w:rsidTr="00B46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27" w:type="dxa"/>
            <w:gridSpan w:val="2"/>
            <w:tcBorders>
              <w:bottom w:val="nil"/>
            </w:tcBorders>
          </w:tcPr>
          <w:p w:rsidR="003E1857" w:rsidRDefault="003E1857" w:rsidP="003E1857">
            <w:pPr>
              <w:spacing w:line="276" w:lineRule="auto"/>
              <w:jc w:val="both"/>
            </w:pPr>
            <w:r>
              <w:br w:type="page"/>
              <w:t>Categorías por evaluar</w:t>
            </w:r>
          </w:p>
        </w:tc>
        <w:tc>
          <w:tcPr>
            <w:tcW w:w="2268" w:type="dxa"/>
            <w:tcBorders>
              <w:bottom w:val="nil"/>
            </w:tcBorders>
          </w:tcPr>
          <w:p w:rsidR="003E1857" w:rsidRDefault="003E1857" w:rsidP="003E1857">
            <w:pPr>
              <w:spacing w:line="276" w:lineRule="auto"/>
              <w:jc w:val="both"/>
              <w:cnfStyle w:val="100000000000" w:firstRow="1" w:lastRow="0" w:firstColumn="0" w:lastColumn="0" w:oddVBand="0" w:evenVBand="0" w:oddHBand="0" w:evenHBand="0" w:firstRowFirstColumn="0" w:firstRowLastColumn="0" w:lastRowFirstColumn="0" w:lastRowLastColumn="0"/>
            </w:pPr>
            <w:r w:rsidRPr="004C72D5">
              <w:rPr>
                <w:i/>
              </w:rPr>
              <w:t>Datasets</w:t>
            </w:r>
          </w:p>
        </w:tc>
        <w:tc>
          <w:tcPr>
            <w:tcW w:w="1843" w:type="dxa"/>
            <w:tcBorders>
              <w:bottom w:val="nil"/>
            </w:tcBorders>
          </w:tcPr>
          <w:p w:rsidR="003E1857" w:rsidRPr="003E1857" w:rsidRDefault="003E1857" w:rsidP="003E1857">
            <w:pPr>
              <w:jc w:val="both"/>
              <w:cnfStyle w:val="100000000000" w:firstRow="1" w:lastRow="0" w:firstColumn="0" w:lastColumn="0" w:oddVBand="0" w:evenVBand="0" w:oddHBand="0" w:evenHBand="0" w:firstRowFirstColumn="0" w:firstRowLastColumn="0" w:lastRowFirstColumn="0" w:lastRowLastColumn="0"/>
              <w:rPr>
                <w:i/>
              </w:rPr>
            </w:pPr>
          </w:p>
        </w:tc>
        <w:tc>
          <w:tcPr>
            <w:tcW w:w="1984" w:type="dxa"/>
            <w:tcBorders>
              <w:bottom w:val="nil"/>
            </w:tcBorders>
          </w:tcPr>
          <w:p w:rsidR="003E1857" w:rsidRPr="003E1857" w:rsidRDefault="003E1857" w:rsidP="003E1857">
            <w:pPr>
              <w:jc w:val="both"/>
              <w:cnfStyle w:val="100000000000" w:firstRow="1" w:lastRow="0" w:firstColumn="0" w:lastColumn="0" w:oddVBand="0" w:evenVBand="0" w:oddHBand="0" w:evenHBand="0" w:firstRowFirstColumn="0" w:firstRowLastColumn="0" w:lastRowFirstColumn="0" w:lastRowLastColumn="0"/>
              <w:rPr>
                <w:i/>
              </w:rPr>
            </w:pPr>
          </w:p>
        </w:tc>
      </w:tr>
      <w:tr w:rsidR="003E1857"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Borders>
              <w:bottom w:val="single" w:sz="4" w:space="0" w:color="666666" w:themeColor="text1" w:themeTint="99"/>
            </w:tcBorders>
            <w:shd w:val="clear" w:color="auto" w:fill="auto"/>
          </w:tcPr>
          <w:p w:rsidR="003E1857" w:rsidRPr="003E1857" w:rsidRDefault="003E1857" w:rsidP="003E1857">
            <w:pPr>
              <w:spacing w:line="276" w:lineRule="auto"/>
              <w:jc w:val="both"/>
              <w:rPr>
                <w:b/>
              </w:rPr>
            </w:pPr>
            <w:r w:rsidRPr="003E1857">
              <w:rPr>
                <w:b/>
              </w:rPr>
              <w:t>Libro de Códigos</w:t>
            </w:r>
            <w:r w:rsidRPr="003E1857">
              <w:rPr>
                <w:rStyle w:val="Refdenotaalpie"/>
                <w:b/>
              </w:rPr>
              <w:footnoteReference w:id="15"/>
            </w:r>
          </w:p>
        </w:tc>
        <w:tc>
          <w:tcPr>
            <w:tcW w:w="2268" w:type="dxa"/>
            <w:tcBorders>
              <w:top w:val="nil"/>
              <w:bottom w:val="single" w:sz="4" w:space="0" w:color="666666" w:themeColor="text1" w:themeTint="99"/>
            </w:tcBorders>
            <w:shd w:val="clear" w:color="auto" w:fill="auto"/>
          </w:tcPr>
          <w:p w:rsidR="003E1857" w:rsidRPr="003E1857" w:rsidRDefault="003E1857" w:rsidP="003E1857">
            <w:pPr>
              <w:spacing w:line="276" w:lineRule="auto"/>
              <w:jc w:val="both"/>
              <w:cnfStyle w:val="000000100000" w:firstRow="0" w:lastRow="0" w:firstColumn="0" w:lastColumn="0" w:oddVBand="0" w:evenVBand="0" w:oddHBand="1" w:evenHBand="0" w:firstRowFirstColumn="0" w:firstRowLastColumn="0" w:lastRowFirstColumn="0" w:lastRowLastColumn="0"/>
              <w:rPr>
                <w:b/>
                <w:i/>
              </w:rPr>
            </w:pPr>
            <w:r w:rsidRPr="003E1857">
              <w:rPr>
                <w:b/>
                <w:i/>
              </w:rPr>
              <w:t>ELSOC</w:t>
            </w:r>
          </w:p>
        </w:tc>
        <w:tc>
          <w:tcPr>
            <w:tcW w:w="1843" w:type="dxa"/>
            <w:tcBorders>
              <w:top w:val="nil"/>
              <w:bottom w:val="single" w:sz="4" w:space="0" w:color="666666" w:themeColor="text1" w:themeTint="99"/>
            </w:tcBorders>
            <w:shd w:val="clear" w:color="auto" w:fill="auto"/>
          </w:tcPr>
          <w:p w:rsidR="003E1857" w:rsidRPr="003E1857" w:rsidRDefault="003E1857" w:rsidP="003E1857">
            <w:pPr>
              <w:spacing w:line="276" w:lineRule="auto"/>
              <w:jc w:val="both"/>
              <w:cnfStyle w:val="000000100000" w:firstRow="0" w:lastRow="0" w:firstColumn="0" w:lastColumn="0" w:oddVBand="0" w:evenVBand="0" w:oddHBand="1" w:evenHBand="0" w:firstRowFirstColumn="0" w:firstRowLastColumn="0" w:lastRowFirstColumn="0" w:lastRowLastColumn="0"/>
              <w:rPr>
                <w:b/>
                <w:i/>
              </w:rPr>
            </w:pPr>
            <w:r w:rsidRPr="003E1857">
              <w:rPr>
                <w:b/>
                <w:i/>
              </w:rPr>
              <w:t>ENACOES</w:t>
            </w:r>
          </w:p>
        </w:tc>
        <w:tc>
          <w:tcPr>
            <w:tcW w:w="1984" w:type="dxa"/>
            <w:tcBorders>
              <w:top w:val="nil"/>
              <w:bottom w:val="single" w:sz="4" w:space="0" w:color="666666" w:themeColor="text1" w:themeTint="99"/>
            </w:tcBorders>
            <w:shd w:val="clear" w:color="auto" w:fill="auto"/>
          </w:tcPr>
          <w:p w:rsidR="003E1857" w:rsidRPr="003E1857" w:rsidRDefault="003E1857" w:rsidP="003E1857">
            <w:pPr>
              <w:spacing w:line="276" w:lineRule="auto"/>
              <w:jc w:val="both"/>
              <w:cnfStyle w:val="000000100000" w:firstRow="0" w:lastRow="0" w:firstColumn="0" w:lastColumn="0" w:oddVBand="0" w:evenVBand="0" w:oddHBand="1" w:evenHBand="0" w:firstRowFirstColumn="0" w:firstRowLastColumn="0" w:lastRowFirstColumn="0" w:lastRowLastColumn="0"/>
              <w:rPr>
                <w:b/>
                <w:i/>
              </w:rPr>
            </w:pPr>
            <w:r w:rsidRPr="003E1857">
              <w:rPr>
                <w:b/>
                <w:i/>
              </w:rPr>
              <w:t>Obs. Conflictos</w:t>
            </w:r>
          </w:p>
        </w:tc>
      </w:tr>
      <w:tr w:rsidR="00B469D7" w:rsidTr="00B469D7">
        <w:tc>
          <w:tcPr>
            <w:cnfStyle w:val="001000000000" w:firstRow="0" w:lastRow="0" w:firstColumn="1" w:lastColumn="0" w:oddVBand="0" w:evenVBand="0" w:oddHBand="0" w:evenHBand="0" w:firstRowFirstColumn="0" w:firstRowLastColumn="0" w:lastRowFirstColumn="0" w:lastRowLastColumn="0"/>
            <w:tcW w:w="1566" w:type="dxa"/>
            <w:vMerge w:val="restart"/>
            <w:tcBorders>
              <w:top w:val="single" w:sz="4" w:space="0" w:color="666666" w:themeColor="text1" w:themeTint="99"/>
            </w:tcBorders>
          </w:tcPr>
          <w:p w:rsidR="00B469D7" w:rsidRPr="005B3331" w:rsidRDefault="00B469D7" w:rsidP="00B469D7">
            <w:pPr>
              <w:spacing w:line="276" w:lineRule="auto"/>
              <w:jc w:val="both"/>
            </w:pPr>
            <w:r w:rsidRPr="005B3331">
              <w:t>Producción de Metadatos</w:t>
            </w:r>
          </w:p>
        </w:tc>
        <w:tc>
          <w:tcPr>
            <w:tcW w:w="1661" w:type="dxa"/>
            <w:tcBorders>
              <w:top w:val="single" w:sz="4" w:space="0" w:color="666666" w:themeColor="text1" w:themeTint="99"/>
            </w:tcBorders>
          </w:tcPr>
          <w:p w:rsidR="00B469D7" w:rsidRPr="005B3331"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Productores de Metadatos</w:t>
            </w:r>
          </w:p>
        </w:tc>
        <w:tc>
          <w:tcPr>
            <w:tcW w:w="2268" w:type="dxa"/>
            <w:tcBorders>
              <w:top w:val="single" w:sz="4" w:space="0" w:color="666666" w:themeColor="text1" w:themeTint="99"/>
            </w:tcBorders>
          </w:tcPr>
          <w:p w:rsidR="00B469D7"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 pero se subentiende en el Manual que es COES</w:t>
            </w:r>
          </w:p>
        </w:tc>
        <w:tc>
          <w:tcPr>
            <w:tcW w:w="1843" w:type="dxa"/>
            <w:tcBorders>
              <w:top w:val="single" w:sz="4" w:space="0" w:color="666666" w:themeColor="text1" w:themeTint="99"/>
            </w:tcBorders>
          </w:tcPr>
          <w:p w:rsidR="00B469D7"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 pero se subentiende en el Manual que es COES</w:t>
            </w:r>
          </w:p>
        </w:tc>
        <w:tc>
          <w:tcPr>
            <w:tcW w:w="1984" w:type="dxa"/>
            <w:tcBorders>
              <w:top w:val="single" w:sz="4" w:space="0" w:color="666666" w:themeColor="text1" w:themeTint="99"/>
            </w:tcBorders>
          </w:tcPr>
          <w:p w:rsidR="00B469D7" w:rsidRDefault="00C43B4F"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B469D7"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Fecha de la producción</w:t>
            </w:r>
          </w:p>
        </w:tc>
        <w:tc>
          <w:tcPr>
            <w:tcW w:w="2268" w:type="dxa"/>
          </w:tcPr>
          <w:p w:rsidR="00B469D7"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1843" w:type="dxa"/>
          </w:tcPr>
          <w:p w:rsidR="00B469D7"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1984" w:type="dxa"/>
          </w:tcPr>
          <w:p w:rsidR="00B469D7" w:rsidRDefault="00C43B4F"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B469D7" w:rsidTr="00B469D7">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 xml:space="preserve">Versión (metadatos) </w:t>
            </w:r>
          </w:p>
        </w:tc>
        <w:tc>
          <w:tcPr>
            <w:tcW w:w="2268" w:type="dxa"/>
          </w:tcPr>
          <w:p w:rsidR="00B469D7"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1843" w:type="dxa"/>
          </w:tcPr>
          <w:p w:rsidR="00B469D7"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1984" w:type="dxa"/>
          </w:tcPr>
          <w:p w:rsidR="00B469D7" w:rsidRDefault="00C43B4F"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B469D7"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Nº de Identificación (metadatos)</w:t>
            </w:r>
          </w:p>
        </w:tc>
        <w:tc>
          <w:tcPr>
            <w:tcW w:w="2268" w:type="dxa"/>
          </w:tcPr>
          <w:p w:rsidR="00B469D7"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1843" w:type="dxa"/>
          </w:tcPr>
          <w:p w:rsidR="00B469D7"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1984" w:type="dxa"/>
          </w:tcPr>
          <w:p w:rsidR="00B469D7" w:rsidRDefault="00C43B4F"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B469D7" w:rsidTr="00B469D7">
        <w:tc>
          <w:tcPr>
            <w:cnfStyle w:val="001000000000" w:firstRow="0" w:lastRow="0" w:firstColumn="1" w:lastColumn="0" w:oddVBand="0" w:evenVBand="0" w:oddHBand="0" w:evenHBand="0" w:firstRowFirstColumn="0" w:firstRowLastColumn="0" w:lastRowFirstColumn="0" w:lastRowLastColumn="0"/>
            <w:tcW w:w="1566" w:type="dxa"/>
            <w:vMerge w:val="restart"/>
          </w:tcPr>
          <w:p w:rsidR="00B469D7" w:rsidRPr="005B3331" w:rsidRDefault="00B469D7" w:rsidP="00B469D7">
            <w:pPr>
              <w:spacing w:line="276" w:lineRule="auto"/>
              <w:jc w:val="both"/>
            </w:pPr>
            <w:r w:rsidRPr="005B3331">
              <w:t>General</w:t>
            </w:r>
          </w:p>
        </w:tc>
        <w:tc>
          <w:tcPr>
            <w:tcW w:w="1661" w:type="dxa"/>
          </w:tcPr>
          <w:p w:rsidR="00B469D7" w:rsidRPr="005B3331"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Nombre</w:t>
            </w:r>
          </w:p>
        </w:tc>
        <w:tc>
          <w:tcPr>
            <w:tcW w:w="2268" w:type="dxa"/>
          </w:tcPr>
          <w:p w:rsidR="00B469D7"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843" w:type="dxa"/>
          </w:tcPr>
          <w:p w:rsidR="00B469D7"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984" w:type="dxa"/>
          </w:tcPr>
          <w:p w:rsidR="00B469D7" w:rsidRDefault="00C43B4F"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r>
      <w:tr w:rsidR="00B469D7"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Nº de Identificación</w:t>
            </w:r>
          </w:p>
        </w:tc>
        <w:tc>
          <w:tcPr>
            <w:tcW w:w="2268" w:type="dxa"/>
          </w:tcPr>
          <w:p w:rsidR="00B469D7"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Harvard DataVerse</w:t>
            </w:r>
          </w:p>
        </w:tc>
        <w:tc>
          <w:tcPr>
            <w:tcW w:w="1843" w:type="dxa"/>
          </w:tcPr>
          <w:p w:rsidR="00B469D7"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Harvard DataVerse</w:t>
            </w:r>
          </w:p>
        </w:tc>
        <w:tc>
          <w:tcPr>
            <w:tcW w:w="1984" w:type="dxa"/>
          </w:tcPr>
          <w:p w:rsidR="00B469D7" w:rsidRDefault="00C43B4F"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B469D7" w:rsidTr="00B469D7">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Versión y fecha</w:t>
            </w:r>
          </w:p>
        </w:tc>
        <w:tc>
          <w:tcPr>
            <w:tcW w:w="2268" w:type="dxa"/>
          </w:tcPr>
          <w:p w:rsidR="00B469D7"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843" w:type="dxa"/>
          </w:tcPr>
          <w:p w:rsidR="00B469D7"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Sólo versión en el Manual</w:t>
            </w:r>
          </w:p>
        </w:tc>
        <w:tc>
          <w:tcPr>
            <w:tcW w:w="1984" w:type="dxa"/>
          </w:tcPr>
          <w:p w:rsidR="00B469D7" w:rsidRDefault="00C43B4F"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B469D7"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Serie</w:t>
            </w:r>
          </w:p>
        </w:tc>
        <w:tc>
          <w:tcPr>
            <w:tcW w:w="2268" w:type="dxa"/>
          </w:tcPr>
          <w:p w:rsidR="00B469D7"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NO, aunque en el manual se mencionan las Olas del estudio.</w:t>
            </w:r>
          </w:p>
        </w:tc>
        <w:tc>
          <w:tcPr>
            <w:tcW w:w="1843" w:type="dxa"/>
          </w:tcPr>
          <w:p w:rsidR="00B469D7"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NO </w:t>
            </w:r>
          </w:p>
        </w:tc>
        <w:tc>
          <w:tcPr>
            <w:tcW w:w="1984" w:type="dxa"/>
          </w:tcPr>
          <w:p w:rsidR="00B469D7" w:rsidRDefault="00C43B4F"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B469D7" w:rsidTr="00B469D7">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Resumen</w:t>
            </w:r>
          </w:p>
        </w:tc>
        <w:tc>
          <w:tcPr>
            <w:tcW w:w="2268" w:type="dxa"/>
          </w:tcPr>
          <w:p w:rsidR="00B469D7"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1843" w:type="dxa"/>
          </w:tcPr>
          <w:p w:rsidR="00B469D7"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1984" w:type="dxa"/>
          </w:tcPr>
          <w:p w:rsidR="00B469D7" w:rsidRDefault="00C43B4F"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B469D7"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Tipo de data</w:t>
            </w:r>
          </w:p>
        </w:tc>
        <w:tc>
          <w:tcPr>
            <w:tcW w:w="2268" w:type="dxa"/>
          </w:tcPr>
          <w:p w:rsidR="00B469D7"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 aunque no se incluye cuestionario</w:t>
            </w:r>
          </w:p>
        </w:tc>
        <w:tc>
          <w:tcPr>
            <w:tcW w:w="1843" w:type="dxa"/>
          </w:tcPr>
          <w:p w:rsidR="00B469D7" w:rsidRDefault="008C21A8"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 Se incluyen cuestionarios.</w:t>
            </w:r>
          </w:p>
        </w:tc>
        <w:tc>
          <w:tcPr>
            <w:tcW w:w="1984" w:type="dxa"/>
          </w:tcPr>
          <w:p w:rsidR="00B469D7" w:rsidRDefault="00C43B4F"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r>
      <w:tr w:rsidR="00B469D7" w:rsidTr="00B469D7">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Unidad de Análisis</w:t>
            </w:r>
          </w:p>
        </w:tc>
        <w:tc>
          <w:tcPr>
            <w:tcW w:w="2268" w:type="dxa"/>
          </w:tcPr>
          <w:p w:rsidR="00B469D7"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843" w:type="dxa"/>
          </w:tcPr>
          <w:p w:rsidR="00B469D7" w:rsidRDefault="008C21A8"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984" w:type="dxa"/>
          </w:tcPr>
          <w:p w:rsidR="00B469D7" w:rsidRDefault="00C43B4F"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r>
      <w:tr w:rsidR="00B469D7"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val="restart"/>
          </w:tcPr>
          <w:p w:rsidR="00B469D7" w:rsidRPr="005B3331" w:rsidRDefault="00B469D7" w:rsidP="00B469D7">
            <w:pPr>
              <w:spacing w:line="276" w:lineRule="auto"/>
              <w:jc w:val="both"/>
            </w:pPr>
            <w:r w:rsidRPr="005B3331">
              <w:t>Alcance y Cobertura</w:t>
            </w:r>
          </w:p>
        </w:tc>
        <w:tc>
          <w:tcPr>
            <w:tcW w:w="1661" w:type="dxa"/>
          </w:tcPr>
          <w:p w:rsidR="00B469D7" w:rsidRPr="005B3331"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Palabras clave</w:t>
            </w:r>
          </w:p>
        </w:tc>
        <w:tc>
          <w:tcPr>
            <w:tcW w:w="2268" w:type="dxa"/>
          </w:tcPr>
          <w:p w:rsidR="00B469D7"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se desprende del Manual y está en Harvard DataVerse</w:t>
            </w:r>
          </w:p>
        </w:tc>
        <w:tc>
          <w:tcPr>
            <w:tcW w:w="1843" w:type="dxa"/>
          </w:tcPr>
          <w:p w:rsidR="00B469D7" w:rsidRDefault="008C21A8"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1984" w:type="dxa"/>
          </w:tcPr>
          <w:p w:rsidR="00B469D7" w:rsidRDefault="00C43B4F"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B469D7" w:rsidTr="00B469D7">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Tópicos</w:t>
            </w:r>
          </w:p>
        </w:tc>
        <w:tc>
          <w:tcPr>
            <w:tcW w:w="2268" w:type="dxa"/>
          </w:tcPr>
          <w:p w:rsidR="00B469D7"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1843" w:type="dxa"/>
          </w:tcPr>
          <w:p w:rsidR="00B469D7" w:rsidRDefault="008C21A8"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1984" w:type="dxa"/>
          </w:tcPr>
          <w:p w:rsidR="00B469D7" w:rsidRDefault="00C43B4F"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B469D7"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Período de tiempo</w:t>
            </w:r>
          </w:p>
        </w:tc>
        <w:tc>
          <w:tcPr>
            <w:tcW w:w="2268" w:type="dxa"/>
          </w:tcPr>
          <w:p w:rsidR="00B469D7"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c>
          <w:tcPr>
            <w:tcW w:w="1843" w:type="dxa"/>
          </w:tcPr>
          <w:p w:rsidR="00B469D7" w:rsidRDefault="008C21A8"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c>
          <w:tcPr>
            <w:tcW w:w="1984" w:type="dxa"/>
          </w:tcPr>
          <w:p w:rsidR="00B469D7" w:rsidRDefault="00C43B4F"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r>
      <w:tr w:rsidR="00B469D7" w:rsidTr="00B469D7">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País</w:t>
            </w:r>
          </w:p>
        </w:tc>
        <w:tc>
          <w:tcPr>
            <w:tcW w:w="2268" w:type="dxa"/>
          </w:tcPr>
          <w:p w:rsidR="00B469D7" w:rsidRDefault="00B469D7" w:rsidP="00B469D7">
            <w:pPr>
              <w:cnfStyle w:val="000000000000" w:firstRow="0" w:lastRow="0" w:firstColumn="0" w:lastColumn="0" w:oddVBand="0" w:evenVBand="0" w:oddHBand="0" w:evenHBand="0" w:firstRowFirstColumn="0" w:firstRowLastColumn="0" w:lastRowFirstColumn="0" w:lastRowLastColumn="0"/>
            </w:pPr>
            <w:r w:rsidRPr="001D7CCD">
              <w:t>SÍ, en el Manual</w:t>
            </w:r>
          </w:p>
        </w:tc>
        <w:tc>
          <w:tcPr>
            <w:tcW w:w="1843" w:type="dxa"/>
          </w:tcPr>
          <w:p w:rsidR="00B469D7" w:rsidRDefault="008C21A8"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984" w:type="dxa"/>
          </w:tcPr>
          <w:p w:rsidR="00B469D7" w:rsidRDefault="00C43B4F"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r>
      <w:tr w:rsidR="00B469D7"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Cobertura geográfica</w:t>
            </w:r>
          </w:p>
        </w:tc>
        <w:tc>
          <w:tcPr>
            <w:tcW w:w="2268" w:type="dxa"/>
          </w:tcPr>
          <w:p w:rsidR="00B469D7" w:rsidRDefault="00B469D7" w:rsidP="00B469D7">
            <w:pPr>
              <w:cnfStyle w:val="000000100000" w:firstRow="0" w:lastRow="0" w:firstColumn="0" w:lastColumn="0" w:oddVBand="0" w:evenVBand="0" w:oddHBand="1" w:evenHBand="0" w:firstRowFirstColumn="0" w:firstRowLastColumn="0" w:lastRowFirstColumn="0" w:lastRowLastColumn="0"/>
            </w:pPr>
            <w:r w:rsidRPr="001D7CCD">
              <w:t>SÍ, en el Manual</w:t>
            </w:r>
          </w:p>
        </w:tc>
        <w:tc>
          <w:tcPr>
            <w:tcW w:w="1843" w:type="dxa"/>
          </w:tcPr>
          <w:p w:rsidR="00B469D7" w:rsidRDefault="008C21A8"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Se desprende del Manual</w:t>
            </w:r>
          </w:p>
        </w:tc>
        <w:tc>
          <w:tcPr>
            <w:tcW w:w="1984" w:type="dxa"/>
          </w:tcPr>
          <w:p w:rsidR="00B469D7" w:rsidRDefault="00C43B4F"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r>
      <w:tr w:rsidR="00B469D7" w:rsidTr="00B469D7">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Universo</w:t>
            </w:r>
          </w:p>
        </w:tc>
        <w:tc>
          <w:tcPr>
            <w:tcW w:w="2268" w:type="dxa"/>
          </w:tcPr>
          <w:p w:rsidR="00B469D7" w:rsidRDefault="00B469D7" w:rsidP="00B469D7">
            <w:pPr>
              <w:cnfStyle w:val="000000000000" w:firstRow="0" w:lastRow="0" w:firstColumn="0" w:lastColumn="0" w:oddVBand="0" w:evenVBand="0" w:oddHBand="0" w:evenHBand="0" w:firstRowFirstColumn="0" w:firstRowLastColumn="0" w:lastRowFirstColumn="0" w:lastRowLastColumn="0"/>
            </w:pPr>
            <w:r w:rsidRPr="001D7CCD">
              <w:t>SÍ, en el Manual</w:t>
            </w:r>
          </w:p>
        </w:tc>
        <w:tc>
          <w:tcPr>
            <w:tcW w:w="1843" w:type="dxa"/>
          </w:tcPr>
          <w:p w:rsidR="00B469D7" w:rsidRDefault="008C21A8"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984" w:type="dxa"/>
          </w:tcPr>
          <w:p w:rsidR="00B469D7" w:rsidRDefault="00C43B4F"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B469D7"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val="restart"/>
          </w:tcPr>
          <w:p w:rsidR="00B469D7" w:rsidRPr="005B3331" w:rsidRDefault="00B469D7" w:rsidP="00B469D7">
            <w:pPr>
              <w:spacing w:line="276" w:lineRule="auto"/>
              <w:jc w:val="both"/>
            </w:pPr>
            <w:r w:rsidRPr="005B3331">
              <w:t>Productores y Patrocinadores</w:t>
            </w:r>
          </w:p>
        </w:tc>
        <w:tc>
          <w:tcPr>
            <w:tcW w:w="1661" w:type="dxa"/>
          </w:tcPr>
          <w:p w:rsidR="00B469D7" w:rsidRPr="005B3331"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Investigadores primarios</w:t>
            </w:r>
          </w:p>
        </w:tc>
        <w:tc>
          <w:tcPr>
            <w:tcW w:w="2268" w:type="dxa"/>
          </w:tcPr>
          <w:p w:rsidR="00B469D7" w:rsidRDefault="00B469D7" w:rsidP="00B469D7">
            <w:pPr>
              <w:cnfStyle w:val="000000100000" w:firstRow="0" w:lastRow="0" w:firstColumn="0" w:lastColumn="0" w:oddVBand="0" w:evenVBand="0" w:oddHBand="1" w:evenHBand="0" w:firstRowFirstColumn="0" w:firstRowLastColumn="0" w:lastRowFirstColumn="0" w:lastRowLastColumn="0"/>
            </w:pPr>
            <w:r w:rsidRPr="001D7CCD">
              <w:t>SÍ, en el Manual</w:t>
            </w:r>
          </w:p>
        </w:tc>
        <w:tc>
          <w:tcPr>
            <w:tcW w:w="1843" w:type="dxa"/>
          </w:tcPr>
          <w:p w:rsidR="00B469D7" w:rsidRDefault="008C21A8"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c>
          <w:tcPr>
            <w:tcW w:w="1984" w:type="dxa"/>
          </w:tcPr>
          <w:p w:rsidR="00B469D7" w:rsidRDefault="00C43B4F"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r>
      <w:tr w:rsidR="00B469D7" w:rsidTr="00B469D7">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Otros</w:t>
            </w:r>
          </w:p>
        </w:tc>
        <w:tc>
          <w:tcPr>
            <w:tcW w:w="2268" w:type="dxa"/>
          </w:tcPr>
          <w:p w:rsidR="00B469D7" w:rsidRDefault="00B469D7" w:rsidP="00B469D7">
            <w:pPr>
              <w:cnfStyle w:val="000000000000" w:firstRow="0" w:lastRow="0" w:firstColumn="0" w:lastColumn="0" w:oddVBand="0" w:evenVBand="0" w:oddHBand="0" w:evenHBand="0" w:firstRowFirstColumn="0" w:firstRowLastColumn="0" w:lastRowFirstColumn="0" w:lastRowLastColumn="0"/>
            </w:pPr>
            <w:r w:rsidRPr="001D7CCD">
              <w:t>SÍ, en el Manual</w:t>
            </w:r>
          </w:p>
        </w:tc>
        <w:tc>
          <w:tcPr>
            <w:tcW w:w="1843" w:type="dxa"/>
          </w:tcPr>
          <w:p w:rsidR="00B469D7" w:rsidRDefault="008C21A8"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984" w:type="dxa"/>
          </w:tcPr>
          <w:p w:rsidR="00B469D7" w:rsidRDefault="00C43B4F"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B469D7"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val="restart"/>
          </w:tcPr>
          <w:p w:rsidR="00B469D7" w:rsidRPr="005B3331" w:rsidRDefault="00B469D7" w:rsidP="00B469D7">
            <w:pPr>
              <w:spacing w:line="276" w:lineRule="auto"/>
              <w:jc w:val="both"/>
            </w:pPr>
            <w:r w:rsidRPr="005B3331">
              <w:t>Muestra</w:t>
            </w:r>
          </w:p>
        </w:tc>
        <w:tc>
          <w:tcPr>
            <w:tcW w:w="1661" w:type="dxa"/>
          </w:tcPr>
          <w:p w:rsidR="00B469D7" w:rsidRPr="005B3331"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Procedimiento muestral</w:t>
            </w:r>
          </w:p>
        </w:tc>
        <w:tc>
          <w:tcPr>
            <w:tcW w:w="2268" w:type="dxa"/>
          </w:tcPr>
          <w:p w:rsidR="00B469D7" w:rsidRDefault="00B469D7" w:rsidP="00B469D7">
            <w:pPr>
              <w:cnfStyle w:val="000000100000" w:firstRow="0" w:lastRow="0" w:firstColumn="0" w:lastColumn="0" w:oddVBand="0" w:evenVBand="0" w:oddHBand="1" w:evenHBand="0" w:firstRowFirstColumn="0" w:firstRowLastColumn="0" w:lastRowFirstColumn="0" w:lastRowLastColumn="0"/>
            </w:pPr>
            <w:r w:rsidRPr="001D7CCD">
              <w:t>SÍ, en el Manual</w:t>
            </w:r>
          </w:p>
        </w:tc>
        <w:tc>
          <w:tcPr>
            <w:tcW w:w="1843" w:type="dxa"/>
          </w:tcPr>
          <w:p w:rsidR="00B469D7" w:rsidRDefault="008C21A8"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c>
          <w:tcPr>
            <w:tcW w:w="1984" w:type="dxa"/>
          </w:tcPr>
          <w:p w:rsidR="00B469D7" w:rsidRDefault="00C43B4F"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B469D7" w:rsidTr="00B469D7">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Tasa de Respuesta</w:t>
            </w:r>
          </w:p>
        </w:tc>
        <w:tc>
          <w:tcPr>
            <w:tcW w:w="2268" w:type="dxa"/>
          </w:tcPr>
          <w:p w:rsidR="00B469D7" w:rsidRDefault="00B469D7" w:rsidP="00B469D7">
            <w:pPr>
              <w:cnfStyle w:val="000000000000" w:firstRow="0" w:lastRow="0" w:firstColumn="0" w:lastColumn="0" w:oddVBand="0" w:evenVBand="0" w:oddHBand="0" w:evenHBand="0" w:firstRowFirstColumn="0" w:firstRowLastColumn="0" w:lastRowFirstColumn="0" w:lastRowLastColumn="0"/>
            </w:pPr>
            <w:r w:rsidRPr="001D7CCD">
              <w:t>SÍ, en el Manual</w:t>
            </w:r>
          </w:p>
        </w:tc>
        <w:tc>
          <w:tcPr>
            <w:tcW w:w="1843" w:type="dxa"/>
          </w:tcPr>
          <w:p w:rsidR="00B469D7" w:rsidRDefault="008C21A8"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984" w:type="dxa"/>
          </w:tcPr>
          <w:p w:rsidR="00B469D7" w:rsidRDefault="00C43B4F"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B469D7"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Ponderación</w:t>
            </w:r>
          </w:p>
        </w:tc>
        <w:tc>
          <w:tcPr>
            <w:tcW w:w="2268" w:type="dxa"/>
          </w:tcPr>
          <w:p w:rsidR="00B469D7" w:rsidRDefault="00B469D7" w:rsidP="00B469D7">
            <w:pPr>
              <w:cnfStyle w:val="000000100000" w:firstRow="0" w:lastRow="0" w:firstColumn="0" w:lastColumn="0" w:oddVBand="0" w:evenVBand="0" w:oddHBand="1" w:evenHBand="0" w:firstRowFirstColumn="0" w:firstRowLastColumn="0" w:lastRowFirstColumn="0" w:lastRowLastColumn="0"/>
            </w:pPr>
            <w:r w:rsidRPr="001D7CCD">
              <w:t>SÍ, en el Manual</w:t>
            </w:r>
          </w:p>
        </w:tc>
        <w:tc>
          <w:tcPr>
            <w:tcW w:w="1843" w:type="dxa"/>
          </w:tcPr>
          <w:p w:rsidR="00B469D7" w:rsidRDefault="008C21A8"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1984" w:type="dxa"/>
          </w:tcPr>
          <w:p w:rsidR="00B469D7" w:rsidRDefault="00C43B4F"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B469D7" w:rsidTr="00B469D7">
        <w:tc>
          <w:tcPr>
            <w:cnfStyle w:val="001000000000" w:firstRow="0" w:lastRow="0" w:firstColumn="1" w:lastColumn="0" w:oddVBand="0" w:evenVBand="0" w:oddHBand="0" w:evenHBand="0" w:firstRowFirstColumn="0" w:firstRowLastColumn="0" w:lastRowFirstColumn="0" w:lastRowLastColumn="0"/>
            <w:tcW w:w="1566" w:type="dxa"/>
            <w:vMerge w:val="restart"/>
          </w:tcPr>
          <w:p w:rsidR="00B469D7" w:rsidRPr="005B3331" w:rsidRDefault="00B469D7" w:rsidP="00B469D7">
            <w:pPr>
              <w:spacing w:line="276" w:lineRule="auto"/>
              <w:jc w:val="both"/>
            </w:pPr>
            <w:r w:rsidRPr="005B3331">
              <w:t>Recolección de Datos</w:t>
            </w:r>
          </w:p>
        </w:tc>
        <w:tc>
          <w:tcPr>
            <w:tcW w:w="1661" w:type="dxa"/>
          </w:tcPr>
          <w:p w:rsidR="00B469D7" w:rsidRPr="005B3331"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 xml:space="preserve">Fecha </w:t>
            </w:r>
          </w:p>
        </w:tc>
        <w:tc>
          <w:tcPr>
            <w:tcW w:w="2268" w:type="dxa"/>
          </w:tcPr>
          <w:p w:rsidR="00B469D7"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843" w:type="dxa"/>
          </w:tcPr>
          <w:p w:rsidR="00B469D7" w:rsidRDefault="008C21A8"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984" w:type="dxa"/>
          </w:tcPr>
          <w:p w:rsidR="00B469D7" w:rsidRDefault="00C43B4F"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B469D7"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 xml:space="preserve">Técnica de </w:t>
            </w:r>
            <w:r w:rsidRPr="005B3331">
              <w:rPr>
                <w:i/>
              </w:rPr>
              <w:lastRenderedPageBreak/>
              <w:t>Recolección</w:t>
            </w:r>
          </w:p>
        </w:tc>
        <w:tc>
          <w:tcPr>
            <w:tcW w:w="2268" w:type="dxa"/>
          </w:tcPr>
          <w:p w:rsidR="00B469D7"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lastRenderedPageBreak/>
              <w:t>SÍ, en el Manual</w:t>
            </w:r>
          </w:p>
        </w:tc>
        <w:tc>
          <w:tcPr>
            <w:tcW w:w="1843" w:type="dxa"/>
          </w:tcPr>
          <w:p w:rsidR="00B469D7" w:rsidRDefault="008C21A8"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c>
          <w:tcPr>
            <w:tcW w:w="1984" w:type="dxa"/>
          </w:tcPr>
          <w:p w:rsidR="00B469D7" w:rsidRDefault="00C43B4F"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r>
      <w:tr w:rsidR="00B469D7" w:rsidTr="00B469D7">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Notas</w:t>
            </w:r>
          </w:p>
        </w:tc>
        <w:tc>
          <w:tcPr>
            <w:tcW w:w="2268" w:type="dxa"/>
          </w:tcPr>
          <w:p w:rsidR="00B469D7"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843" w:type="dxa"/>
          </w:tcPr>
          <w:p w:rsidR="00B469D7" w:rsidRDefault="008C21A8"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984" w:type="dxa"/>
          </w:tcPr>
          <w:p w:rsidR="00B469D7" w:rsidRDefault="00C43B4F"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B469D7"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B469D7" w:rsidRPr="005B3331" w:rsidRDefault="00B469D7" w:rsidP="00B469D7">
            <w:pPr>
              <w:spacing w:line="276" w:lineRule="auto"/>
              <w:jc w:val="both"/>
            </w:pPr>
          </w:p>
        </w:tc>
        <w:tc>
          <w:tcPr>
            <w:tcW w:w="1661" w:type="dxa"/>
          </w:tcPr>
          <w:p w:rsidR="00B469D7" w:rsidRPr="005B3331"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 xml:space="preserve">Tipo de cuestionario </w:t>
            </w:r>
          </w:p>
        </w:tc>
        <w:tc>
          <w:tcPr>
            <w:tcW w:w="2268" w:type="dxa"/>
          </w:tcPr>
          <w:p w:rsidR="00B469D7"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c>
          <w:tcPr>
            <w:tcW w:w="1843" w:type="dxa"/>
          </w:tcPr>
          <w:p w:rsidR="00B469D7" w:rsidRDefault="008C21A8"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c>
          <w:tcPr>
            <w:tcW w:w="1984" w:type="dxa"/>
          </w:tcPr>
          <w:p w:rsidR="00B469D7" w:rsidRDefault="00C43B4F"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B469D7" w:rsidTr="00B469D7">
        <w:tc>
          <w:tcPr>
            <w:cnfStyle w:val="001000000000" w:firstRow="0" w:lastRow="0" w:firstColumn="1" w:lastColumn="0" w:oddVBand="0" w:evenVBand="0" w:oddHBand="0" w:evenHBand="0" w:firstRowFirstColumn="0" w:firstRowLastColumn="0" w:lastRowFirstColumn="0" w:lastRowLastColumn="0"/>
            <w:tcW w:w="1566" w:type="dxa"/>
          </w:tcPr>
          <w:p w:rsidR="00B469D7" w:rsidRPr="005B3331" w:rsidRDefault="00B469D7" w:rsidP="00B469D7">
            <w:pPr>
              <w:spacing w:line="276" w:lineRule="auto"/>
              <w:jc w:val="both"/>
            </w:pPr>
            <w:r w:rsidRPr="005B3331">
              <w:t>Procesamiento de datos</w:t>
            </w:r>
          </w:p>
        </w:tc>
        <w:tc>
          <w:tcPr>
            <w:tcW w:w="1661" w:type="dxa"/>
          </w:tcPr>
          <w:p w:rsidR="00B469D7" w:rsidRPr="005B3331"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Estimación de errores muestrales</w:t>
            </w:r>
          </w:p>
        </w:tc>
        <w:tc>
          <w:tcPr>
            <w:tcW w:w="2268" w:type="dxa"/>
          </w:tcPr>
          <w:p w:rsidR="00B469D7" w:rsidRDefault="00B469D7"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843" w:type="dxa"/>
          </w:tcPr>
          <w:p w:rsidR="00B469D7" w:rsidRDefault="008C21A8"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984" w:type="dxa"/>
          </w:tcPr>
          <w:p w:rsidR="00B469D7" w:rsidRDefault="00C43B4F" w:rsidP="00B469D7">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B469D7"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val="restart"/>
          </w:tcPr>
          <w:p w:rsidR="00B469D7" w:rsidRPr="005B3331" w:rsidRDefault="00B469D7" w:rsidP="00B469D7">
            <w:pPr>
              <w:spacing w:line="276" w:lineRule="auto"/>
              <w:jc w:val="both"/>
            </w:pPr>
            <w:r w:rsidRPr="005B3331">
              <w:t>Accesibilidad</w:t>
            </w:r>
          </w:p>
        </w:tc>
        <w:tc>
          <w:tcPr>
            <w:tcW w:w="1661" w:type="dxa"/>
          </w:tcPr>
          <w:p w:rsidR="00B469D7" w:rsidRPr="005B3331"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Autoridad de Acceso</w:t>
            </w:r>
          </w:p>
        </w:tc>
        <w:tc>
          <w:tcPr>
            <w:tcW w:w="2268" w:type="dxa"/>
          </w:tcPr>
          <w:p w:rsidR="00B469D7" w:rsidRDefault="00B469D7"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c>
          <w:tcPr>
            <w:tcW w:w="1843" w:type="dxa"/>
          </w:tcPr>
          <w:p w:rsidR="00B469D7" w:rsidRDefault="008C21A8"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c>
          <w:tcPr>
            <w:tcW w:w="1984" w:type="dxa"/>
          </w:tcPr>
          <w:p w:rsidR="00B469D7" w:rsidRDefault="00C43B4F" w:rsidP="00B469D7">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r>
      <w:tr w:rsidR="00C43B4F" w:rsidTr="00B469D7">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Contacto</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 pero menciona solo un mail, se podría identificar el responsable, en el Manual</w:t>
            </w:r>
          </w:p>
        </w:tc>
        <w:tc>
          <w:tcPr>
            <w:tcW w:w="1843"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 pero menciona solo un mail, se podría identificar el responsable, en el Manual</w:t>
            </w:r>
          </w:p>
        </w:tc>
        <w:tc>
          <w:tcPr>
            <w:tcW w:w="1984"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 pero menciona solo un mail, se podría identificar el responsable, en el Manual</w:t>
            </w:r>
          </w:p>
        </w:tc>
      </w:tr>
      <w:tr w:rsidR="00C43B4F"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Distribuidor</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c>
          <w:tcPr>
            <w:tcW w:w="1843"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c>
          <w:tcPr>
            <w:tcW w:w="1984"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r>
      <w:tr w:rsidR="00C43B4F" w:rsidTr="00B469D7">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Depositario</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843"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984"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C43B4F"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Condiciones de acceso</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c>
          <w:tcPr>
            <w:tcW w:w="1843"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c>
          <w:tcPr>
            <w:tcW w:w="1984"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 en el Manual</w:t>
            </w:r>
          </w:p>
        </w:tc>
      </w:tr>
      <w:tr w:rsidR="00C43B4F" w:rsidTr="00B469D7">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Requerimientos de Citación</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843"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984"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r>
      <w:tr w:rsidR="00C43B4F"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Copyright</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1843"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1984"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C43B4F" w:rsidTr="00B469D7">
        <w:tc>
          <w:tcPr>
            <w:cnfStyle w:val="001000000000" w:firstRow="0" w:lastRow="0" w:firstColumn="1" w:lastColumn="0" w:oddVBand="0" w:evenVBand="0" w:oddHBand="0" w:evenHBand="0" w:firstRowFirstColumn="0" w:firstRowLastColumn="0" w:lastRowFirstColumn="0" w:lastRowLastColumn="0"/>
            <w:tcW w:w="1566" w:type="dxa"/>
            <w:vMerge w:val="restart"/>
          </w:tcPr>
          <w:p w:rsidR="00C43B4F" w:rsidRPr="005B3331" w:rsidRDefault="00C43B4F" w:rsidP="00C43B4F">
            <w:pPr>
              <w:spacing w:line="276" w:lineRule="auto"/>
              <w:jc w:val="both"/>
            </w:pPr>
            <w:r w:rsidRPr="005B3331">
              <w:t>Descripción del archivo</w:t>
            </w:r>
          </w:p>
        </w:tc>
        <w:tc>
          <w:tcPr>
            <w:tcW w:w="1661"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Nº de archivos</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1843"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1984" w:type="dxa"/>
          </w:tcPr>
          <w:p w:rsidR="00C43B4F" w:rsidRDefault="00146E9C"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 en archivo README</w:t>
            </w:r>
          </w:p>
        </w:tc>
      </w:tr>
      <w:tr w:rsidR="00C43B4F"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Nombre</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1843"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1984" w:type="dxa"/>
          </w:tcPr>
          <w:p w:rsidR="00C43B4F" w:rsidRDefault="00146E9C"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 en archivo README</w:t>
            </w:r>
          </w:p>
        </w:tc>
      </w:tr>
      <w:tr w:rsidR="00C43B4F" w:rsidTr="00B469D7">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Nº Casos</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1843"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 en el Manual</w:t>
            </w:r>
          </w:p>
        </w:tc>
        <w:tc>
          <w:tcPr>
            <w:tcW w:w="1984" w:type="dxa"/>
          </w:tcPr>
          <w:p w:rsidR="00C43B4F" w:rsidRDefault="00146E9C"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C43B4F"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Nº Variables</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1843"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1984" w:type="dxa"/>
          </w:tcPr>
          <w:p w:rsidR="00C43B4F" w:rsidRDefault="00146E9C"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C43B4F" w:rsidTr="00B469D7">
        <w:tc>
          <w:tcPr>
            <w:cnfStyle w:val="001000000000" w:firstRow="0" w:lastRow="0" w:firstColumn="1" w:lastColumn="0" w:oddVBand="0" w:evenVBand="0" w:oddHBand="0" w:evenHBand="0" w:firstRowFirstColumn="0" w:firstRowLastColumn="0" w:lastRowFirstColumn="0" w:lastRowLastColumn="0"/>
            <w:tcW w:w="1566" w:type="dxa"/>
            <w:vMerge w:val="restart"/>
          </w:tcPr>
          <w:p w:rsidR="00C43B4F" w:rsidRPr="005B3331" w:rsidRDefault="00C43B4F" w:rsidP="00C43B4F">
            <w:pPr>
              <w:spacing w:line="276" w:lineRule="auto"/>
              <w:jc w:val="both"/>
            </w:pPr>
            <w:r w:rsidRPr="005B3331">
              <w:t>Grupo de variables</w:t>
            </w:r>
          </w:p>
        </w:tc>
        <w:tc>
          <w:tcPr>
            <w:tcW w:w="1661"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Nombre Grupo</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1843"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1984" w:type="dxa"/>
          </w:tcPr>
          <w:p w:rsidR="00C43B4F" w:rsidRDefault="00146E9C"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C43B4F"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Nombre variable</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1843"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1984" w:type="dxa"/>
          </w:tcPr>
          <w:p w:rsidR="00C43B4F" w:rsidRDefault="00146E9C"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r>
      <w:tr w:rsidR="00C43B4F" w:rsidTr="00B469D7">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Etiqueta</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1843"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1984" w:type="dxa"/>
          </w:tcPr>
          <w:p w:rsidR="00C43B4F" w:rsidRDefault="00146E9C"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r>
      <w:tr w:rsidR="00C43B4F"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Tipo</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En general NO, pero hay variables que sí presentan el tipo de variable que es.</w:t>
            </w:r>
          </w:p>
        </w:tc>
        <w:tc>
          <w:tcPr>
            <w:tcW w:w="1843"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1984" w:type="dxa"/>
          </w:tcPr>
          <w:p w:rsidR="00C43B4F" w:rsidRDefault="00146E9C"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SÍ, a veces se reporta tipo </w:t>
            </w:r>
          </w:p>
        </w:tc>
      </w:tr>
      <w:tr w:rsidR="00C43B4F" w:rsidTr="00B469D7">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Formato</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1843"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1984" w:type="dxa"/>
          </w:tcPr>
          <w:p w:rsidR="00C43B4F" w:rsidRDefault="00146E9C"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SÍ, a veces se reporta formato </w:t>
            </w:r>
          </w:p>
        </w:tc>
      </w:tr>
      <w:tr w:rsidR="00C43B4F"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Casos Válidos</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 se subentiende que el nº de casos son casos válidos.</w:t>
            </w:r>
          </w:p>
        </w:tc>
        <w:tc>
          <w:tcPr>
            <w:tcW w:w="1843"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1984" w:type="dxa"/>
          </w:tcPr>
          <w:p w:rsidR="00C43B4F" w:rsidRDefault="00146E9C"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C43B4F" w:rsidTr="00B469D7">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Casos inválidos</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1843"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1984" w:type="dxa"/>
          </w:tcPr>
          <w:p w:rsidR="00C43B4F" w:rsidRDefault="00146E9C"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C43B4F"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Pregunta</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1843"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SÍ (reemplaza etiqueta)</w:t>
            </w:r>
          </w:p>
        </w:tc>
        <w:tc>
          <w:tcPr>
            <w:tcW w:w="1984" w:type="dxa"/>
          </w:tcPr>
          <w:p w:rsidR="00C43B4F" w:rsidRDefault="00146E9C"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C43B4F" w:rsidTr="00B469D7">
        <w:tc>
          <w:tcPr>
            <w:cnfStyle w:val="001000000000" w:firstRow="0" w:lastRow="0" w:firstColumn="1" w:lastColumn="0" w:oddVBand="0" w:evenVBand="0" w:oddHBand="0" w:evenHBand="0" w:firstRowFirstColumn="0" w:firstRowLastColumn="0" w:lastRowFirstColumn="0" w:lastRowLastColumn="0"/>
            <w:tcW w:w="1566" w:type="dxa"/>
            <w:vMerge w:val="restart"/>
          </w:tcPr>
          <w:p w:rsidR="00C43B4F" w:rsidRPr="005B3331" w:rsidRDefault="00C43B4F" w:rsidP="00C43B4F">
            <w:pPr>
              <w:spacing w:line="276" w:lineRule="auto"/>
              <w:jc w:val="both"/>
            </w:pPr>
            <w:r w:rsidRPr="005B3331">
              <w:lastRenderedPageBreak/>
              <w:t>Descripción de la variable</w:t>
            </w:r>
          </w:p>
        </w:tc>
        <w:tc>
          <w:tcPr>
            <w:tcW w:w="1661"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Nombre de variable</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1843"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1984" w:type="dxa"/>
          </w:tcPr>
          <w:p w:rsidR="00C43B4F" w:rsidRDefault="00146E9C"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r>
      <w:tr w:rsidR="00C43B4F"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Información</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Tipo y formato NO. Rango y valores perdidos SÍ</w:t>
            </w:r>
          </w:p>
        </w:tc>
        <w:tc>
          <w:tcPr>
            <w:tcW w:w="1843"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1984" w:type="dxa"/>
          </w:tcPr>
          <w:p w:rsidR="00C43B4F" w:rsidRDefault="00146E9C"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A veces tipo o formato. Nunca valores perdidos ni rango</w:t>
            </w:r>
          </w:p>
        </w:tc>
      </w:tr>
      <w:tr w:rsidR="00C43B4F" w:rsidTr="00B469D7">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Estadísticas</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1843"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c>
          <w:tcPr>
            <w:tcW w:w="1984" w:type="dxa"/>
          </w:tcPr>
          <w:p w:rsidR="00C43B4F" w:rsidRDefault="00146E9C"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C43B4F"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Definición conceptual</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 solo se entrega etiqueta</w:t>
            </w:r>
          </w:p>
        </w:tc>
        <w:tc>
          <w:tcPr>
            <w:tcW w:w="1843"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NO. Para CIT en algunos casos existe breve definición </w:t>
            </w:r>
            <w:r w:rsidR="00146E9C">
              <w:t>conceptual</w:t>
            </w:r>
          </w:p>
        </w:tc>
        <w:tc>
          <w:tcPr>
            <w:tcW w:w="1984" w:type="dxa"/>
          </w:tcPr>
          <w:p w:rsidR="00C43B4F" w:rsidRDefault="00146E9C"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A veces se entregan breves definiciones conceptuales</w:t>
            </w:r>
          </w:p>
        </w:tc>
      </w:tr>
      <w:tr w:rsidR="00C43B4F" w:rsidTr="00B469D7">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Universo</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 aunque hay variables que en “valores perdidos” parece dar cuenta de ello.</w:t>
            </w:r>
          </w:p>
        </w:tc>
        <w:tc>
          <w:tcPr>
            <w:tcW w:w="1843"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 Para CIT hay alusión al universo.</w:t>
            </w:r>
          </w:p>
        </w:tc>
        <w:tc>
          <w:tcPr>
            <w:tcW w:w="1984" w:type="dxa"/>
          </w:tcPr>
          <w:p w:rsidR="00C43B4F" w:rsidRDefault="00146E9C"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NO</w:t>
            </w:r>
          </w:p>
        </w:tc>
      </w:tr>
      <w:tr w:rsidR="00C43B4F" w:rsidTr="00B4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rPr>
                <w:i/>
              </w:rPr>
            </w:pPr>
            <w:r w:rsidRPr="005B3331">
              <w:rPr>
                <w:i/>
              </w:rPr>
              <w:t>Notas</w:t>
            </w:r>
          </w:p>
        </w:tc>
        <w:tc>
          <w:tcPr>
            <w:tcW w:w="2268"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1843" w:type="dxa"/>
          </w:tcPr>
          <w:p w:rsidR="00C43B4F" w:rsidRDefault="00C43B4F"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c>
          <w:tcPr>
            <w:tcW w:w="1984" w:type="dxa"/>
          </w:tcPr>
          <w:p w:rsidR="00C43B4F" w:rsidRDefault="00146E9C" w:rsidP="00C43B4F">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C43B4F" w:rsidTr="00B469D7">
        <w:tc>
          <w:tcPr>
            <w:cnfStyle w:val="001000000000" w:firstRow="0" w:lastRow="0" w:firstColumn="1" w:lastColumn="0" w:oddVBand="0" w:evenVBand="0" w:oddHBand="0" w:evenHBand="0" w:firstRowFirstColumn="0" w:firstRowLastColumn="0" w:lastRowFirstColumn="0" w:lastRowLastColumn="0"/>
            <w:tcW w:w="1566" w:type="dxa"/>
            <w:vMerge/>
          </w:tcPr>
          <w:p w:rsidR="00C43B4F" w:rsidRPr="005B3331" w:rsidRDefault="00C43B4F" w:rsidP="00C43B4F">
            <w:pPr>
              <w:spacing w:line="276" w:lineRule="auto"/>
              <w:jc w:val="both"/>
            </w:pPr>
          </w:p>
        </w:tc>
        <w:tc>
          <w:tcPr>
            <w:tcW w:w="1661" w:type="dxa"/>
          </w:tcPr>
          <w:p w:rsidR="00C43B4F" w:rsidRPr="005B3331"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rPr>
                <w:i/>
              </w:rPr>
            </w:pPr>
            <w:r w:rsidRPr="005B3331">
              <w:rPr>
                <w:i/>
              </w:rPr>
              <w:t>Categorías</w:t>
            </w:r>
          </w:p>
        </w:tc>
        <w:tc>
          <w:tcPr>
            <w:tcW w:w="2268"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 (Entrega frecuencias y %)</w:t>
            </w:r>
          </w:p>
        </w:tc>
        <w:tc>
          <w:tcPr>
            <w:tcW w:w="1843" w:type="dxa"/>
          </w:tcPr>
          <w:p w:rsidR="00C43B4F" w:rsidRDefault="00C43B4F"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SÍ, solo valores de categorías. No incluye variables CIT</w:t>
            </w:r>
          </w:p>
        </w:tc>
        <w:tc>
          <w:tcPr>
            <w:tcW w:w="1984" w:type="dxa"/>
          </w:tcPr>
          <w:p w:rsidR="00C43B4F" w:rsidRDefault="00146E9C" w:rsidP="00C43B4F">
            <w:pPr>
              <w:spacing w:line="276" w:lineRule="auto"/>
              <w:jc w:val="both"/>
              <w:cnfStyle w:val="000000000000" w:firstRow="0" w:lastRow="0" w:firstColumn="0" w:lastColumn="0" w:oddVBand="0" w:evenVBand="0" w:oddHBand="0" w:evenHBand="0" w:firstRowFirstColumn="0" w:firstRowLastColumn="0" w:lastRowFirstColumn="0" w:lastRowLastColumn="0"/>
            </w:pPr>
            <w:r>
              <w:t>A veces se entregan las categorías de la variable. Para las variables P13, P15, P18, P19, P20 y P29</w:t>
            </w:r>
            <w:r w:rsidR="006072CA">
              <w:t xml:space="preserve"> hay </w:t>
            </w:r>
            <w:r w:rsidR="00F11114">
              <w:t>más información</w:t>
            </w:r>
            <w:r w:rsidR="006072CA">
              <w:t>.</w:t>
            </w:r>
          </w:p>
        </w:tc>
      </w:tr>
    </w:tbl>
    <w:p w:rsidR="00921260" w:rsidRDefault="00921260" w:rsidP="00A26168">
      <w:pPr>
        <w:spacing w:after="0"/>
        <w:jc w:val="both"/>
      </w:pPr>
    </w:p>
    <w:p w:rsidR="005632C3" w:rsidRDefault="00562716" w:rsidP="00A26168">
      <w:pPr>
        <w:spacing w:after="0"/>
        <w:jc w:val="both"/>
      </w:pPr>
      <w:r>
        <w:t xml:space="preserve">En resumen, a nivel general para las tres bases de datos analizadas, se propone mejorar el Manual de Usuario y Libro de códigos de acuerdo </w:t>
      </w:r>
      <w:r w:rsidR="005632C3">
        <w:t>con</w:t>
      </w:r>
      <w:r>
        <w:t xml:space="preserve"> los estándares </w:t>
      </w:r>
      <w:r>
        <w:rPr>
          <w:i/>
        </w:rPr>
        <w:t xml:space="preserve">Open </w:t>
      </w:r>
      <w:r w:rsidR="005632C3">
        <w:rPr>
          <w:i/>
        </w:rPr>
        <w:t>Science</w:t>
      </w:r>
      <w:r>
        <w:t xml:space="preserve">, pero además se sugiere ordenar la información presentada. </w:t>
      </w:r>
    </w:p>
    <w:p w:rsidR="00562716" w:rsidRDefault="00562716" w:rsidP="00A26168">
      <w:pPr>
        <w:spacing w:after="0"/>
        <w:jc w:val="both"/>
      </w:pPr>
      <w:r>
        <w:t xml:space="preserve">En el proceso de análisis se observó que si bien, gran parte de la información requerida se encuentra contenida en los documentos, está redactada en formato de </w:t>
      </w:r>
      <w:r w:rsidR="005632C3">
        <w:t>informe de investigación social</w:t>
      </w:r>
      <w:r>
        <w:t xml:space="preserve">, indicando </w:t>
      </w:r>
      <w:r w:rsidR="005632C3">
        <w:t xml:space="preserve">no solo los metadatos requeridos sino también decisiones y el porqué de esas decisiones, incluyendo referencias académicas y explicaciones para quienes no son versados en el tema. Lo anterior es óptimo en contextos académicos e investigativos, pero no necesariamente para los estándares </w:t>
      </w:r>
      <w:r w:rsidR="005632C3">
        <w:rPr>
          <w:i/>
        </w:rPr>
        <w:t>Open Science</w:t>
      </w:r>
      <w:r w:rsidR="005632C3">
        <w:t xml:space="preserve"> en donde se espera que la información sea de fácil acceso y comprensión. Se propone utilizar como modelo el sugerido por la </w:t>
      </w:r>
      <w:r w:rsidR="005632C3">
        <w:rPr>
          <w:i/>
        </w:rPr>
        <w:t>DDI Alliance</w:t>
      </w:r>
      <w:r w:rsidR="005632C3">
        <w:t xml:space="preserve">, tomando como ejemplo el siguiente documento: </w:t>
      </w:r>
      <w:hyperlink r:id="rId9" w:history="1">
        <w:r w:rsidR="005632C3" w:rsidRPr="00867A6D">
          <w:rPr>
            <w:rStyle w:val="Hipervnculo"/>
          </w:rPr>
          <w:t>https://www.ddialliance.org/sites/default/files/National%20Household%20Survey,%202011%20%5bCanada%5d%20Public%20Use%20Microdata%20File%20(PUMF)-%20Individuals%20File.pdf</w:t>
        </w:r>
      </w:hyperlink>
      <w:r w:rsidR="005632C3">
        <w:t>.</w:t>
      </w:r>
    </w:p>
    <w:p w:rsidR="005632C3" w:rsidRDefault="005632C3" w:rsidP="00A26168">
      <w:pPr>
        <w:spacing w:after="0"/>
        <w:jc w:val="both"/>
      </w:pPr>
      <w:r>
        <w:t xml:space="preserve">Como se podrá observar ahí, el formato es simple y solo incluye la información necesaria como metadato. Cualquier otra información se obtiene en documentos adicionales o a través del contacto con el investigador. </w:t>
      </w:r>
    </w:p>
    <w:p w:rsidR="005632C3" w:rsidRDefault="005632C3" w:rsidP="00A26168">
      <w:pPr>
        <w:spacing w:after="0"/>
        <w:jc w:val="both"/>
      </w:pPr>
    </w:p>
    <w:p w:rsidR="00562716" w:rsidRDefault="00562716" w:rsidP="00A26168">
      <w:pPr>
        <w:spacing w:after="0"/>
        <w:jc w:val="both"/>
      </w:pPr>
    </w:p>
    <w:p w:rsidR="00921260" w:rsidRPr="008158B6" w:rsidRDefault="00921260" w:rsidP="00A26168">
      <w:pPr>
        <w:pStyle w:val="Ttulo2"/>
        <w:numPr>
          <w:ilvl w:val="1"/>
          <w:numId w:val="28"/>
        </w:numPr>
        <w:spacing w:before="0"/>
        <w:rPr>
          <w:rFonts w:asciiTheme="minorHAnsi" w:hAnsiTheme="minorHAnsi" w:cstheme="minorHAnsi"/>
          <w:b/>
          <w:color w:val="auto"/>
          <w:sz w:val="22"/>
          <w:szCs w:val="22"/>
        </w:rPr>
      </w:pPr>
      <w:bookmarkStart w:id="36" w:name="_Toc533698359"/>
      <w:r w:rsidRPr="008158B6">
        <w:rPr>
          <w:rFonts w:asciiTheme="minorHAnsi" w:hAnsiTheme="minorHAnsi" w:cstheme="minorHAnsi"/>
          <w:b/>
          <w:color w:val="auto"/>
          <w:sz w:val="22"/>
          <w:szCs w:val="22"/>
        </w:rPr>
        <w:t>Evaluación Base de Datos</w:t>
      </w:r>
      <w:bookmarkEnd w:id="36"/>
    </w:p>
    <w:p w:rsidR="00A26168" w:rsidRDefault="00A26168" w:rsidP="00A26168">
      <w:pPr>
        <w:spacing w:after="0"/>
        <w:jc w:val="both"/>
      </w:pPr>
    </w:p>
    <w:p w:rsidR="00F11114" w:rsidRDefault="0060194B" w:rsidP="00F11114">
      <w:pPr>
        <w:jc w:val="both"/>
      </w:pPr>
      <w:r>
        <w:t xml:space="preserve">En este punto, se evalúan las bases de datos COES de acuerdo </w:t>
      </w:r>
      <w:r w:rsidR="003B7AE4">
        <w:t>con</w:t>
      </w:r>
      <w:r>
        <w:t xml:space="preserve"> los estándares presentados en el apartado 1. Se consideró la estructura del </w:t>
      </w:r>
      <w:r w:rsidR="004C72D5" w:rsidRPr="004C72D5">
        <w:rPr>
          <w:i/>
        </w:rPr>
        <w:t>dataset</w:t>
      </w:r>
      <w:r>
        <w:t xml:space="preserve">, los tipos de formato, y la privacidad o identificabilidad de los datos. </w:t>
      </w:r>
      <w:r w:rsidR="00F11114">
        <w:t xml:space="preserve"> Se han identificado con Sí (presencia) o No (ausencia) cada una de las categorías de análisis para cada base de datos, y en algunos casos se ha añadido más información relevante sobre la evaluación.</w:t>
      </w:r>
    </w:p>
    <w:p w:rsidR="00A26168" w:rsidRPr="00F11114" w:rsidRDefault="00F11114" w:rsidP="00F11114">
      <w:pPr>
        <w:spacing w:after="0"/>
        <w:jc w:val="center"/>
        <w:rPr>
          <w:b/>
          <w:i/>
        </w:rPr>
      </w:pPr>
      <w:r>
        <w:rPr>
          <w:b/>
          <w:i/>
        </w:rPr>
        <w:t>Tabla Nº10: Evaluación de archivos de bases de datos COES</w:t>
      </w:r>
    </w:p>
    <w:tbl>
      <w:tblPr>
        <w:tblStyle w:val="Tabladecuadrcula3"/>
        <w:tblW w:w="8644" w:type="dxa"/>
        <w:jc w:val="center"/>
        <w:tblLook w:val="04A0" w:firstRow="1" w:lastRow="0" w:firstColumn="1" w:lastColumn="0" w:noHBand="0" w:noVBand="1"/>
      </w:tblPr>
      <w:tblGrid>
        <w:gridCol w:w="2161"/>
        <w:gridCol w:w="2161"/>
        <w:gridCol w:w="2161"/>
        <w:gridCol w:w="2161"/>
      </w:tblGrid>
      <w:tr w:rsidR="007D2123" w:rsidTr="00A2616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61" w:type="dxa"/>
            <w:vMerge w:val="restart"/>
          </w:tcPr>
          <w:p w:rsidR="007D2123" w:rsidRDefault="007D2123" w:rsidP="00A26168">
            <w:pPr>
              <w:spacing w:line="276" w:lineRule="auto"/>
              <w:jc w:val="both"/>
            </w:pPr>
            <w:r>
              <w:t>Categorías por evaluar</w:t>
            </w:r>
          </w:p>
        </w:tc>
        <w:tc>
          <w:tcPr>
            <w:tcW w:w="6483" w:type="dxa"/>
            <w:gridSpan w:val="3"/>
            <w:tcBorders>
              <w:bottom w:val="nil"/>
            </w:tcBorders>
          </w:tcPr>
          <w:p w:rsidR="007D2123" w:rsidRPr="003B7AE4" w:rsidRDefault="004C72D5" w:rsidP="00A26168">
            <w:pPr>
              <w:spacing w:line="276" w:lineRule="auto"/>
              <w:jc w:val="both"/>
              <w:cnfStyle w:val="100000000000" w:firstRow="1" w:lastRow="0" w:firstColumn="0" w:lastColumn="0" w:oddVBand="0" w:evenVBand="0" w:oddHBand="0" w:evenHBand="0" w:firstRowFirstColumn="0" w:firstRowLastColumn="0" w:lastRowFirstColumn="0" w:lastRowLastColumn="0"/>
              <w:rPr>
                <w:i/>
              </w:rPr>
            </w:pPr>
            <w:r w:rsidRPr="004C72D5">
              <w:rPr>
                <w:i/>
              </w:rPr>
              <w:t>Datasets</w:t>
            </w:r>
          </w:p>
        </w:tc>
      </w:tr>
      <w:tr w:rsidR="007D2123"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Merge/>
          </w:tcPr>
          <w:p w:rsidR="007D2123" w:rsidRDefault="007D2123" w:rsidP="00A26168">
            <w:pPr>
              <w:spacing w:line="276" w:lineRule="auto"/>
              <w:jc w:val="both"/>
            </w:pPr>
          </w:p>
        </w:tc>
        <w:tc>
          <w:tcPr>
            <w:tcW w:w="2161" w:type="dxa"/>
            <w:tcBorders>
              <w:top w:val="nil"/>
            </w:tcBorders>
            <w:shd w:val="clear" w:color="auto" w:fill="auto"/>
          </w:tcPr>
          <w:p w:rsidR="007D2123" w:rsidRPr="003B7AE4" w:rsidRDefault="007D2123" w:rsidP="00A26168">
            <w:pPr>
              <w:spacing w:line="276" w:lineRule="auto"/>
              <w:jc w:val="both"/>
              <w:cnfStyle w:val="000000100000" w:firstRow="0" w:lastRow="0" w:firstColumn="0" w:lastColumn="0" w:oddVBand="0" w:evenVBand="0" w:oddHBand="1" w:evenHBand="0" w:firstRowFirstColumn="0" w:firstRowLastColumn="0" w:lastRowFirstColumn="0" w:lastRowLastColumn="0"/>
              <w:rPr>
                <w:b/>
                <w:i/>
              </w:rPr>
            </w:pPr>
            <w:r w:rsidRPr="003B7AE4">
              <w:rPr>
                <w:b/>
                <w:i/>
              </w:rPr>
              <w:t>ELSOC</w:t>
            </w:r>
            <w:r w:rsidR="00A77B95" w:rsidRPr="003B7AE4">
              <w:rPr>
                <w:b/>
                <w:i/>
              </w:rPr>
              <w:t xml:space="preserve"> (SPSS)</w:t>
            </w:r>
          </w:p>
        </w:tc>
        <w:tc>
          <w:tcPr>
            <w:tcW w:w="2161" w:type="dxa"/>
            <w:tcBorders>
              <w:top w:val="nil"/>
            </w:tcBorders>
            <w:shd w:val="clear" w:color="auto" w:fill="auto"/>
          </w:tcPr>
          <w:p w:rsidR="007D2123" w:rsidRPr="003B7AE4" w:rsidRDefault="007D2123" w:rsidP="00A26168">
            <w:pPr>
              <w:spacing w:line="276" w:lineRule="auto"/>
              <w:jc w:val="both"/>
              <w:cnfStyle w:val="000000100000" w:firstRow="0" w:lastRow="0" w:firstColumn="0" w:lastColumn="0" w:oddVBand="0" w:evenVBand="0" w:oddHBand="1" w:evenHBand="0" w:firstRowFirstColumn="0" w:firstRowLastColumn="0" w:lastRowFirstColumn="0" w:lastRowLastColumn="0"/>
              <w:rPr>
                <w:b/>
                <w:i/>
              </w:rPr>
            </w:pPr>
            <w:r w:rsidRPr="003B7AE4">
              <w:rPr>
                <w:b/>
                <w:i/>
              </w:rPr>
              <w:t>ENACOES</w:t>
            </w:r>
            <w:r w:rsidR="00A77B95" w:rsidRPr="003B7AE4">
              <w:rPr>
                <w:b/>
                <w:i/>
              </w:rPr>
              <w:t xml:space="preserve"> (SPSS)</w:t>
            </w:r>
          </w:p>
        </w:tc>
        <w:tc>
          <w:tcPr>
            <w:tcW w:w="2161" w:type="dxa"/>
            <w:tcBorders>
              <w:top w:val="nil"/>
            </w:tcBorders>
            <w:shd w:val="clear" w:color="auto" w:fill="auto"/>
          </w:tcPr>
          <w:p w:rsidR="007D2123" w:rsidRPr="003B7AE4" w:rsidRDefault="007D2123" w:rsidP="00A26168">
            <w:pPr>
              <w:spacing w:line="276" w:lineRule="auto"/>
              <w:jc w:val="both"/>
              <w:cnfStyle w:val="000000100000" w:firstRow="0" w:lastRow="0" w:firstColumn="0" w:lastColumn="0" w:oddVBand="0" w:evenVBand="0" w:oddHBand="1" w:evenHBand="0" w:firstRowFirstColumn="0" w:firstRowLastColumn="0" w:lastRowFirstColumn="0" w:lastRowLastColumn="0"/>
              <w:rPr>
                <w:b/>
                <w:i/>
              </w:rPr>
            </w:pPr>
            <w:r w:rsidRPr="003B7AE4">
              <w:rPr>
                <w:b/>
                <w:i/>
              </w:rPr>
              <w:t>Obs. Conflictos</w:t>
            </w:r>
            <w:r w:rsidR="00A77B95" w:rsidRPr="003B7AE4">
              <w:rPr>
                <w:b/>
                <w:i/>
              </w:rPr>
              <w:t xml:space="preserve"> (SPSS)</w:t>
            </w:r>
          </w:p>
        </w:tc>
      </w:tr>
      <w:tr w:rsidR="007D2123" w:rsidTr="00A26168">
        <w:trPr>
          <w:jc w:val="center"/>
        </w:trPr>
        <w:tc>
          <w:tcPr>
            <w:cnfStyle w:val="001000000000" w:firstRow="0" w:lastRow="0" w:firstColumn="1" w:lastColumn="0" w:oddVBand="0" w:evenVBand="0" w:oddHBand="0" w:evenHBand="0" w:firstRowFirstColumn="0" w:firstRowLastColumn="0" w:lastRowFirstColumn="0" w:lastRowLastColumn="0"/>
            <w:tcW w:w="2161" w:type="dxa"/>
          </w:tcPr>
          <w:p w:rsidR="007D2123" w:rsidRDefault="007D2123" w:rsidP="00A26168">
            <w:pPr>
              <w:spacing w:line="276" w:lineRule="auto"/>
              <w:jc w:val="both"/>
            </w:pPr>
            <w:r>
              <w:t>Datos abiertos (no agregados)</w:t>
            </w:r>
          </w:p>
        </w:tc>
        <w:tc>
          <w:tcPr>
            <w:tcW w:w="2161" w:type="dxa"/>
          </w:tcPr>
          <w:p w:rsidR="007D2123" w:rsidRDefault="00C91DD7"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161" w:type="dxa"/>
          </w:tcPr>
          <w:p w:rsidR="007D2123" w:rsidRDefault="00C91DD7"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161" w:type="dxa"/>
          </w:tcPr>
          <w:p w:rsidR="007D2123" w:rsidRDefault="00A77B95"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r>
      <w:tr w:rsidR="007D2123"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rsidR="007D2123" w:rsidRDefault="007D2123" w:rsidP="00A26168">
            <w:pPr>
              <w:spacing w:line="276" w:lineRule="auto"/>
              <w:jc w:val="both"/>
            </w:pPr>
            <w:r>
              <w:t>Formato abierto</w:t>
            </w:r>
            <w:r w:rsidR="00A77B95">
              <w:t xml:space="preserve"> (.CSV)</w:t>
            </w:r>
          </w:p>
        </w:tc>
        <w:tc>
          <w:tcPr>
            <w:tcW w:w="2161" w:type="dxa"/>
          </w:tcPr>
          <w:p w:rsidR="007D2123" w:rsidRDefault="00C91DD7"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NO .CSV, pero está en R</w:t>
            </w:r>
          </w:p>
        </w:tc>
        <w:tc>
          <w:tcPr>
            <w:tcW w:w="2161" w:type="dxa"/>
          </w:tcPr>
          <w:p w:rsidR="007D2123" w:rsidRDefault="00C91DD7"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NO .CSV, pero está en R</w:t>
            </w:r>
          </w:p>
        </w:tc>
        <w:tc>
          <w:tcPr>
            <w:tcW w:w="2161" w:type="dxa"/>
          </w:tcPr>
          <w:p w:rsidR="007D2123" w:rsidRDefault="00A77B95"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NO</w:t>
            </w:r>
          </w:p>
        </w:tc>
      </w:tr>
      <w:tr w:rsidR="007D2123" w:rsidTr="00A26168">
        <w:trPr>
          <w:jc w:val="center"/>
        </w:trPr>
        <w:tc>
          <w:tcPr>
            <w:cnfStyle w:val="001000000000" w:firstRow="0" w:lastRow="0" w:firstColumn="1" w:lastColumn="0" w:oddVBand="0" w:evenVBand="0" w:oddHBand="0" w:evenHBand="0" w:firstRowFirstColumn="0" w:firstRowLastColumn="0" w:lastRowFirstColumn="0" w:lastRowLastColumn="0"/>
            <w:tcW w:w="2161" w:type="dxa"/>
          </w:tcPr>
          <w:p w:rsidR="007D2123" w:rsidRDefault="007D2123" w:rsidP="00A26168">
            <w:pPr>
              <w:spacing w:line="276" w:lineRule="auto"/>
              <w:jc w:val="both"/>
            </w:pPr>
            <w:r>
              <w:t>Formatos disponibles (SPSS, STATA, .CSV)</w:t>
            </w:r>
          </w:p>
        </w:tc>
        <w:tc>
          <w:tcPr>
            <w:tcW w:w="2161" w:type="dxa"/>
          </w:tcPr>
          <w:p w:rsidR="007D2123" w:rsidRDefault="00C91DD7"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SPSS – STATA - R</w:t>
            </w:r>
          </w:p>
        </w:tc>
        <w:tc>
          <w:tcPr>
            <w:tcW w:w="2161" w:type="dxa"/>
          </w:tcPr>
          <w:p w:rsidR="007D2123" w:rsidRDefault="00C91DD7"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SPSS – STATA - R</w:t>
            </w:r>
          </w:p>
        </w:tc>
        <w:tc>
          <w:tcPr>
            <w:tcW w:w="2161" w:type="dxa"/>
          </w:tcPr>
          <w:p w:rsidR="007D2123" w:rsidRDefault="00A77B95"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SPSS-STATA</w:t>
            </w:r>
          </w:p>
        </w:tc>
      </w:tr>
      <w:tr w:rsidR="00A77B95"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rsidR="00A77B95" w:rsidRDefault="00A77B95" w:rsidP="00A26168">
            <w:pPr>
              <w:spacing w:line="276" w:lineRule="auto"/>
              <w:jc w:val="both"/>
            </w:pPr>
            <w:r>
              <w:t>Variables en columnas</w:t>
            </w:r>
          </w:p>
        </w:tc>
        <w:tc>
          <w:tcPr>
            <w:tcW w:w="2161" w:type="dxa"/>
          </w:tcPr>
          <w:p w:rsidR="00A77B95" w:rsidRDefault="00C91DD7"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161" w:type="dxa"/>
          </w:tcPr>
          <w:p w:rsidR="00A77B95" w:rsidRDefault="00C91DD7"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c>
          <w:tcPr>
            <w:tcW w:w="2161" w:type="dxa"/>
          </w:tcPr>
          <w:p w:rsidR="00A77B95" w:rsidRDefault="00A77B95"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SÍ</w:t>
            </w:r>
          </w:p>
        </w:tc>
      </w:tr>
      <w:tr w:rsidR="007D2123" w:rsidTr="00A26168">
        <w:trPr>
          <w:jc w:val="center"/>
        </w:trPr>
        <w:tc>
          <w:tcPr>
            <w:cnfStyle w:val="001000000000" w:firstRow="0" w:lastRow="0" w:firstColumn="1" w:lastColumn="0" w:oddVBand="0" w:evenVBand="0" w:oddHBand="0" w:evenHBand="0" w:firstRowFirstColumn="0" w:firstRowLastColumn="0" w:lastRowFirstColumn="0" w:lastRowLastColumn="0"/>
            <w:tcW w:w="2161" w:type="dxa"/>
          </w:tcPr>
          <w:p w:rsidR="007D2123" w:rsidRDefault="00A77B95" w:rsidP="00A26168">
            <w:pPr>
              <w:spacing w:line="276" w:lineRule="auto"/>
              <w:jc w:val="both"/>
            </w:pPr>
            <w:r>
              <w:t>Nombres variables (minúsculas, letras, números y guiones bajos)</w:t>
            </w:r>
          </w:p>
        </w:tc>
        <w:tc>
          <w:tcPr>
            <w:tcW w:w="2161" w:type="dxa"/>
          </w:tcPr>
          <w:p w:rsidR="007D2123" w:rsidRDefault="00C91DD7"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161" w:type="dxa"/>
          </w:tcPr>
          <w:p w:rsidR="007D2123" w:rsidRDefault="00C91DD7"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NO, variables en mayúsculas.</w:t>
            </w:r>
          </w:p>
        </w:tc>
        <w:tc>
          <w:tcPr>
            <w:tcW w:w="2161" w:type="dxa"/>
          </w:tcPr>
          <w:p w:rsidR="007D2123" w:rsidRDefault="00A77B95"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r>
      <w:tr w:rsidR="00A77B95"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rsidR="00A77B95" w:rsidRDefault="00A77B95" w:rsidP="00A26168">
            <w:pPr>
              <w:spacing w:line="276" w:lineRule="auto"/>
              <w:jc w:val="both"/>
            </w:pPr>
            <w:r>
              <w:t>Etiquetas de variables</w:t>
            </w:r>
          </w:p>
        </w:tc>
        <w:tc>
          <w:tcPr>
            <w:tcW w:w="2161" w:type="dxa"/>
          </w:tcPr>
          <w:p w:rsidR="00A77B95" w:rsidRDefault="00C91DD7"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SÍ, hay claridad de a qué corresponde cada variable.</w:t>
            </w:r>
          </w:p>
        </w:tc>
        <w:tc>
          <w:tcPr>
            <w:tcW w:w="2161" w:type="dxa"/>
          </w:tcPr>
          <w:p w:rsidR="00A77B95" w:rsidRDefault="0060194B"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De 384 a 537 la etiqueta es el nombre de la variable. Las demás podrían mejorar indicando si es pregunta, grado de acuerdo u otro.</w:t>
            </w:r>
          </w:p>
        </w:tc>
        <w:tc>
          <w:tcPr>
            <w:tcW w:w="2161" w:type="dxa"/>
          </w:tcPr>
          <w:p w:rsidR="00A77B95" w:rsidRDefault="00A77B95"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Algunas no quedan tan claras para quién no conoce la BD</w:t>
            </w:r>
          </w:p>
        </w:tc>
      </w:tr>
      <w:tr w:rsidR="00A77B95" w:rsidTr="00A26168">
        <w:trPr>
          <w:jc w:val="center"/>
        </w:trPr>
        <w:tc>
          <w:tcPr>
            <w:cnfStyle w:val="001000000000" w:firstRow="0" w:lastRow="0" w:firstColumn="1" w:lastColumn="0" w:oddVBand="0" w:evenVBand="0" w:oddHBand="0" w:evenHBand="0" w:firstRowFirstColumn="0" w:firstRowLastColumn="0" w:lastRowFirstColumn="0" w:lastRowLastColumn="0"/>
            <w:tcW w:w="2161" w:type="dxa"/>
          </w:tcPr>
          <w:p w:rsidR="00A77B95" w:rsidRDefault="00A77B95" w:rsidP="00A26168">
            <w:pPr>
              <w:spacing w:line="276" w:lineRule="auto"/>
              <w:jc w:val="both"/>
            </w:pPr>
            <w:r>
              <w:t>Casos en filas</w:t>
            </w:r>
          </w:p>
        </w:tc>
        <w:tc>
          <w:tcPr>
            <w:tcW w:w="2161" w:type="dxa"/>
          </w:tcPr>
          <w:p w:rsidR="00A77B95" w:rsidRDefault="00C91DD7"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161" w:type="dxa"/>
          </w:tcPr>
          <w:p w:rsidR="00A77B95" w:rsidRDefault="0060194B"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c>
          <w:tcPr>
            <w:tcW w:w="2161" w:type="dxa"/>
          </w:tcPr>
          <w:p w:rsidR="00A77B95" w:rsidRDefault="00A77B95"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SÍ</w:t>
            </w:r>
          </w:p>
        </w:tc>
      </w:tr>
      <w:tr w:rsidR="00A77B95"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rsidR="00A77B95" w:rsidRDefault="00A77B95" w:rsidP="00A26168">
            <w:pPr>
              <w:spacing w:line="276" w:lineRule="auto"/>
              <w:jc w:val="both"/>
            </w:pPr>
            <w:r>
              <w:t>Tipo variable (Unidad de medida)</w:t>
            </w:r>
          </w:p>
        </w:tc>
        <w:tc>
          <w:tcPr>
            <w:tcW w:w="2161" w:type="dxa"/>
          </w:tcPr>
          <w:p w:rsidR="00A77B95" w:rsidRDefault="00C91DD7"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Revisar variables que toman valores </w:t>
            </w:r>
            <w:r>
              <w:lastRenderedPageBreak/>
              <w:t xml:space="preserve">numéricos, pero son nominales, ej: </w:t>
            </w:r>
            <w:r w:rsidRPr="00C91DD7">
              <w:t>Miembro del Hogar 1: Sexo</w:t>
            </w:r>
            <w:r>
              <w:t xml:space="preserve">; </w:t>
            </w:r>
            <w:r w:rsidRPr="00C91DD7">
              <w:t>Folio identificador del encuestado</w:t>
            </w:r>
            <w:r>
              <w:t>.</w:t>
            </w:r>
          </w:p>
        </w:tc>
        <w:tc>
          <w:tcPr>
            <w:tcW w:w="2161" w:type="dxa"/>
          </w:tcPr>
          <w:p w:rsidR="00A77B95" w:rsidRDefault="0060194B"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lastRenderedPageBreak/>
              <w:t>Solo se registran las variables nominales</w:t>
            </w:r>
          </w:p>
        </w:tc>
        <w:tc>
          <w:tcPr>
            <w:tcW w:w="2161" w:type="dxa"/>
          </w:tcPr>
          <w:p w:rsidR="00A77B95" w:rsidRDefault="00A77B95"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Solo se registran las variables nominales</w:t>
            </w:r>
          </w:p>
        </w:tc>
      </w:tr>
      <w:tr w:rsidR="0060194B" w:rsidTr="00A26168">
        <w:trPr>
          <w:jc w:val="center"/>
        </w:trPr>
        <w:tc>
          <w:tcPr>
            <w:cnfStyle w:val="001000000000" w:firstRow="0" w:lastRow="0" w:firstColumn="1" w:lastColumn="0" w:oddVBand="0" w:evenVBand="0" w:oddHBand="0" w:evenHBand="0" w:firstRowFirstColumn="0" w:firstRowLastColumn="0" w:lastRowFirstColumn="0" w:lastRowLastColumn="0"/>
            <w:tcW w:w="2161" w:type="dxa"/>
          </w:tcPr>
          <w:p w:rsidR="0060194B" w:rsidRDefault="0060194B" w:rsidP="00A26168">
            <w:pPr>
              <w:spacing w:line="276" w:lineRule="auto"/>
              <w:jc w:val="both"/>
            </w:pPr>
            <w:r>
              <w:lastRenderedPageBreak/>
              <w:t xml:space="preserve">Datos personales </w:t>
            </w:r>
          </w:p>
        </w:tc>
        <w:tc>
          <w:tcPr>
            <w:tcW w:w="2161" w:type="dxa"/>
          </w:tcPr>
          <w:p w:rsidR="0060194B" w:rsidRDefault="003B7AE4"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Peso, estatura, escala de estado de ánimo, ingresos, podrían ser considerados sensibles.</w:t>
            </w:r>
          </w:p>
        </w:tc>
        <w:tc>
          <w:tcPr>
            <w:tcW w:w="2161" w:type="dxa"/>
          </w:tcPr>
          <w:p w:rsidR="0060194B" w:rsidRDefault="00E56B86"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Se registran nombres de pila de conocidos</w:t>
            </w:r>
          </w:p>
        </w:tc>
        <w:tc>
          <w:tcPr>
            <w:tcW w:w="2161" w:type="dxa"/>
          </w:tcPr>
          <w:p w:rsidR="003B7AE4" w:rsidRDefault="003B7AE4"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NO. La unidad de análisis no son personas.</w:t>
            </w:r>
          </w:p>
        </w:tc>
      </w:tr>
      <w:tr w:rsidR="0060194B" w:rsidTr="00A261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rsidR="0060194B" w:rsidRDefault="0060194B" w:rsidP="00A26168">
            <w:pPr>
              <w:spacing w:line="276" w:lineRule="auto"/>
              <w:jc w:val="both"/>
            </w:pPr>
            <w:r>
              <w:t>Identificabilidad de datos</w:t>
            </w:r>
          </w:p>
        </w:tc>
        <w:tc>
          <w:tcPr>
            <w:tcW w:w="2161" w:type="dxa"/>
          </w:tcPr>
          <w:p w:rsidR="0060194B" w:rsidRDefault="00D20267"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Variables sociodemográficas </w:t>
            </w:r>
            <w:r w:rsidR="003B7AE4">
              <w:t xml:space="preserve">como sexo, edad, nivel educacional, ocupación, nivel educacional padre y madre, manzana censal, comuna, etc. Podrían permitir identificar al encuestado/a. al cruzarlo con peso y estatura. </w:t>
            </w:r>
          </w:p>
        </w:tc>
        <w:tc>
          <w:tcPr>
            <w:tcW w:w="2161" w:type="dxa"/>
          </w:tcPr>
          <w:p w:rsidR="0060194B" w:rsidRDefault="0060194B"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La variable S15_A y S15_B cruzadas con variables sociodemográficas como sexo, edad, nivel educacional, ocupación, nivel educacional padre y madre, </w:t>
            </w:r>
            <w:r w:rsidR="00E56B86">
              <w:t xml:space="preserve">manzana censal, </w:t>
            </w:r>
            <w:r>
              <w:t>etc. Podrían permitir identificar al encuestado/a.</w:t>
            </w:r>
            <w:r w:rsidR="00E56B86">
              <w:t xml:space="preserve"> Sumado a los nombres de pila de conocidos, lo que genera más posibilidades de identificación.</w:t>
            </w:r>
          </w:p>
        </w:tc>
        <w:tc>
          <w:tcPr>
            <w:tcW w:w="2161" w:type="dxa"/>
          </w:tcPr>
          <w:p w:rsidR="0060194B" w:rsidRDefault="003B7AE4"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NO. La unidad de análisis no son personas.</w:t>
            </w:r>
          </w:p>
        </w:tc>
      </w:tr>
    </w:tbl>
    <w:p w:rsidR="00921260" w:rsidRDefault="00921260" w:rsidP="00A26168">
      <w:pPr>
        <w:spacing w:after="0"/>
        <w:jc w:val="both"/>
      </w:pPr>
    </w:p>
    <w:p w:rsidR="00921260" w:rsidRDefault="00921260" w:rsidP="00A26168">
      <w:pPr>
        <w:spacing w:after="0"/>
        <w:jc w:val="both"/>
      </w:pPr>
    </w:p>
    <w:p w:rsidR="00AA6C81" w:rsidRDefault="00AA6C81">
      <w:r>
        <w:br w:type="page"/>
      </w:r>
    </w:p>
    <w:p w:rsidR="00284D7E" w:rsidRPr="008158B6" w:rsidRDefault="004C72D5" w:rsidP="00A26168">
      <w:pPr>
        <w:pStyle w:val="Ttulo1"/>
        <w:numPr>
          <w:ilvl w:val="0"/>
          <w:numId w:val="28"/>
        </w:numPr>
        <w:spacing w:before="0" w:beforeAutospacing="0" w:after="0" w:afterAutospacing="0" w:line="276" w:lineRule="auto"/>
        <w:rPr>
          <w:rFonts w:asciiTheme="minorHAnsi" w:hAnsiTheme="minorHAnsi" w:cstheme="minorHAnsi"/>
          <w:sz w:val="24"/>
          <w:szCs w:val="24"/>
        </w:rPr>
      </w:pPr>
      <w:bookmarkStart w:id="37" w:name="_Toc533698360"/>
      <w:r w:rsidRPr="008158B6">
        <w:rPr>
          <w:rFonts w:asciiTheme="minorHAnsi" w:hAnsiTheme="minorHAnsi" w:cstheme="minorHAnsi"/>
          <w:sz w:val="24"/>
          <w:szCs w:val="24"/>
        </w:rPr>
        <w:lastRenderedPageBreak/>
        <w:t>Plataformas digitales disponibles para almacenamiento de bases de datos.</w:t>
      </w:r>
      <w:bookmarkEnd w:id="37"/>
    </w:p>
    <w:p w:rsidR="00A26168" w:rsidRDefault="00A26168" w:rsidP="00A26168">
      <w:pPr>
        <w:spacing w:after="0"/>
        <w:jc w:val="both"/>
      </w:pPr>
    </w:p>
    <w:p w:rsidR="00284D7E" w:rsidRDefault="00284D7E" w:rsidP="00A80B96">
      <w:pPr>
        <w:pStyle w:val="Textoindependiente"/>
        <w:jc w:val="both"/>
      </w:pPr>
      <w:r>
        <w:t xml:space="preserve">Considerando lo expuesto en el punto 1, la definición de la plataforma o software para preservar, disponibilizar, y compartir las bases de datos COES es clave para avanzar una política de </w:t>
      </w:r>
      <w:r w:rsidR="004C72D5" w:rsidRPr="004C72D5">
        <w:rPr>
          <w:i/>
        </w:rPr>
        <w:t>Open Science</w:t>
      </w:r>
      <w:r>
        <w:rPr>
          <w:i/>
        </w:rPr>
        <w:t>.</w:t>
      </w:r>
      <w:r>
        <w:t xml:space="preserve"> </w:t>
      </w:r>
      <w:r w:rsidR="008A3855">
        <w:t>La elección, sin embargo, deberá estar condicionada por ciertos aspectos técnicos como la facilidad de recuperación de los datos y el acceso a estos, la capacidad de almacenamiento, la disponibilidad de licencias de uso que se quiere otorgar a los datos, etc.</w:t>
      </w:r>
    </w:p>
    <w:p w:rsidR="00284D7E" w:rsidRDefault="00284D7E" w:rsidP="00A80B96">
      <w:pPr>
        <w:pStyle w:val="Textoindependiente"/>
        <w:jc w:val="both"/>
      </w:pPr>
      <w:r>
        <w:t>A continuación</w:t>
      </w:r>
      <w:r w:rsidR="00A26168">
        <w:t>,</w:t>
      </w:r>
      <w:r>
        <w:t xml:space="preserve"> se presentan varias plataformas online</w:t>
      </w:r>
      <w:r w:rsidR="003E01FF">
        <w:t xml:space="preserve"> o software</w:t>
      </w:r>
      <w:r>
        <w:t xml:space="preserve"> que tienen por función ser repositorios de datos</w:t>
      </w:r>
      <w:r w:rsidR="00E74A7B">
        <w:t>.</w:t>
      </w:r>
    </w:p>
    <w:p w:rsidR="00E74A7B" w:rsidRDefault="008A3855" w:rsidP="00A80B96">
      <w:pPr>
        <w:pStyle w:val="Prrafodelista"/>
        <w:numPr>
          <w:ilvl w:val="0"/>
          <w:numId w:val="7"/>
        </w:numPr>
        <w:spacing w:after="0"/>
        <w:jc w:val="both"/>
      </w:pPr>
      <w:bookmarkStart w:id="38" w:name="_Hlk534381443"/>
      <w:r w:rsidRPr="008A3855">
        <w:t>Dataverse</w:t>
      </w:r>
      <w:r w:rsidR="002152F6">
        <w:t xml:space="preserve"> Proyect</w:t>
      </w:r>
      <w:r w:rsidRPr="008A3855">
        <w:t xml:space="preserve">: </w:t>
      </w:r>
      <w:hyperlink r:id="rId10" w:history="1">
        <w:r w:rsidR="00E74A7B" w:rsidRPr="00D14225">
          <w:rPr>
            <w:rStyle w:val="Hipervnculo"/>
          </w:rPr>
          <w:t>https://dataverse.org/institutions</w:t>
        </w:r>
      </w:hyperlink>
      <w:r w:rsidR="00E74A7B">
        <w:t xml:space="preserve">  o </w:t>
      </w:r>
      <w:hyperlink r:id="rId11" w:history="1">
        <w:r w:rsidR="00E74A7B" w:rsidRPr="00D14225">
          <w:rPr>
            <w:rStyle w:val="Hipervnculo"/>
          </w:rPr>
          <w:t>https://dataverse.harvard.edu/</w:t>
        </w:r>
      </w:hyperlink>
    </w:p>
    <w:bookmarkEnd w:id="38"/>
    <w:p w:rsidR="00A26168" w:rsidRDefault="00A26168" w:rsidP="00A80B96">
      <w:pPr>
        <w:spacing w:after="0"/>
        <w:jc w:val="both"/>
      </w:pPr>
    </w:p>
    <w:p w:rsidR="00E74A7B" w:rsidRDefault="002152F6" w:rsidP="00A80B96">
      <w:pPr>
        <w:pStyle w:val="Textoindependiente"/>
        <w:jc w:val="both"/>
      </w:pPr>
      <w:r>
        <w:t>Es un software</w:t>
      </w:r>
      <w:r w:rsidR="007A3CCD">
        <w:t>/plataforma</w:t>
      </w:r>
      <w:r>
        <w:t xml:space="preserve"> para gestión de datos. Permite administrar datos, linkear los datos con el sitio web de COES, pertenecer a la comunidad científica de Dataverse. </w:t>
      </w:r>
      <w:r w:rsidR="00806675">
        <w:t xml:space="preserve">Un dataverse </w:t>
      </w:r>
      <w:r w:rsidR="00806675" w:rsidRPr="00806675">
        <w:t>se puede configurar para investigadores individuales, departamentos, revistas y organizaciones</w:t>
      </w:r>
      <w:r w:rsidR="00806675">
        <w:t xml:space="preserve">. </w:t>
      </w:r>
      <w:r w:rsidR="004937EA">
        <w:t xml:space="preserve">Permite la administración completa del Dataverse, gestionando roles y privilegios de colaboradores, curadores y administradores. </w:t>
      </w:r>
      <w:r w:rsidR="00806675">
        <w:t xml:space="preserve">Tiene opción de idioma. </w:t>
      </w:r>
      <w:r w:rsidR="00E74A7B">
        <w:t xml:space="preserve">La opción sin software es Harvard Dataverse. Ambos tienen buscador y buscador avanzado que garantiza el acceso a la base de datos, permiten descargar los datos, genera una </w:t>
      </w:r>
      <w:r w:rsidR="0094466B">
        <w:t>DOI, licencia</w:t>
      </w:r>
      <w:r w:rsidR="00806675">
        <w:t xml:space="preserve"> CC0</w:t>
      </w:r>
      <w:r w:rsidR="0094466B">
        <w:t xml:space="preserve"> y </w:t>
      </w:r>
      <w:r w:rsidR="00E74A7B">
        <w:t>cita y permite descargar la cita en los formatos más comunes. Solicita y mu</w:t>
      </w:r>
      <w:r w:rsidR="004937EA">
        <w:t>estra metadatos, permite la gestión de versiones de los datos (asegura trazabilidad)</w:t>
      </w:r>
      <w:r w:rsidR="00364C39">
        <w:t xml:space="preserve">, se basa en la </w:t>
      </w:r>
      <w:r w:rsidR="00364C39" w:rsidRPr="00364C39">
        <w:rPr>
          <w:i/>
        </w:rPr>
        <w:t>DDI</w:t>
      </w:r>
      <w:r w:rsidR="00364C39">
        <w:t xml:space="preserve"> para la conservación a largo plazo de los datos.</w:t>
      </w:r>
    </w:p>
    <w:p w:rsidR="0094466B" w:rsidRPr="003E01FF" w:rsidRDefault="00E74A7B" w:rsidP="00A80B96">
      <w:pPr>
        <w:pStyle w:val="Prrafodelista"/>
        <w:numPr>
          <w:ilvl w:val="0"/>
          <w:numId w:val="6"/>
        </w:numPr>
        <w:spacing w:after="0"/>
        <w:jc w:val="both"/>
        <w:rPr>
          <w:rStyle w:val="Hipervnculo"/>
          <w:lang w:val="en-US"/>
        </w:rPr>
      </w:pPr>
      <w:bookmarkStart w:id="39" w:name="_Hlk534381453"/>
      <w:r w:rsidRPr="003E01FF">
        <w:rPr>
          <w:lang w:val="en-US"/>
        </w:rPr>
        <w:t xml:space="preserve">Figshare: </w:t>
      </w:r>
      <w:hyperlink r:id="rId12" w:tgtFrame="_blank" w:history="1">
        <w:r w:rsidRPr="003E01FF">
          <w:rPr>
            <w:rStyle w:val="Hipervnculo"/>
            <w:lang w:val="en-US"/>
          </w:rPr>
          <w:t>https://figshare.com/</w:t>
        </w:r>
      </w:hyperlink>
      <w:r w:rsidR="0094466B" w:rsidRPr="003E01FF">
        <w:rPr>
          <w:lang w:val="en-US"/>
        </w:rPr>
        <w:t xml:space="preserve"> o </w:t>
      </w:r>
      <w:hyperlink r:id="rId13" w:history="1">
        <w:r w:rsidR="0094466B" w:rsidRPr="003E01FF">
          <w:rPr>
            <w:rStyle w:val="Hipervnculo"/>
            <w:rFonts w:hint="eastAsia"/>
            <w:lang w:val="en-US"/>
          </w:rPr>
          <w:t>https://figshare.com/services/institutions</w:t>
        </w:r>
      </w:hyperlink>
    </w:p>
    <w:bookmarkEnd w:id="39"/>
    <w:p w:rsidR="009D35E4" w:rsidRDefault="009D35E4" w:rsidP="00A80B96">
      <w:pPr>
        <w:spacing w:after="0"/>
        <w:jc w:val="both"/>
      </w:pPr>
    </w:p>
    <w:p w:rsidR="0094466B" w:rsidRDefault="0094466B" w:rsidP="00A80B96">
      <w:pPr>
        <w:pStyle w:val="Textoindependiente"/>
        <w:jc w:val="both"/>
      </w:pPr>
      <w:r>
        <w:t xml:space="preserve">Repositorio de datos, permite la gestión de datos. A todo el material publicado a través de Figshare se le asigna automáticamente un DOI y una referencia bibliográfica que enlaza directamente a tu contenido en Figshare. Proporciona licencias CC0 para las bases de datos. Genera documentos QR del material y permite integración y difusión en redes sociales y gestores de referencias. </w:t>
      </w:r>
      <w:r w:rsidR="00B40181" w:rsidRPr="004937EA">
        <w:t xml:space="preserve">Si los </w:t>
      </w:r>
      <w:r w:rsidR="004937EA">
        <w:t>datos</w:t>
      </w:r>
      <w:r w:rsidR="00B40181" w:rsidRPr="004937EA">
        <w:t xml:space="preserve"> se </w:t>
      </w:r>
      <w:r w:rsidR="004937EA">
        <w:t>guardan</w:t>
      </w:r>
      <w:r w:rsidR="00B40181" w:rsidRPr="004937EA">
        <w:t xml:space="preserve"> </w:t>
      </w:r>
      <w:r w:rsidR="00B40181" w:rsidRPr="00B40181">
        <w:t>en abierto, el espacio disponible es ilimitado; en caso contrario proporciona 1 GB.</w:t>
      </w:r>
      <w:r w:rsidR="004937EA" w:rsidRPr="004937EA">
        <w:t xml:space="preserve"> </w:t>
      </w:r>
      <w:r w:rsidR="00B40181">
        <w:t>Se solicitan escasos metadatos</w:t>
      </w:r>
      <w:r w:rsidR="0066023E">
        <w:t xml:space="preserve"> y no se muestran al usuario</w:t>
      </w:r>
      <w:r w:rsidR="00B40181">
        <w:t xml:space="preserve">. </w:t>
      </w:r>
      <w:r>
        <w:t xml:space="preserve">Existe una versión para instituciones, pero se debe solicitar. </w:t>
      </w:r>
    </w:p>
    <w:p w:rsidR="009D652C" w:rsidRDefault="004C72D5" w:rsidP="00A80B96">
      <w:pPr>
        <w:pStyle w:val="Prrafodelista"/>
        <w:numPr>
          <w:ilvl w:val="0"/>
          <w:numId w:val="3"/>
        </w:numPr>
        <w:spacing w:after="0"/>
        <w:jc w:val="both"/>
      </w:pPr>
      <w:bookmarkStart w:id="40" w:name="_Hlk534381460"/>
      <w:r w:rsidRPr="00C900D9">
        <w:t>Open Science</w:t>
      </w:r>
      <w:r w:rsidR="009D652C">
        <w:t xml:space="preserve"> Framework (OSF</w:t>
      </w:r>
      <w:r>
        <w:t xml:space="preserve">): </w:t>
      </w:r>
      <w:hyperlink r:id="rId14" w:history="1">
        <w:r w:rsidRPr="002625B7">
          <w:rPr>
            <w:rStyle w:val="Hipervnculo"/>
          </w:rPr>
          <w:t>https://osf.io/</w:t>
        </w:r>
      </w:hyperlink>
    </w:p>
    <w:bookmarkEnd w:id="40"/>
    <w:p w:rsidR="009D35E4" w:rsidRDefault="009D35E4" w:rsidP="00A80B96">
      <w:pPr>
        <w:spacing w:after="0"/>
        <w:jc w:val="both"/>
      </w:pPr>
    </w:p>
    <w:p w:rsidR="009D652C" w:rsidRDefault="009D652C" w:rsidP="00A80B96">
      <w:pPr>
        <w:pStyle w:val="Textoindependiente"/>
        <w:jc w:val="both"/>
      </w:pPr>
      <w:r w:rsidRPr="009D652C">
        <w:t>Plataforma que permite administrar proyectos de investigación. Incorpora todo el ciclo de la investigación, desde el diseño hasta las bases de datos y los artículos académicos disponibles. Permite enlazar archivos con repositorios de datos abiertos o cerrados como Dropbox, Figshare, DataVerse, GitHub, Google Drive, etc. Permite compartir en redes sociales y con la comunidad de OSF. Es gratis. El tamaño de los archivos no puede exceder los 5GB, sin embargo, de requerir más espacio se puede solicitar. Entrega DOI y dispone de licencias de uso para los datos.</w:t>
      </w:r>
    </w:p>
    <w:p w:rsidR="00946601" w:rsidRPr="00946601" w:rsidRDefault="00946601" w:rsidP="00A80B96">
      <w:pPr>
        <w:pStyle w:val="Prrafodelista"/>
        <w:numPr>
          <w:ilvl w:val="0"/>
          <w:numId w:val="5"/>
        </w:numPr>
        <w:spacing w:after="0"/>
        <w:jc w:val="both"/>
      </w:pPr>
      <w:bookmarkStart w:id="41" w:name="_Hlk534381470"/>
      <w:r w:rsidRPr="00946601">
        <w:t xml:space="preserve">Dryad: </w:t>
      </w:r>
      <w:hyperlink r:id="rId15" w:tgtFrame="_blank" w:history="1">
        <w:r w:rsidRPr="00946601">
          <w:rPr>
            <w:rStyle w:val="Hipervnculo"/>
          </w:rPr>
          <w:t>https://datadryad.org/</w:t>
        </w:r>
      </w:hyperlink>
    </w:p>
    <w:p w:rsidR="009D35E4" w:rsidRDefault="009D35E4" w:rsidP="00A80B96">
      <w:pPr>
        <w:spacing w:after="0"/>
        <w:jc w:val="both"/>
      </w:pPr>
    </w:p>
    <w:bookmarkEnd w:id="41"/>
    <w:p w:rsidR="00806675" w:rsidRDefault="004937EA" w:rsidP="00A80B96">
      <w:pPr>
        <w:pStyle w:val="Textoindependiente"/>
        <w:jc w:val="both"/>
      </w:pPr>
      <w:r>
        <w:lastRenderedPageBreak/>
        <w:t xml:space="preserve">Repositorio de datos, permite la gestión de datos. </w:t>
      </w:r>
      <w:r w:rsidR="00806675">
        <w:t>Proyecto colaborativo con DSpace</w:t>
      </w:r>
      <w:r>
        <w:t xml:space="preserve">. </w:t>
      </w:r>
      <w:r w:rsidR="00806675" w:rsidRPr="00806675">
        <w:t>Admite datos relacionados con publicaciones, incluso durante la fase de revisión del artículo si la revista está asociada a Dryad</w:t>
      </w:r>
      <w:r w:rsidRPr="004937EA">
        <w:t xml:space="preserve">. </w:t>
      </w:r>
      <w:r w:rsidR="00806675" w:rsidRPr="00806675">
        <w:t>Es de uso gratuito hasta 10GB por fichero y asigna como DOI el del artículo</w:t>
      </w:r>
      <w:r>
        <w:t xml:space="preserve"> (</w:t>
      </w:r>
      <w:r w:rsidRPr="0066023E">
        <w:t>Nina-Alcocer, V;</w:t>
      </w:r>
      <w:r w:rsidRPr="004937EA">
        <w:t xml:space="preserve"> Blasco-Gil, Y; Peset, F</w:t>
      </w:r>
      <w:r w:rsidR="0066023E" w:rsidRPr="0066023E">
        <w:t xml:space="preserve">., </w:t>
      </w:r>
      <w:r w:rsidRPr="004937EA">
        <w:t>2013)</w:t>
      </w:r>
      <w:r w:rsidR="00806675" w:rsidRPr="00806675">
        <w:t xml:space="preserve">. </w:t>
      </w:r>
      <w:r w:rsidR="0066023E">
        <w:t xml:space="preserve">Escasos metadatos para </w:t>
      </w:r>
      <w:r w:rsidR="004C72D5" w:rsidRPr="004C72D5">
        <w:rPr>
          <w:i/>
        </w:rPr>
        <w:t>datasets</w:t>
      </w:r>
      <w:r w:rsidR="0066023E">
        <w:t>.</w:t>
      </w:r>
    </w:p>
    <w:p w:rsidR="00E74A7B" w:rsidRDefault="00B40181" w:rsidP="00A80B96">
      <w:pPr>
        <w:pStyle w:val="Prrafodelista"/>
        <w:numPr>
          <w:ilvl w:val="0"/>
          <w:numId w:val="4"/>
        </w:numPr>
        <w:spacing w:after="0"/>
        <w:jc w:val="both"/>
      </w:pPr>
      <w:bookmarkStart w:id="42" w:name="_Hlk534381475"/>
      <w:r>
        <w:t>Zenodo</w:t>
      </w:r>
      <w:r w:rsidR="0066023E">
        <w:t xml:space="preserve">: </w:t>
      </w:r>
      <w:hyperlink r:id="rId16" w:tgtFrame="_blank" w:history="1">
        <w:r w:rsidR="0066023E">
          <w:rPr>
            <w:rStyle w:val="Hipervnculo"/>
          </w:rPr>
          <w:t>https://zenodo.org/</w:t>
        </w:r>
      </w:hyperlink>
    </w:p>
    <w:bookmarkEnd w:id="42"/>
    <w:p w:rsidR="009D35E4" w:rsidRDefault="009D35E4" w:rsidP="00A80B96">
      <w:pPr>
        <w:spacing w:after="0"/>
        <w:jc w:val="both"/>
      </w:pPr>
    </w:p>
    <w:p w:rsidR="0066023E" w:rsidRDefault="0066023E" w:rsidP="00A80B96">
      <w:pPr>
        <w:pStyle w:val="Textoindependiente"/>
        <w:jc w:val="both"/>
      </w:pPr>
      <w:r w:rsidRPr="0066023E">
        <w:t>Repos</w:t>
      </w:r>
      <w:r>
        <w:t xml:space="preserve">itorio de datos, permite la gestión de datos. Entrega hasta 2GB gratis para almacenar datos. Verifica la relación de los </w:t>
      </w:r>
      <w:r w:rsidR="004C72D5" w:rsidRPr="004C72D5">
        <w:rPr>
          <w:i/>
        </w:rPr>
        <w:t>datasets</w:t>
      </w:r>
      <w:r>
        <w:t xml:space="preserve"> con alguna investigación, permite crear comunidades de usuarios. No muestra los metadatos de la base.</w:t>
      </w:r>
    </w:p>
    <w:p w:rsidR="0066023E" w:rsidRPr="003E01FF" w:rsidRDefault="0066023E" w:rsidP="00A80B96">
      <w:pPr>
        <w:pStyle w:val="Prrafodelista"/>
        <w:numPr>
          <w:ilvl w:val="0"/>
          <w:numId w:val="3"/>
        </w:numPr>
        <w:spacing w:after="0"/>
        <w:jc w:val="both"/>
        <w:rPr>
          <w:rStyle w:val="Hipervnculo"/>
          <w:lang w:val="en-US"/>
        </w:rPr>
      </w:pPr>
      <w:bookmarkStart w:id="43" w:name="_Hlk534381486"/>
      <w:r>
        <w:t xml:space="preserve">DataHub </w:t>
      </w:r>
      <w:hyperlink r:id="rId17" w:history="1">
        <w:r w:rsidRPr="003E01FF">
          <w:rPr>
            <w:rStyle w:val="Hipervnculo"/>
            <w:rFonts w:hint="eastAsia"/>
            <w:lang w:val="en-US"/>
          </w:rPr>
          <w:t>https://datahub.io/</w:t>
        </w:r>
      </w:hyperlink>
    </w:p>
    <w:bookmarkEnd w:id="43"/>
    <w:p w:rsidR="009D35E4" w:rsidRDefault="009D35E4" w:rsidP="00A80B96">
      <w:pPr>
        <w:spacing w:after="0"/>
        <w:jc w:val="both"/>
      </w:pPr>
    </w:p>
    <w:p w:rsidR="0066023E" w:rsidRDefault="0066023E" w:rsidP="00A80B96">
      <w:pPr>
        <w:pStyle w:val="Textoindependiente"/>
        <w:jc w:val="both"/>
      </w:pPr>
      <w:r>
        <w:t xml:space="preserve">Repositorio y administrador de datos, entre otras cosas permite la previsualización de la base de datos cuando está en formato .csv. Alta calidad de los datos. </w:t>
      </w:r>
      <w:r w:rsidR="00DC4A84">
        <w:t xml:space="preserve">Aloja datos que también están en otras webs. Permite crear colecciones de datos. No es gratis. </w:t>
      </w:r>
    </w:p>
    <w:p w:rsidR="0066023E" w:rsidRDefault="00DC4A84" w:rsidP="00A80B96">
      <w:pPr>
        <w:pStyle w:val="Prrafodelista"/>
        <w:numPr>
          <w:ilvl w:val="0"/>
          <w:numId w:val="2"/>
        </w:numPr>
        <w:spacing w:after="0"/>
        <w:jc w:val="both"/>
      </w:pPr>
      <w:bookmarkStart w:id="44" w:name="_Hlk534381499"/>
      <w:r w:rsidRPr="00DC4A84">
        <w:t xml:space="preserve">Open ICPSR </w:t>
      </w:r>
      <w:hyperlink r:id="rId18" w:history="1">
        <w:r w:rsidR="0066023E" w:rsidRPr="00DC4A84">
          <w:rPr>
            <w:rStyle w:val="Hipervnculo"/>
            <w:rFonts w:hint="eastAsia"/>
          </w:rPr>
          <w:t>https://www.openicpsr.org/openicpsr/</w:t>
        </w:r>
      </w:hyperlink>
      <w:bookmarkEnd w:id="44"/>
      <w:r w:rsidRPr="00DC4A84">
        <w:rPr>
          <w:rStyle w:val="Hipervnculo"/>
        </w:rPr>
        <w:t xml:space="preserve"> : </w:t>
      </w:r>
      <w:r>
        <w:t>R</w:t>
      </w:r>
      <w:r w:rsidR="0066023E">
        <w:t>epositorio de datos para ciencias sociales</w:t>
      </w:r>
    </w:p>
    <w:p w:rsidR="0066023E" w:rsidRDefault="00DC4A84" w:rsidP="00A80B96">
      <w:pPr>
        <w:pStyle w:val="Prrafodelista"/>
        <w:numPr>
          <w:ilvl w:val="0"/>
          <w:numId w:val="2"/>
        </w:numPr>
        <w:spacing w:after="0"/>
        <w:jc w:val="both"/>
      </w:pPr>
      <w:bookmarkStart w:id="45" w:name="_Hlk534381507"/>
      <w:r w:rsidRPr="00DC4A84">
        <w:t>Re3data</w:t>
      </w:r>
      <w:r>
        <w:t xml:space="preserve"> </w:t>
      </w:r>
      <w:hyperlink r:id="rId19" w:history="1">
        <w:r w:rsidR="0066023E" w:rsidRPr="00DC4A84">
          <w:rPr>
            <w:rStyle w:val="Hipervnculo"/>
            <w:rFonts w:hint="eastAsia"/>
          </w:rPr>
          <w:t>https://www.re3data.org/</w:t>
        </w:r>
      </w:hyperlink>
      <w:bookmarkEnd w:id="45"/>
      <w:r>
        <w:t>: buscador</w:t>
      </w:r>
      <w:r w:rsidR="0066023E">
        <w:t xml:space="preserve"> de repositorios de datos</w:t>
      </w:r>
      <w:r>
        <w:t>.</w:t>
      </w:r>
    </w:p>
    <w:p w:rsidR="00DC4A84" w:rsidRDefault="00DC4A84" w:rsidP="00A80B96">
      <w:pPr>
        <w:pStyle w:val="Prrafodelista"/>
        <w:numPr>
          <w:ilvl w:val="0"/>
          <w:numId w:val="2"/>
        </w:numPr>
        <w:spacing w:after="0"/>
        <w:jc w:val="both"/>
      </w:pPr>
      <w:bookmarkStart w:id="46" w:name="_Hlk534381514"/>
      <w:r>
        <w:t xml:space="preserve">DataSearch Google </w:t>
      </w:r>
      <w:hyperlink r:id="rId20" w:history="1">
        <w:r w:rsidRPr="00D14225">
          <w:rPr>
            <w:rStyle w:val="Hipervnculo"/>
          </w:rPr>
          <w:t>https://toolbox.google.com/</w:t>
        </w:r>
        <w:r w:rsidR="004C72D5" w:rsidRPr="004C72D5">
          <w:rPr>
            <w:rStyle w:val="Hipervnculo"/>
            <w:i/>
          </w:rPr>
          <w:t>datasets</w:t>
        </w:r>
        <w:r w:rsidRPr="00D14225">
          <w:rPr>
            <w:rStyle w:val="Hipervnculo"/>
          </w:rPr>
          <w:t>earch</w:t>
        </w:r>
      </w:hyperlink>
      <w:bookmarkEnd w:id="46"/>
      <w:r>
        <w:t xml:space="preserve"> : Buscador de Google de </w:t>
      </w:r>
      <w:r w:rsidR="004C72D5" w:rsidRPr="004C72D5">
        <w:rPr>
          <w:i/>
        </w:rPr>
        <w:t>datasets</w:t>
      </w:r>
      <w:r>
        <w:t>.</w:t>
      </w:r>
    </w:p>
    <w:p w:rsidR="00921260" w:rsidRPr="00921260" w:rsidRDefault="00921260" w:rsidP="00A80B96">
      <w:pPr>
        <w:pStyle w:val="Prrafodelista"/>
        <w:spacing w:after="0"/>
        <w:jc w:val="both"/>
        <w:rPr>
          <w:color w:val="FF0000"/>
        </w:rPr>
      </w:pPr>
    </w:p>
    <w:p w:rsidR="00B40181" w:rsidRDefault="00921260" w:rsidP="00A80B96">
      <w:pPr>
        <w:pStyle w:val="Textoindependiente"/>
        <w:jc w:val="both"/>
      </w:pPr>
      <w:r>
        <w:t>Además,</w:t>
      </w:r>
      <w:r w:rsidR="00DC4A84">
        <w:t xml:space="preserve"> se incluyen software de gestión y administración de datos que permiten crear el propio repositorio de datos abiertos.</w:t>
      </w:r>
    </w:p>
    <w:p w:rsidR="00DC4A84" w:rsidRDefault="00DC4A84" w:rsidP="00A80B96">
      <w:pPr>
        <w:pStyle w:val="Prrafodelista"/>
        <w:numPr>
          <w:ilvl w:val="0"/>
          <w:numId w:val="1"/>
        </w:numPr>
        <w:spacing w:after="0"/>
        <w:jc w:val="both"/>
      </w:pPr>
      <w:bookmarkStart w:id="47" w:name="_Hlk534381520"/>
      <w:r>
        <w:t xml:space="preserve">CKAN </w:t>
      </w:r>
      <w:hyperlink r:id="rId21" w:history="1">
        <w:r w:rsidR="004F430E" w:rsidRPr="00D14225">
          <w:rPr>
            <w:rStyle w:val="Hipervnculo"/>
          </w:rPr>
          <w:t>https://ckan.org/</w:t>
        </w:r>
      </w:hyperlink>
    </w:p>
    <w:bookmarkEnd w:id="47"/>
    <w:p w:rsidR="009D35E4" w:rsidRDefault="009D35E4" w:rsidP="00A80B96">
      <w:pPr>
        <w:spacing w:after="0"/>
        <w:jc w:val="both"/>
      </w:pPr>
    </w:p>
    <w:p w:rsidR="0073738A" w:rsidRDefault="0073738A" w:rsidP="00A80B96">
      <w:pPr>
        <w:pStyle w:val="Textoindependiente"/>
        <w:jc w:val="both"/>
      </w:pPr>
      <w:r>
        <w:t xml:space="preserve">Software libre para facilitar la creación de catálogos de datos, permite a los usuarios explorar y previsualizar los datos a través de mapas, gráficos o tablas. </w:t>
      </w:r>
    </w:p>
    <w:p w:rsidR="004F430E" w:rsidRDefault="0073738A" w:rsidP="00A80B96">
      <w:pPr>
        <w:pStyle w:val="Textoindependiente"/>
        <w:jc w:val="both"/>
      </w:pPr>
      <w:r>
        <w:t>Permite publicar y alojar datos en la misma plataforma web de la institución. Cuenta con un buscador de palabras claves con filtros para metadatos. Contiene la posibilidad de incluir metadatos por defecto o de personalizar los metadatos. Permite compartir los conjuntos de datos a través de redes sociales, generar suscripciones a estos y tiene herramientas para recoger el feedback de la comunidad. Los creadores de CKAN también ofrecen servicios de desarrollo y soporte del repositorio (de pago).</w:t>
      </w:r>
    </w:p>
    <w:p w:rsidR="004F430E" w:rsidRDefault="004F430E" w:rsidP="00A80B96">
      <w:pPr>
        <w:pStyle w:val="Textoindependiente"/>
        <w:jc w:val="both"/>
        <w:rPr>
          <w:rStyle w:val="Hipervnculo"/>
        </w:rPr>
      </w:pPr>
      <w:r>
        <w:t xml:space="preserve">Repositorios gestionados por CKAN: </w:t>
      </w:r>
      <w:bookmarkStart w:id="48" w:name="_Hlk534381530"/>
      <w:r w:rsidR="00FF69CA">
        <w:rPr>
          <w:rStyle w:val="Hipervnculo"/>
        </w:rPr>
        <w:fldChar w:fldCharType="begin"/>
      </w:r>
      <w:r w:rsidR="00FF69CA">
        <w:rPr>
          <w:rStyle w:val="Hipervnculo"/>
        </w:rPr>
        <w:instrText xml:space="preserve"> HYPERLINK "http://datos.gob.cl/" </w:instrText>
      </w:r>
      <w:r w:rsidR="00FF69CA">
        <w:rPr>
          <w:rStyle w:val="Hipervnculo"/>
        </w:rPr>
        <w:fldChar w:fldCharType="separate"/>
      </w:r>
      <w:r w:rsidRPr="00D14225">
        <w:rPr>
          <w:rStyle w:val="Hipervnculo"/>
        </w:rPr>
        <w:t>http://datos.gob.cl/</w:t>
      </w:r>
      <w:r w:rsidR="00FF69CA">
        <w:rPr>
          <w:rStyle w:val="Hipervnculo"/>
        </w:rPr>
        <w:fldChar w:fldCharType="end"/>
      </w:r>
      <w:r>
        <w:t xml:space="preserve">  </w:t>
      </w:r>
      <w:hyperlink r:id="rId22" w:history="1">
        <w:r w:rsidRPr="00D14225">
          <w:rPr>
            <w:rStyle w:val="Hipervnculo"/>
          </w:rPr>
          <w:t>https://data.gov.au/</w:t>
        </w:r>
      </w:hyperlink>
      <w:r>
        <w:t xml:space="preserve"> </w:t>
      </w:r>
      <w:hyperlink r:id="rId23" w:history="1">
        <w:r w:rsidR="003E01FF" w:rsidRPr="00D14225">
          <w:rPr>
            <w:rStyle w:val="Hipervnculo"/>
          </w:rPr>
          <w:t>https://www.dataplatform.nl/</w:t>
        </w:r>
      </w:hyperlink>
    </w:p>
    <w:bookmarkEnd w:id="48"/>
    <w:p w:rsidR="00241CFD" w:rsidRDefault="003E01FF" w:rsidP="00A80B96">
      <w:pPr>
        <w:pStyle w:val="Prrafodelista"/>
        <w:numPr>
          <w:ilvl w:val="0"/>
          <w:numId w:val="1"/>
        </w:numPr>
        <w:spacing w:after="0"/>
        <w:jc w:val="both"/>
      </w:pPr>
      <w:r>
        <w:t xml:space="preserve">Junar  </w:t>
      </w:r>
      <w:bookmarkStart w:id="49" w:name="_Hlk534381542"/>
      <w:r w:rsidR="00FF69CA">
        <w:rPr>
          <w:rStyle w:val="Hipervnculo"/>
        </w:rPr>
        <w:fldChar w:fldCharType="begin"/>
      </w:r>
      <w:r w:rsidR="00FF69CA">
        <w:rPr>
          <w:rStyle w:val="Hipervnculo"/>
        </w:rPr>
        <w:instrText xml:space="preserve"> HYPERLINK "http://www.junar.com/" </w:instrText>
      </w:r>
      <w:r w:rsidR="00FF69CA">
        <w:rPr>
          <w:rStyle w:val="Hipervnculo"/>
        </w:rPr>
        <w:fldChar w:fldCharType="separate"/>
      </w:r>
      <w:r w:rsidRPr="00D14225">
        <w:rPr>
          <w:rStyle w:val="Hipervnculo"/>
        </w:rPr>
        <w:t>http://www.junar.com/</w:t>
      </w:r>
      <w:r w:rsidR="00FF69CA">
        <w:rPr>
          <w:rStyle w:val="Hipervnculo"/>
        </w:rPr>
        <w:fldChar w:fldCharType="end"/>
      </w:r>
    </w:p>
    <w:bookmarkEnd w:id="49"/>
    <w:p w:rsidR="009D35E4" w:rsidRDefault="009D35E4" w:rsidP="00A80B96">
      <w:pPr>
        <w:spacing w:after="0"/>
        <w:jc w:val="both"/>
      </w:pPr>
    </w:p>
    <w:p w:rsidR="00241CFD" w:rsidRDefault="00241CFD" w:rsidP="00A80B96">
      <w:pPr>
        <w:pStyle w:val="Textoindependiente"/>
        <w:jc w:val="both"/>
      </w:pPr>
      <w:r>
        <w:t xml:space="preserve">Plataforma para publicación de datos </w:t>
      </w:r>
      <w:r w:rsidR="003E01FF">
        <w:t xml:space="preserve">abiertos </w:t>
      </w:r>
      <w:r>
        <w:t xml:space="preserve">en la nube. </w:t>
      </w:r>
      <w:r w:rsidR="003E01FF">
        <w:t>Permite compartir datos abiertamente o definir como de uso interno. Permite visualizaciones en tablas o mapas. Entrega permisos para diferentes categorías de usuarios en la plataforma. Es de pago.</w:t>
      </w:r>
    </w:p>
    <w:p w:rsidR="0073738A" w:rsidRDefault="0073738A" w:rsidP="00A80B96">
      <w:pPr>
        <w:pStyle w:val="Prrafodelista"/>
        <w:numPr>
          <w:ilvl w:val="0"/>
          <w:numId w:val="1"/>
        </w:numPr>
        <w:spacing w:after="0"/>
        <w:jc w:val="both"/>
      </w:pPr>
      <w:bookmarkStart w:id="50" w:name="_Hlk534381548"/>
      <w:r>
        <w:lastRenderedPageBreak/>
        <w:t>DKAN</w:t>
      </w:r>
      <w:r w:rsidR="003E01FF">
        <w:t xml:space="preserve">  </w:t>
      </w:r>
      <w:hyperlink r:id="rId24" w:history="1">
        <w:r w:rsidR="003E01FF" w:rsidRPr="00D14225">
          <w:rPr>
            <w:rStyle w:val="Hipervnculo"/>
          </w:rPr>
          <w:t>https://getdkan.org/</w:t>
        </w:r>
      </w:hyperlink>
    </w:p>
    <w:bookmarkEnd w:id="50"/>
    <w:p w:rsidR="009D35E4" w:rsidRDefault="009D35E4" w:rsidP="00A80B96">
      <w:pPr>
        <w:spacing w:after="0"/>
        <w:jc w:val="both"/>
      </w:pPr>
    </w:p>
    <w:p w:rsidR="0073738A" w:rsidRPr="008A3855" w:rsidRDefault="0073738A" w:rsidP="00A80B96">
      <w:pPr>
        <w:pStyle w:val="Textoindependiente"/>
        <w:jc w:val="both"/>
      </w:pPr>
      <w:r>
        <w:t>Es un gemelo de CKAN</w:t>
      </w:r>
      <w:r w:rsidR="009D35E4">
        <w:t>,</w:t>
      </w:r>
      <w:r>
        <w:t xml:space="preserve"> pero de propiedad del gestor de contenidos Drupal, permite previsualizar, descargar datos estadísticos básicos de los conjuntos de datos. </w:t>
      </w:r>
    </w:p>
    <w:p w:rsidR="0006623C" w:rsidRDefault="003E01FF" w:rsidP="00A80B96">
      <w:pPr>
        <w:rPr>
          <w:rStyle w:val="Hipervnculo"/>
        </w:rPr>
      </w:pPr>
      <w:r>
        <w:t xml:space="preserve">Repositorios gestionados por DKAN: </w:t>
      </w:r>
      <w:bookmarkStart w:id="51" w:name="_Hlk534381557"/>
      <w:r w:rsidR="00FF69CA">
        <w:rPr>
          <w:rStyle w:val="Hipervnculo"/>
        </w:rPr>
        <w:fldChar w:fldCharType="begin"/>
      </w:r>
      <w:r w:rsidR="00FF69CA">
        <w:rPr>
          <w:rStyle w:val="Hipervnculo"/>
        </w:rPr>
        <w:instrText xml:space="preserve"> HYPERLINK "https://data.ca.gov/" </w:instrText>
      </w:r>
      <w:r w:rsidR="00FF69CA">
        <w:rPr>
          <w:rStyle w:val="Hipervnculo"/>
        </w:rPr>
        <w:fldChar w:fldCharType="separate"/>
      </w:r>
      <w:r w:rsidRPr="00D14225">
        <w:rPr>
          <w:rStyle w:val="Hipervnculo"/>
        </w:rPr>
        <w:t>https://data.ca.gov/</w:t>
      </w:r>
      <w:r w:rsidR="00FF69CA">
        <w:rPr>
          <w:rStyle w:val="Hipervnculo"/>
        </w:rPr>
        <w:fldChar w:fldCharType="end"/>
      </w:r>
      <w:r>
        <w:t xml:space="preserve">  </w:t>
      </w:r>
      <w:hyperlink r:id="rId25" w:history="1">
        <w:r w:rsidRPr="00D14225">
          <w:rPr>
            <w:rStyle w:val="Hipervnculo"/>
          </w:rPr>
          <w:t>https://healthdata.gov/</w:t>
        </w:r>
      </w:hyperlink>
      <w:bookmarkEnd w:id="51"/>
    </w:p>
    <w:p w:rsidR="009D35E4" w:rsidRDefault="009D35E4" w:rsidP="00A80B96">
      <w:pPr>
        <w:pStyle w:val="Textoindependiente"/>
        <w:jc w:val="both"/>
      </w:pPr>
      <w:r>
        <w:t>A continuación, la tabla 7 resume las ventajas y desventajas de las plataformas y software presentados anteriormente:</w:t>
      </w:r>
    </w:p>
    <w:p w:rsidR="00D83FA2" w:rsidRPr="00A80B96" w:rsidRDefault="003B3DF9" w:rsidP="00A80B96">
      <w:pPr>
        <w:jc w:val="center"/>
        <w:rPr>
          <w:b/>
          <w:i/>
        </w:rPr>
      </w:pPr>
      <w:r w:rsidRPr="00A80B96">
        <w:rPr>
          <w:b/>
          <w:i/>
        </w:rPr>
        <w:t>Tabla Nº7: Ventajas y desventajas de plataformas y software</w:t>
      </w:r>
    </w:p>
    <w:tbl>
      <w:tblPr>
        <w:tblStyle w:val="Tabladecuadrcula3"/>
        <w:tblW w:w="9180" w:type="dxa"/>
        <w:jc w:val="center"/>
        <w:tblLook w:val="04A0" w:firstRow="1" w:lastRow="0" w:firstColumn="1" w:lastColumn="0" w:noHBand="0" w:noVBand="1"/>
      </w:tblPr>
      <w:tblGrid>
        <w:gridCol w:w="1668"/>
        <w:gridCol w:w="1701"/>
        <w:gridCol w:w="3114"/>
        <w:gridCol w:w="2697"/>
      </w:tblGrid>
      <w:tr w:rsidR="00D83FA2" w:rsidTr="009D35E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68" w:type="dxa"/>
          </w:tcPr>
          <w:p w:rsidR="00D83FA2" w:rsidRDefault="00D83FA2" w:rsidP="00A26168">
            <w:pPr>
              <w:spacing w:line="276" w:lineRule="auto"/>
              <w:jc w:val="both"/>
            </w:pPr>
            <w:r>
              <w:t>TIPO (PLATAFORMA/ SOFTWARE)</w:t>
            </w:r>
          </w:p>
        </w:tc>
        <w:tc>
          <w:tcPr>
            <w:tcW w:w="1701" w:type="dxa"/>
          </w:tcPr>
          <w:p w:rsidR="00D83FA2" w:rsidRDefault="00D83FA2" w:rsidP="00A26168">
            <w:pPr>
              <w:spacing w:line="276" w:lineRule="auto"/>
              <w:jc w:val="both"/>
              <w:cnfStyle w:val="100000000000" w:firstRow="1" w:lastRow="0" w:firstColumn="0" w:lastColumn="0" w:oddVBand="0" w:evenVBand="0" w:oddHBand="0" w:evenHBand="0" w:firstRowFirstColumn="0" w:firstRowLastColumn="0" w:lastRowFirstColumn="0" w:lastRowLastColumn="0"/>
            </w:pPr>
            <w:r>
              <w:t>NOMBRE</w:t>
            </w:r>
          </w:p>
        </w:tc>
        <w:tc>
          <w:tcPr>
            <w:tcW w:w="3114" w:type="dxa"/>
          </w:tcPr>
          <w:p w:rsidR="00D83FA2" w:rsidRDefault="00D83FA2" w:rsidP="00A26168">
            <w:pPr>
              <w:spacing w:line="276" w:lineRule="auto"/>
              <w:jc w:val="both"/>
              <w:cnfStyle w:val="100000000000" w:firstRow="1" w:lastRow="0" w:firstColumn="0" w:lastColumn="0" w:oddVBand="0" w:evenVBand="0" w:oddHBand="0" w:evenHBand="0" w:firstRowFirstColumn="0" w:firstRowLastColumn="0" w:lastRowFirstColumn="0" w:lastRowLastColumn="0"/>
            </w:pPr>
            <w:r>
              <w:t>VENTAJAS</w:t>
            </w:r>
          </w:p>
        </w:tc>
        <w:tc>
          <w:tcPr>
            <w:tcW w:w="2697" w:type="dxa"/>
          </w:tcPr>
          <w:p w:rsidR="00D83FA2" w:rsidRDefault="00D83FA2" w:rsidP="00A26168">
            <w:pPr>
              <w:spacing w:line="276" w:lineRule="auto"/>
              <w:jc w:val="both"/>
              <w:cnfStyle w:val="100000000000" w:firstRow="1" w:lastRow="0" w:firstColumn="0" w:lastColumn="0" w:oddVBand="0" w:evenVBand="0" w:oddHBand="0" w:evenHBand="0" w:firstRowFirstColumn="0" w:firstRowLastColumn="0" w:lastRowFirstColumn="0" w:lastRowLastColumn="0"/>
            </w:pPr>
            <w:r>
              <w:t>DESVENTAJAS</w:t>
            </w:r>
          </w:p>
        </w:tc>
      </w:tr>
      <w:tr w:rsidR="00D83FA2" w:rsidTr="009D35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rsidR="00D83FA2" w:rsidRDefault="009D2889" w:rsidP="00A26168">
            <w:pPr>
              <w:spacing w:line="276" w:lineRule="auto"/>
              <w:jc w:val="both"/>
            </w:pPr>
            <w:r>
              <w:t>Plataforma y Software</w:t>
            </w:r>
          </w:p>
        </w:tc>
        <w:tc>
          <w:tcPr>
            <w:tcW w:w="1701" w:type="dxa"/>
          </w:tcPr>
          <w:p w:rsidR="00D83FA2" w:rsidRDefault="009D2889"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DataVerse</w:t>
            </w:r>
          </w:p>
        </w:tc>
        <w:tc>
          <w:tcPr>
            <w:tcW w:w="3114" w:type="dxa"/>
          </w:tcPr>
          <w:p w:rsidR="00D83FA2" w:rsidRDefault="009D2889"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Compatible con </w:t>
            </w:r>
            <w:r w:rsidR="004C72D5" w:rsidRPr="004C72D5">
              <w:rPr>
                <w:i/>
              </w:rPr>
              <w:t>Open Science</w:t>
            </w:r>
            <w:r>
              <w:t>, Permite administración, entrega diversos tipos de usuarios, permite linkear datos con sitio web, tiene buscador avanzado, permite descargar datos, genera nº de identificación única, licencia CC0 y cita, solicita y muestra a usuarios gran cantidad de metadatos</w:t>
            </w:r>
          </w:p>
        </w:tc>
        <w:tc>
          <w:tcPr>
            <w:tcW w:w="2697" w:type="dxa"/>
          </w:tcPr>
          <w:p w:rsidR="00D83FA2" w:rsidRPr="009D2889" w:rsidRDefault="009D2889"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Tiene restricción de GB para subida de </w:t>
            </w:r>
            <w:r w:rsidR="004C72D5" w:rsidRPr="004C72D5">
              <w:rPr>
                <w:i/>
              </w:rPr>
              <w:t>datasets</w:t>
            </w:r>
          </w:p>
        </w:tc>
      </w:tr>
      <w:tr w:rsidR="00D83FA2" w:rsidTr="009D35E4">
        <w:trPr>
          <w:jc w:val="center"/>
        </w:trPr>
        <w:tc>
          <w:tcPr>
            <w:cnfStyle w:val="001000000000" w:firstRow="0" w:lastRow="0" w:firstColumn="1" w:lastColumn="0" w:oddVBand="0" w:evenVBand="0" w:oddHBand="0" w:evenHBand="0" w:firstRowFirstColumn="0" w:firstRowLastColumn="0" w:lastRowFirstColumn="0" w:lastRowLastColumn="0"/>
            <w:tcW w:w="1668" w:type="dxa"/>
          </w:tcPr>
          <w:p w:rsidR="00D83FA2" w:rsidRDefault="0078750E" w:rsidP="00A26168">
            <w:pPr>
              <w:spacing w:line="276" w:lineRule="auto"/>
              <w:jc w:val="both"/>
            </w:pPr>
            <w:r>
              <w:t>Plataforma/ Software</w:t>
            </w:r>
          </w:p>
        </w:tc>
        <w:tc>
          <w:tcPr>
            <w:tcW w:w="1701" w:type="dxa"/>
          </w:tcPr>
          <w:p w:rsidR="00D83FA2" w:rsidRDefault="0078750E"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Figshare</w:t>
            </w:r>
          </w:p>
        </w:tc>
        <w:tc>
          <w:tcPr>
            <w:tcW w:w="3114" w:type="dxa"/>
          </w:tcPr>
          <w:p w:rsidR="00D83FA2" w:rsidRDefault="0078750E"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Compatible con </w:t>
            </w:r>
            <w:r w:rsidR="004C72D5" w:rsidRPr="004C72D5">
              <w:rPr>
                <w:i/>
              </w:rPr>
              <w:t>Open Science</w:t>
            </w:r>
            <w:r>
              <w:t>, Permite gestión completa de los datos, entrega nº de identificación único, licencia CC0 y cita. Permite integración y difusión con redes sociales y gestores de referencias, permite agregar más contenido de estudios previos o análisis.</w:t>
            </w:r>
          </w:p>
        </w:tc>
        <w:tc>
          <w:tcPr>
            <w:tcW w:w="2697" w:type="dxa"/>
          </w:tcPr>
          <w:p w:rsidR="00D83FA2" w:rsidRPr="0078750E" w:rsidRDefault="0078750E"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Tiene restricción de GB para subida de </w:t>
            </w:r>
            <w:r w:rsidR="004C72D5" w:rsidRPr="004C72D5">
              <w:rPr>
                <w:i/>
              </w:rPr>
              <w:t>datasets</w:t>
            </w:r>
            <w:r>
              <w:rPr>
                <w:i/>
              </w:rPr>
              <w:t xml:space="preserve">. </w:t>
            </w:r>
            <w:r>
              <w:t>Sólo si se suben en formato abierto es ilimitado. Solicita y muestra muy pocos metadatos a los usuarios.</w:t>
            </w:r>
          </w:p>
        </w:tc>
      </w:tr>
      <w:tr w:rsidR="004C72D5" w:rsidTr="009D35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rsidR="004C72D5" w:rsidRPr="004C72D5" w:rsidRDefault="004C72D5" w:rsidP="00A26168">
            <w:pPr>
              <w:spacing w:line="276" w:lineRule="auto"/>
              <w:jc w:val="both"/>
            </w:pPr>
            <w:r w:rsidRPr="004C72D5">
              <w:t>Plataforma</w:t>
            </w:r>
          </w:p>
        </w:tc>
        <w:tc>
          <w:tcPr>
            <w:tcW w:w="1701" w:type="dxa"/>
          </w:tcPr>
          <w:p w:rsidR="004C72D5" w:rsidRPr="004C72D5" w:rsidRDefault="004C72D5"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rsidRPr="004C72D5">
              <w:t>OSF</w:t>
            </w:r>
          </w:p>
        </w:tc>
        <w:tc>
          <w:tcPr>
            <w:tcW w:w="3114" w:type="dxa"/>
          </w:tcPr>
          <w:p w:rsidR="004C72D5" w:rsidRPr="004C72D5" w:rsidRDefault="004C72D5"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rsidRPr="004C72D5">
              <w:t xml:space="preserve"> Compatible con </w:t>
            </w:r>
            <w:r w:rsidRPr="004C72D5">
              <w:rPr>
                <w:i/>
              </w:rPr>
              <w:t>Open Science</w:t>
            </w:r>
            <w:r w:rsidRPr="004C72D5">
              <w:t>. Permite la gestión de proyectos de investigación. Entrega DOI y dispone de licencias de uso de datos. Permite compartir en redes sociales y enlaza con otros repositorios de datos.</w:t>
            </w:r>
          </w:p>
        </w:tc>
        <w:tc>
          <w:tcPr>
            <w:tcW w:w="2697" w:type="dxa"/>
          </w:tcPr>
          <w:p w:rsidR="004C72D5" w:rsidRPr="004C72D5" w:rsidRDefault="004C72D5"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rsidRPr="004C72D5">
              <w:t>Sólo 5 GB de espacio disponible. Pero permite solicitar más.</w:t>
            </w:r>
          </w:p>
        </w:tc>
      </w:tr>
      <w:tr w:rsidR="00D83FA2" w:rsidTr="009D35E4">
        <w:trPr>
          <w:jc w:val="center"/>
        </w:trPr>
        <w:tc>
          <w:tcPr>
            <w:cnfStyle w:val="001000000000" w:firstRow="0" w:lastRow="0" w:firstColumn="1" w:lastColumn="0" w:oddVBand="0" w:evenVBand="0" w:oddHBand="0" w:evenHBand="0" w:firstRowFirstColumn="0" w:firstRowLastColumn="0" w:lastRowFirstColumn="0" w:lastRowLastColumn="0"/>
            <w:tcW w:w="1668" w:type="dxa"/>
          </w:tcPr>
          <w:p w:rsidR="00D83FA2" w:rsidRDefault="0078750E" w:rsidP="00A26168">
            <w:pPr>
              <w:spacing w:line="276" w:lineRule="auto"/>
              <w:jc w:val="both"/>
            </w:pPr>
            <w:r>
              <w:t>Plataforma</w:t>
            </w:r>
          </w:p>
        </w:tc>
        <w:tc>
          <w:tcPr>
            <w:tcW w:w="1701" w:type="dxa"/>
          </w:tcPr>
          <w:p w:rsidR="00D83FA2" w:rsidRDefault="0078750E"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Dryad</w:t>
            </w:r>
          </w:p>
        </w:tc>
        <w:tc>
          <w:tcPr>
            <w:tcW w:w="3114" w:type="dxa"/>
          </w:tcPr>
          <w:p w:rsidR="00D83FA2" w:rsidRDefault="0078750E"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Compatible con </w:t>
            </w:r>
            <w:r w:rsidR="004C72D5" w:rsidRPr="004C72D5">
              <w:rPr>
                <w:i/>
              </w:rPr>
              <w:t>Open Science</w:t>
            </w:r>
            <w:r>
              <w:t xml:space="preserve">. Permite gestión de datos. </w:t>
            </w:r>
            <w:r>
              <w:lastRenderedPageBreak/>
              <w:t>Asigna DOI basado en el artículo. Entrega licencia CC0. Se vincula a artículo académico y sus archivos.</w:t>
            </w:r>
          </w:p>
        </w:tc>
        <w:tc>
          <w:tcPr>
            <w:tcW w:w="2697" w:type="dxa"/>
          </w:tcPr>
          <w:p w:rsidR="00D83FA2" w:rsidRPr="0078750E" w:rsidRDefault="0078750E"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Sólo admite </w:t>
            </w:r>
            <w:r w:rsidR="004C72D5" w:rsidRPr="004C72D5">
              <w:rPr>
                <w:i/>
              </w:rPr>
              <w:t>datasets</w:t>
            </w:r>
            <w:r>
              <w:t xml:space="preserve"> que se relacionen a un artículo </w:t>
            </w:r>
            <w:r>
              <w:lastRenderedPageBreak/>
              <w:t>a publicar o publicado en alguna revista asociada a Dryad. Solicita escasos metadatos. Sólo 10GB.</w:t>
            </w:r>
          </w:p>
        </w:tc>
      </w:tr>
      <w:tr w:rsidR="00D83FA2" w:rsidTr="009D35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rsidR="00D83FA2" w:rsidRDefault="0078750E" w:rsidP="00A26168">
            <w:pPr>
              <w:spacing w:line="276" w:lineRule="auto"/>
              <w:jc w:val="both"/>
            </w:pPr>
            <w:r>
              <w:lastRenderedPageBreak/>
              <w:t>Plataforma</w:t>
            </w:r>
          </w:p>
        </w:tc>
        <w:tc>
          <w:tcPr>
            <w:tcW w:w="1701" w:type="dxa"/>
          </w:tcPr>
          <w:p w:rsidR="00D83FA2" w:rsidRDefault="0078750E"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Zénodo</w:t>
            </w:r>
          </w:p>
        </w:tc>
        <w:tc>
          <w:tcPr>
            <w:tcW w:w="3114" w:type="dxa"/>
          </w:tcPr>
          <w:p w:rsidR="00D83FA2" w:rsidRPr="00C51694" w:rsidRDefault="0078750E"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Compatible con </w:t>
            </w:r>
            <w:r w:rsidR="004C72D5" w:rsidRPr="004C72D5">
              <w:rPr>
                <w:i/>
              </w:rPr>
              <w:t>Open Science</w:t>
            </w:r>
            <w:r>
              <w:t xml:space="preserve">. Permite la gestión de datos. </w:t>
            </w:r>
            <w:r w:rsidR="00C51694">
              <w:t xml:space="preserve">Verifica la relación de los </w:t>
            </w:r>
            <w:r w:rsidR="004C72D5" w:rsidRPr="004C72D5">
              <w:rPr>
                <w:i/>
              </w:rPr>
              <w:t>datasets</w:t>
            </w:r>
            <w:r w:rsidR="00C51694">
              <w:rPr>
                <w:i/>
              </w:rPr>
              <w:t xml:space="preserve"> </w:t>
            </w:r>
            <w:r w:rsidR="00C51694">
              <w:t>con publicaciones científicas o investigaciones. Permite crear comunidades de usuarios. Se puede crear cuenta a partir de GitHub</w:t>
            </w:r>
          </w:p>
        </w:tc>
        <w:tc>
          <w:tcPr>
            <w:tcW w:w="2697" w:type="dxa"/>
          </w:tcPr>
          <w:p w:rsidR="00D83FA2" w:rsidRDefault="00C51694"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Sólo entrega 2GB disponibles para repositorio. No muestra al usuario los </w:t>
            </w:r>
            <w:r w:rsidR="004C72D5">
              <w:t>metadatos previos</w:t>
            </w:r>
            <w:r>
              <w:t xml:space="preserve"> a la descarga de material. </w:t>
            </w:r>
          </w:p>
        </w:tc>
      </w:tr>
      <w:tr w:rsidR="00D83FA2" w:rsidTr="009D35E4">
        <w:trPr>
          <w:jc w:val="center"/>
        </w:trPr>
        <w:tc>
          <w:tcPr>
            <w:cnfStyle w:val="001000000000" w:firstRow="0" w:lastRow="0" w:firstColumn="1" w:lastColumn="0" w:oddVBand="0" w:evenVBand="0" w:oddHBand="0" w:evenHBand="0" w:firstRowFirstColumn="0" w:firstRowLastColumn="0" w:lastRowFirstColumn="0" w:lastRowLastColumn="0"/>
            <w:tcW w:w="1668" w:type="dxa"/>
          </w:tcPr>
          <w:p w:rsidR="00D83FA2" w:rsidRDefault="00C51694" w:rsidP="00A26168">
            <w:pPr>
              <w:spacing w:line="276" w:lineRule="auto"/>
              <w:jc w:val="both"/>
            </w:pPr>
            <w:r>
              <w:t>Plataforma</w:t>
            </w:r>
          </w:p>
        </w:tc>
        <w:tc>
          <w:tcPr>
            <w:tcW w:w="1701" w:type="dxa"/>
          </w:tcPr>
          <w:p w:rsidR="00D83FA2" w:rsidRDefault="00C51694"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DataHub</w:t>
            </w:r>
          </w:p>
        </w:tc>
        <w:tc>
          <w:tcPr>
            <w:tcW w:w="3114" w:type="dxa"/>
          </w:tcPr>
          <w:p w:rsidR="00D83FA2" w:rsidRDefault="00C51694"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Compatible con </w:t>
            </w:r>
            <w:r w:rsidR="004C72D5" w:rsidRPr="004C72D5">
              <w:rPr>
                <w:i/>
              </w:rPr>
              <w:t>Open Science</w:t>
            </w:r>
            <w:r>
              <w:t xml:space="preserve">. Permite gestión de datos. Permite previsualización de los datos cuando están en formato .csv. Permite alojar datos que se encuentran también en otros servidores. </w:t>
            </w:r>
          </w:p>
        </w:tc>
        <w:tc>
          <w:tcPr>
            <w:tcW w:w="2697" w:type="dxa"/>
          </w:tcPr>
          <w:p w:rsidR="00D83FA2" w:rsidRDefault="00C51694"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Es de pago. </w:t>
            </w:r>
          </w:p>
        </w:tc>
      </w:tr>
      <w:tr w:rsidR="00C51694" w:rsidTr="009D35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rsidR="00C51694" w:rsidRDefault="00C51694" w:rsidP="00A26168">
            <w:pPr>
              <w:spacing w:line="276" w:lineRule="auto"/>
              <w:jc w:val="both"/>
            </w:pPr>
            <w:r>
              <w:t>Software</w:t>
            </w:r>
          </w:p>
        </w:tc>
        <w:tc>
          <w:tcPr>
            <w:tcW w:w="1701" w:type="dxa"/>
          </w:tcPr>
          <w:p w:rsidR="00C51694" w:rsidRDefault="00C51694"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CKAN</w:t>
            </w:r>
          </w:p>
        </w:tc>
        <w:tc>
          <w:tcPr>
            <w:tcW w:w="3114" w:type="dxa"/>
          </w:tcPr>
          <w:p w:rsidR="00C51694" w:rsidRDefault="00C51694"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Compatible con </w:t>
            </w:r>
            <w:r w:rsidR="004C72D5" w:rsidRPr="004C72D5">
              <w:rPr>
                <w:i/>
              </w:rPr>
              <w:t>Open Science</w:t>
            </w:r>
            <w:r>
              <w:t xml:space="preserve">. Permite administración completa de la gestión de datos. Permite publicar y alojar datos en el sitio web de la institución. Entrega metadatos por defecto o personalizados. Permite linkear con redes sociales y generar suscripciones a los datos. Entrega herramientas para recoger feedback de la comunidad. </w:t>
            </w:r>
          </w:p>
        </w:tc>
        <w:tc>
          <w:tcPr>
            <w:tcW w:w="2697" w:type="dxa"/>
          </w:tcPr>
          <w:p w:rsidR="00C51694" w:rsidRDefault="00C51694"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Implica desarrollar el repositorio y aprender a utilizarlo. No entrega licencias ni nº de identificación propio (DOI)</w:t>
            </w:r>
            <w:r w:rsidR="00675192">
              <w:t>. Está en lenguaje Python lo que lo hace más técnico y complejo de utilizar para no versados en la tématica.</w:t>
            </w:r>
          </w:p>
        </w:tc>
      </w:tr>
      <w:tr w:rsidR="00C51694" w:rsidTr="009D35E4">
        <w:trPr>
          <w:jc w:val="center"/>
        </w:trPr>
        <w:tc>
          <w:tcPr>
            <w:cnfStyle w:val="001000000000" w:firstRow="0" w:lastRow="0" w:firstColumn="1" w:lastColumn="0" w:oddVBand="0" w:evenVBand="0" w:oddHBand="0" w:evenHBand="0" w:firstRowFirstColumn="0" w:firstRowLastColumn="0" w:lastRowFirstColumn="0" w:lastRowLastColumn="0"/>
            <w:tcW w:w="1668" w:type="dxa"/>
          </w:tcPr>
          <w:p w:rsidR="00C51694" w:rsidRDefault="00C51694" w:rsidP="00A26168">
            <w:pPr>
              <w:spacing w:line="276" w:lineRule="auto"/>
              <w:jc w:val="both"/>
            </w:pPr>
            <w:r>
              <w:t>Plataforma</w:t>
            </w:r>
          </w:p>
        </w:tc>
        <w:tc>
          <w:tcPr>
            <w:tcW w:w="1701" w:type="dxa"/>
          </w:tcPr>
          <w:p w:rsidR="00C51694" w:rsidRDefault="00C51694"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Junar</w:t>
            </w:r>
          </w:p>
        </w:tc>
        <w:tc>
          <w:tcPr>
            <w:tcW w:w="3114" w:type="dxa"/>
          </w:tcPr>
          <w:p w:rsidR="00C51694" w:rsidRDefault="00C51694"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Compatible con </w:t>
            </w:r>
            <w:r w:rsidR="004C72D5" w:rsidRPr="004C72D5">
              <w:rPr>
                <w:i/>
              </w:rPr>
              <w:t>Open Science</w:t>
            </w:r>
            <w:r>
              <w:t xml:space="preserve">. Permite publicar con alojamiento en la nube. Permite compartir datos como abiertos o como de uso interno. Permite visualizaciones de tablas o mapas. </w:t>
            </w:r>
          </w:p>
        </w:tc>
        <w:tc>
          <w:tcPr>
            <w:tcW w:w="2697" w:type="dxa"/>
          </w:tcPr>
          <w:p w:rsidR="00C51694" w:rsidRDefault="00C51694" w:rsidP="00A26168">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Es de pago. No se sabe si entrega licencias ni nº de identificación. Se desconocen los GB disponibles. </w:t>
            </w:r>
          </w:p>
        </w:tc>
      </w:tr>
      <w:tr w:rsidR="00C51694" w:rsidTr="009D35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rsidR="00C51694" w:rsidRDefault="00C51694" w:rsidP="00A26168">
            <w:pPr>
              <w:spacing w:line="276" w:lineRule="auto"/>
              <w:jc w:val="both"/>
            </w:pPr>
            <w:r>
              <w:t>Software</w:t>
            </w:r>
          </w:p>
        </w:tc>
        <w:tc>
          <w:tcPr>
            <w:tcW w:w="1701" w:type="dxa"/>
          </w:tcPr>
          <w:p w:rsidR="00C51694" w:rsidRDefault="00C51694"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DKAN</w:t>
            </w:r>
          </w:p>
        </w:tc>
        <w:tc>
          <w:tcPr>
            <w:tcW w:w="3114" w:type="dxa"/>
          </w:tcPr>
          <w:p w:rsidR="00C51694" w:rsidRDefault="00C51694"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Mismas ventajas de CKAN. </w:t>
            </w:r>
            <w:r w:rsidR="00675192">
              <w:t xml:space="preserve">Se encuentra en lenguaje PHP. El software tiene licencia GNU </w:t>
            </w:r>
            <w:r w:rsidR="00675192">
              <w:lastRenderedPageBreak/>
              <w:t>GPL.</w:t>
            </w:r>
          </w:p>
        </w:tc>
        <w:tc>
          <w:tcPr>
            <w:tcW w:w="2697" w:type="dxa"/>
          </w:tcPr>
          <w:p w:rsidR="00C51694" w:rsidRDefault="00675192" w:rsidP="00A26168">
            <w:pPr>
              <w:spacing w:line="276" w:lineRule="auto"/>
              <w:jc w:val="both"/>
              <w:cnfStyle w:val="000000100000" w:firstRow="0" w:lastRow="0" w:firstColumn="0" w:lastColumn="0" w:oddVBand="0" w:evenVBand="0" w:oddHBand="1" w:evenHBand="0" w:firstRowFirstColumn="0" w:firstRowLastColumn="0" w:lastRowFirstColumn="0" w:lastRowLastColumn="0"/>
            </w:pPr>
            <w:r>
              <w:lastRenderedPageBreak/>
              <w:t xml:space="preserve">Implica desarrollar el repositorio y aprender a utilizarlo. No entrega </w:t>
            </w:r>
            <w:r>
              <w:lastRenderedPageBreak/>
              <w:t>licencias a bases de datos ni nº de identificación propio (DOI)</w:t>
            </w:r>
          </w:p>
        </w:tc>
      </w:tr>
    </w:tbl>
    <w:p w:rsidR="00D83FA2" w:rsidRDefault="00D83FA2" w:rsidP="00A26168">
      <w:pPr>
        <w:spacing w:after="0"/>
        <w:jc w:val="both"/>
      </w:pPr>
    </w:p>
    <w:p w:rsidR="003B3DF9" w:rsidRDefault="009D35E4" w:rsidP="00A80B96">
      <w:pPr>
        <w:pStyle w:val="Textoindependiente"/>
        <w:jc w:val="both"/>
      </w:pPr>
      <w:r>
        <w:t>En resumen, a nivel general</w:t>
      </w:r>
      <w:r w:rsidR="003B3DF9">
        <w:t xml:space="preserve"> las ventajas que entregan las plataformas de datos implican la administración, gestión y curación de los datos en varios casos gratuito, además de la definición de un DOI o nº de registro único para el conjunto de datos publicado, una licencia en formato </w:t>
      </w:r>
      <w:r w:rsidR="004C72D5" w:rsidRPr="004C72D5">
        <w:rPr>
          <w:i/>
        </w:rPr>
        <w:t>Open Data</w:t>
      </w:r>
      <w:r w:rsidR="003B3DF9">
        <w:t xml:space="preserve">, la conexión con investigaciones u otras publicaciones relacionadas al </w:t>
      </w:r>
      <w:r w:rsidR="004C72D5" w:rsidRPr="004C72D5">
        <w:rPr>
          <w:i/>
        </w:rPr>
        <w:t>dataset</w:t>
      </w:r>
      <w:r w:rsidR="003B3DF9">
        <w:t>, entre otros. Por otro lado, las desventajas guardan relación con la cuota de espacio que se dispone para el repositorio, en algunos casos aumenta si se paga por el uso de la plataforma, pero en su mayoría termina siendo limitado, y con las restricciones de uso en función de las definiciones de cada plataforma, por ejemplo: las licencias de dominio público.</w:t>
      </w:r>
    </w:p>
    <w:p w:rsidR="00AA6C81" w:rsidRDefault="003B3DF9" w:rsidP="00A80B96">
      <w:pPr>
        <w:pStyle w:val="Textoindependiente"/>
        <w:jc w:val="both"/>
      </w:pPr>
      <w:r>
        <w:t xml:space="preserve">En este sentido, y en función de las necesidades defina COES para la “Plataforma Integrada de Datos”, sería bueno preguntarse si el uso de las plataformas logra cubrir todas esas necesidades o tal vez, sería propicio utilizar un software como CKAN o DKAN para crear un repositorio de datos propio que no se encontraría regido por las condiciones de uso de una plataforma ni tampoco limitado por una cuota en GB o MB de archivo de datos, y que además dicen entregar la ventaja de ser de fácil uso y administración tanto para personas versadas en el lenguaje de programación como para personas no tan cercanas a éste. </w:t>
      </w:r>
    </w:p>
    <w:p w:rsidR="00AA6C81" w:rsidRDefault="00AA6C81">
      <w:r>
        <w:br w:type="page"/>
      </w:r>
    </w:p>
    <w:p w:rsidR="009F2B58" w:rsidRPr="009F2B58" w:rsidRDefault="009F2B58" w:rsidP="009F2B58">
      <w:pPr>
        <w:pStyle w:val="Ttulo1"/>
        <w:numPr>
          <w:ilvl w:val="0"/>
          <w:numId w:val="28"/>
        </w:numPr>
        <w:rPr>
          <w:rFonts w:asciiTheme="minorHAnsi" w:hAnsiTheme="minorHAnsi" w:cstheme="minorHAnsi"/>
          <w:sz w:val="24"/>
          <w:szCs w:val="24"/>
        </w:rPr>
      </w:pPr>
      <w:bookmarkStart w:id="52" w:name="_Toc533698361"/>
      <w:r>
        <w:rPr>
          <w:rFonts w:asciiTheme="minorHAnsi" w:hAnsiTheme="minorHAnsi" w:cstheme="minorHAnsi"/>
          <w:sz w:val="24"/>
          <w:szCs w:val="24"/>
        </w:rPr>
        <w:lastRenderedPageBreak/>
        <w:t>Conclusiones</w:t>
      </w:r>
      <w:bookmarkEnd w:id="52"/>
      <w:r w:rsidR="006843B5">
        <w:rPr>
          <w:rFonts w:asciiTheme="minorHAnsi" w:hAnsiTheme="minorHAnsi" w:cstheme="minorHAnsi"/>
          <w:sz w:val="24"/>
          <w:szCs w:val="24"/>
        </w:rPr>
        <w:t xml:space="preserve"> para la discusión</w:t>
      </w:r>
    </w:p>
    <w:p w:rsidR="00FF69CA" w:rsidRDefault="00472E75" w:rsidP="00472E75">
      <w:pPr>
        <w:jc w:val="both"/>
      </w:pPr>
      <w:r>
        <w:t xml:space="preserve">Lo primero a destacar es que hablar de </w:t>
      </w:r>
      <w:r>
        <w:rPr>
          <w:i/>
        </w:rPr>
        <w:t>Open Data</w:t>
      </w:r>
      <w:r>
        <w:t xml:space="preserve"> implica referirse no solo al momento de disponer los datos hacia el público, sino que requiere brindar las condiciones para que ese público pued</w:t>
      </w:r>
      <w:r w:rsidR="00B03360">
        <w:t>a</w:t>
      </w:r>
      <w:r>
        <w:t xml:space="preserve"> acceder y utilizar correctamente los datos proporcionados, eliminando restricciones de uso y barreras que podrían generar discriminación. </w:t>
      </w:r>
    </w:p>
    <w:p w:rsidR="00472E75" w:rsidRPr="00490C9B" w:rsidRDefault="00472E75" w:rsidP="00472E75">
      <w:pPr>
        <w:jc w:val="both"/>
        <w:rPr>
          <w:i/>
        </w:rPr>
      </w:pPr>
      <w:r>
        <w:t xml:space="preserve">En este sentido, cobran relevancia los formatos de los </w:t>
      </w:r>
      <w:r>
        <w:rPr>
          <w:i/>
        </w:rPr>
        <w:t>datasets</w:t>
      </w:r>
      <w:r>
        <w:t xml:space="preserve">, priorizando aquellos que sean libres y no propietarios, los metadatos disponibles que </w:t>
      </w:r>
      <w:r w:rsidR="00B03360">
        <w:t xml:space="preserve">facilitan la comprensión de los </w:t>
      </w:r>
      <w:r w:rsidR="00B03360">
        <w:rPr>
          <w:i/>
        </w:rPr>
        <w:t>datasets</w:t>
      </w:r>
      <w:r w:rsidR="00B03360">
        <w:t xml:space="preserve"> y que dada su estructura permiten la lectura por personas y redes informáticas/digitales (humanos y no humanos), la codificación y los documentos anexos que entregan las facilidades para la utilización de los datos y permiten descifrarlos. </w:t>
      </w:r>
      <w:r w:rsidR="00AE1616">
        <w:t xml:space="preserve">Asimismo, </w:t>
      </w:r>
      <w:r w:rsidR="00490C9B">
        <w:t xml:space="preserve">las condiciones de </w:t>
      </w:r>
      <w:r w:rsidR="00490C9B">
        <w:rPr>
          <w:i/>
        </w:rPr>
        <w:t>copyright</w:t>
      </w:r>
      <w:r w:rsidR="00490C9B">
        <w:t xml:space="preserve"> como las licencias de uso y la forma en que los datos se ponen a disposición del público, es decir los repositorios, también juegan un papel primordial. Mientras más claros, ordenados y con condiciones de uso y redistribución definidas, y en un ambiente también claro, ordenado y de fácil acceso, sean puestos a disposición los </w:t>
      </w:r>
      <w:r w:rsidR="00490C9B">
        <w:rPr>
          <w:i/>
        </w:rPr>
        <w:t>datasets</w:t>
      </w:r>
      <w:r w:rsidR="00490C9B">
        <w:t>, más cercano a los estándares internacionales y</w:t>
      </w:r>
      <w:r w:rsidR="008353D2">
        <w:t>,</w:t>
      </w:r>
      <w:r w:rsidR="00490C9B">
        <w:t xml:space="preserve"> por tanto, más en la línea del </w:t>
      </w:r>
      <w:r w:rsidR="00490C9B">
        <w:rPr>
          <w:i/>
        </w:rPr>
        <w:t>Open Data.</w:t>
      </w:r>
    </w:p>
    <w:p w:rsidR="00472E75" w:rsidRDefault="00490C9B" w:rsidP="00472E75">
      <w:pPr>
        <w:jc w:val="both"/>
      </w:pPr>
      <w:r>
        <w:t>En</w:t>
      </w:r>
      <w:r w:rsidR="00472E75">
        <w:t xml:space="preserve"> Chile existen estándares sobre preservación e intercambio de datos que ha definido el Estado en la lógica de un “gobierno abierto” y que sientan las bases para las instituciones estatales sobre este tema. Estos estándares se rigen principalmente por las recomendaciones de los organismos internacionales pioneros y líderes en el </w:t>
      </w:r>
      <w:r w:rsidR="00472E75">
        <w:rPr>
          <w:i/>
        </w:rPr>
        <w:t>Open Science</w:t>
      </w:r>
      <w:r w:rsidR="00472E75">
        <w:t>, y por tanto son un buen punto de partida para COES.</w:t>
      </w:r>
    </w:p>
    <w:p w:rsidR="00490C9B" w:rsidRDefault="00714FC4" w:rsidP="00472E75">
      <w:pPr>
        <w:jc w:val="both"/>
      </w:pPr>
      <w:r>
        <w:t>En términos del análisis realizado a las bases de datos COES, se puede indicar:</w:t>
      </w:r>
    </w:p>
    <w:p w:rsidR="00714FC4" w:rsidRDefault="00714FC4" w:rsidP="00714FC4">
      <w:pPr>
        <w:pStyle w:val="Prrafodelista"/>
        <w:numPr>
          <w:ilvl w:val="0"/>
          <w:numId w:val="1"/>
        </w:numPr>
        <w:jc w:val="both"/>
      </w:pPr>
      <w:r>
        <w:t xml:space="preserve">La plataforma Harvard DataVerse contiene ventajas y desventajas. Por un lado, entrega la posibilidad de compartir las bases de datos, solicitando y mostrando al público los metadatos más comunes y además agregando metadatos que permiten comprender mejor los </w:t>
      </w:r>
      <w:r>
        <w:rPr>
          <w:i/>
        </w:rPr>
        <w:t>datasets</w:t>
      </w:r>
      <w:r>
        <w:t>, dispone de un DOI o un número de registro único y permite adjuntar algunos documentos relevantes. Por otro lado, limita las licencias de uso disponibles para los datos, limita el idioma de búsqueda y de acceso a los datos, no permite bajar las bases de datos del sitio en caso de que queden en desuso, no incorpora la posibilidad de generar un link con el sitio web de COES o del estudio, lo que limita la visibilidad de las bases de datos y, tiene una cuota fija de espacio en la web, entre otros.</w:t>
      </w:r>
    </w:p>
    <w:p w:rsidR="00714FC4" w:rsidRDefault="00714FC4" w:rsidP="00714FC4">
      <w:pPr>
        <w:pStyle w:val="Prrafodelista"/>
        <w:numPr>
          <w:ilvl w:val="0"/>
          <w:numId w:val="1"/>
        </w:numPr>
        <w:jc w:val="both"/>
      </w:pPr>
      <w:r>
        <w:t>Las bases de datos COES, sus manuales y libro de códigos, en general, presentan altos estándares</w:t>
      </w:r>
      <w:r w:rsidR="00D92DA5">
        <w:t xml:space="preserve"> y entregan información suficiente para facilitar la accesibilidad y utilización de la base,</w:t>
      </w:r>
      <w:r>
        <w:t xml:space="preserve"> siendo la que requiere mayores mejoras la base de datos del observatorio de conflictos. </w:t>
      </w:r>
    </w:p>
    <w:p w:rsidR="00D92DA5" w:rsidRDefault="00D92DA5" w:rsidP="00714FC4">
      <w:pPr>
        <w:pStyle w:val="Prrafodelista"/>
        <w:numPr>
          <w:ilvl w:val="0"/>
          <w:numId w:val="1"/>
        </w:numPr>
        <w:jc w:val="both"/>
      </w:pPr>
      <w:r>
        <w:t xml:space="preserve">Todas las bases de datos requieren ordenar su documentación anexa de acuerdo con la política </w:t>
      </w:r>
      <w:r>
        <w:rPr>
          <w:i/>
        </w:rPr>
        <w:t xml:space="preserve">Open Science. </w:t>
      </w:r>
      <w:r>
        <w:t xml:space="preserve">Considerando que la facilidad de acceso también considera el tiempo requerido para descifrar y entender la base de datos, </w:t>
      </w:r>
      <w:r w:rsidR="00DE1664">
        <w:t>el ordenamiento adecuado</w:t>
      </w:r>
      <w:r w:rsidR="001E6F7B">
        <w:t xml:space="preserve"> </w:t>
      </w:r>
      <w:r w:rsidR="001E6F7B">
        <w:lastRenderedPageBreak/>
        <w:t xml:space="preserve">es un aporte relevante. De esta manera manuales de usuario complejos y extensos en información podrían producir dificultades para la accesibilidad. </w:t>
      </w:r>
    </w:p>
    <w:p w:rsidR="001E6F7B" w:rsidRDefault="001E6F7B" w:rsidP="00714FC4">
      <w:pPr>
        <w:pStyle w:val="Prrafodelista"/>
        <w:numPr>
          <w:ilvl w:val="0"/>
          <w:numId w:val="1"/>
        </w:numPr>
        <w:jc w:val="both"/>
      </w:pPr>
      <w:r>
        <w:t xml:space="preserve">La información de contacto del investigador principal también es una pieza fundamental. Cualquier duda de los metadatos o de los documentos anexos podrían ser respondidos por el investigador, pero además </w:t>
      </w:r>
      <w:r w:rsidR="00A735EC">
        <w:t>en términos académicos la línea de pensamiento teórica, empírica o ideológica, incluso, del investigador es un dato relevante para la comprensión de la recogida de datos, por ejemplo, lo cual juega un rol preponderante en el posterior re</w:t>
      </w:r>
      <w:r w:rsidR="00495267">
        <w:t>-</w:t>
      </w:r>
      <w:r w:rsidR="00A735EC">
        <w:t>análisis de datos que podría realizar quien acceda a estos.</w:t>
      </w:r>
    </w:p>
    <w:p w:rsidR="00A735EC" w:rsidRDefault="00A735EC" w:rsidP="00A735EC">
      <w:pPr>
        <w:jc w:val="both"/>
      </w:pPr>
      <w:r>
        <w:t>De lo anterior</w:t>
      </w:r>
      <w:r w:rsidR="00495267">
        <w:t>,</w:t>
      </w:r>
      <w:r>
        <w:t xml:space="preserve"> se desprende la necesidad de que COES defina estándares propios y garantice que sus bases de datos se encuentren alineadas con ellos. Por ejemplo, las bases ELSOC y ENACOES tienen la misma unidad de análisis (personas), pero la base del Observatorio de </w:t>
      </w:r>
      <w:r w:rsidR="00495267">
        <w:t>Conflictos</w:t>
      </w:r>
      <w:r>
        <w:t xml:space="preserve"> tiene una unidad de análisis diferente (medios de prensa)</w:t>
      </w:r>
      <w:r w:rsidR="00495267">
        <w:t xml:space="preserve"> de modo tal que los marcos muestrales son distintos. En base a esto,</w:t>
      </w:r>
      <w:r>
        <w:t xml:space="preserve"> cabe preguntarse si </w:t>
      </w:r>
      <w:r w:rsidR="00495267">
        <w:t>¿</w:t>
      </w:r>
      <w:r>
        <w:t>es necesario que los metadatos sean los mismos para todas las bases de datos o deberán definirse algunos obligatorios y otros según sea la necesidad</w:t>
      </w:r>
      <w:r w:rsidR="00495267">
        <w:t>?</w:t>
      </w:r>
      <w:r>
        <w:t xml:space="preserve"> </w:t>
      </w:r>
      <w:r w:rsidR="00495267">
        <w:t>¿Será mejor definir los estándares propios de metadatos o regirse por los metadatos solicitados por una plataforma/repositorio de datos en particular? Cualquiera sea la decisión, los requisitos para considerar o no un metadato deben quedar definidos y claros (fácil comprensión para todo público) a priori.</w:t>
      </w:r>
    </w:p>
    <w:p w:rsidR="00495267" w:rsidRDefault="00495267" w:rsidP="00A735EC">
      <w:pPr>
        <w:jc w:val="both"/>
      </w:pPr>
      <w:r>
        <w:t xml:space="preserve">Respecto de las plataformas para compartir y preservar datos, como ya se mencionó, si bien entregan ciertas oportunidades y facilidades, pareciera ser que lo más conveniente para COES es apuntar al desarrollo de una plataforma propia, no solo porque permitiría sortear las limitaciones de las plataformas actuales (limitación en usos de licencias, en eliminación de bases obsoletas, en cuota de espacio disponible, </w:t>
      </w:r>
      <w:r w:rsidR="00865893">
        <w:t xml:space="preserve">en idiomas, en conexión con otras investigaciones o estudios sobre el tema, etc.) sino que porque tener un repositorio propio de bases de datos permitiría posicionar al Centro dentro de los pioneros en el país en la apertura de datos, daría más visibilidad de las investigaciones que realiza y potenciaría el impacto de COES en las políticas públicas de la materia. </w:t>
      </w:r>
    </w:p>
    <w:p w:rsidR="00F00E33" w:rsidRDefault="00FF7376" w:rsidP="00A735EC">
      <w:pPr>
        <w:jc w:val="both"/>
      </w:pPr>
      <w:r>
        <w:t xml:space="preserve">Este repositorio debería contar con ciertos aspectos técnicos que garantizan la aplicación del </w:t>
      </w:r>
      <w:r>
        <w:rPr>
          <w:i/>
        </w:rPr>
        <w:t>Open Data</w:t>
      </w:r>
      <w:r>
        <w:t xml:space="preserve">, entre ellos se sugieren: panel de búsqueda y búsqueda avanzada, posibilidad de retroalimentación de los usuarios, panel de ayuda, link directo a contacto con investigadores principales según </w:t>
      </w:r>
      <w:r>
        <w:rPr>
          <w:i/>
        </w:rPr>
        <w:t xml:space="preserve">datasets, </w:t>
      </w:r>
      <w:r>
        <w:t xml:space="preserve">link a documentos anexos, estudios o investigaciones vinculados a los datos, medios estadísticos para evaluar descargar o visualización de los </w:t>
      </w:r>
      <w:r>
        <w:rPr>
          <w:i/>
        </w:rPr>
        <w:t>datasets</w:t>
      </w:r>
      <w:r>
        <w:t>, listado de bases de datos con sus versiones disponibles, posibilidad de previsualizar los datos,</w:t>
      </w:r>
      <w:r w:rsidR="00F00E33">
        <w:t xml:space="preserve"> metadatos disponibles,</w:t>
      </w:r>
      <w:r>
        <w:t xml:space="preserve"> facilidad de identificar la licencia o los derechos de autor asociados a los </w:t>
      </w:r>
      <w:r>
        <w:rPr>
          <w:i/>
        </w:rPr>
        <w:t>datasets</w:t>
      </w:r>
      <w:r w:rsidR="00F00E33">
        <w:t xml:space="preserve"> (incorporando, incluso, una preaceptación de los requisitos generales de la licencia previo a la descarga), DOI o número de registro único, seguridad y encriptación de los datos (especialmente para </w:t>
      </w:r>
      <w:r w:rsidR="00F00E33">
        <w:rPr>
          <w:i/>
        </w:rPr>
        <w:t xml:space="preserve">datasets </w:t>
      </w:r>
      <w:r w:rsidR="00F00E33">
        <w:t xml:space="preserve">que podrían contener información sensible), opciones para personas con discapacidad (considerando la política de no discriminación del </w:t>
      </w:r>
      <w:r w:rsidR="00F00E33">
        <w:rPr>
          <w:i/>
        </w:rPr>
        <w:t>Open Data</w:t>
      </w:r>
      <w:r w:rsidR="00F00E33">
        <w:t xml:space="preserve">), entre otros. </w:t>
      </w:r>
    </w:p>
    <w:p w:rsidR="00F00E33" w:rsidRDefault="00F00E33" w:rsidP="00A735EC">
      <w:pPr>
        <w:jc w:val="both"/>
      </w:pPr>
      <w:r>
        <w:t xml:space="preserve">Además, una estructura interna que permita la curación de los datos: facilidad de administración a través de carpetas, subida y descarga de </w:t>
      </w:r>
      <w:r>
        <w:rPr>
          <w:i/>
        </w:rPr>
        <w:t>datasets</w:t>
      </w:r>
      <w:r>
        <w:t xml:space="preserve"> con facilidad, tiempo de mantención de los </w:t>
      </w:r>
      <w:r>
        <w:rPr>
          <w:i/>
        </w:rPr>
        <w:lastRenderedPageBreak/>
        <w:t>datasets</w:t>
      </w:r>
      <w:r>
        <w:t xml:space="preserve"> en el repositorio, espacio disponible y velocidad del servidor para sostener la cantidad de datos y sus actualizaciones constantes, etc. </w:t>
      </w:r>
      <w:r w:rsidR="00865893">
        <w:t xml:space="preserve">Para ello, se sugiere la utilización del software DKAN, el cual a través de un lenguaje informático simplificado por medio de PHP, facilita el diseño, desarrollo y mantención web del repositorio, lo que implicaría que en primera instancia se requiera la contratación de un profesional versado en el desarrollo de sitios y repositorios digitales, pero para el proceso de mantención se podría capacitar a algunos investigadores o asistentes de investigación, o </w:t>
      </w:r>
      <w:r w:rsidR="00FF7376">
        <w:t xml:space="preserve">bien, </w:t>
      </w:r>
      <w:r w:rsidR="00865893">
        <w:t>se podrían bajar costos contratando solo</w:t>
      </w:r>
      <w:r w:rsidR="00FF7376">
        <w:t xml:space="preserve"> a</w:t>
      </w:r>
      <w:r w:rsidR="00865893">
        <w:t xml:space="preserve"> un profesional vinculado a </w:t>
      </w:r>
      <w:r w:rsidR="00FF7376">
        <w:t xml:space="preserve">la gestión de bibliotecas virtuales. </w:t>
      </w:r>
    </w:p>
    <w:p w:rsidR="00865893" w:rsidRPr="00865893" w:rsidRDefault="00FF7376" w:rsidP="00A735EC">
      <w:pPr>
        <w:jc w:val="both"/>
      </w:pPr>
      <w:r>
        <w:t xml:space="preserve">De cualquier forma, el proceso de preservación, mantención y reutilización de los datos, o en otras palabras las curatoría de los datos, debe estar estandarizada, con perfiles de acceso y responsabilidades definidas, solo ello garantiza que la política de “datos abiertos” u </w:t>
      </w:r>
      <w:r>
        <w:rPr>
          <w:i/>
        </w:rPr>
        <w:t xml:space="preserve">Open Data </w:t>
      </w:r>
      <w:r>
        <w:t xml:space="preserve">se aplique correctamente.  </w:t>
      </w:r>
    </w:p>
    <w:p w:rsidR="009F2B58" w:rsidRPr="009F2B58" w:rsidRDefault="009F2B58" w:rsidP="009F2B58"/>
    <w:p w:rsidR="009F2B58" w:rsidRPr="009F2B58" w:rsidRDefault="00874C82" w:rsidP="009F2B58">
      <w:pPr>
        <w:pStyle w:val="Ttulo1"/>
        <w:numPr>
          <w:ilvl w:val="0"/>
          <w:numId w:val="28"/>
        </w:numPr>
        <w:rPr>
          <w:rFonts w:asciiTheme="minorHAnsi" w:hAnsiTheme="minorHAnsi" w:cstheme="minorHAnsi"/>
          <w:sz w:val="24"/>
          <w:szCs w:val="24"/>
        </w:rPr>
      </w:pPr>
      <w:bookmarkStart w:id="53" w:name="_Toc533698362"/>
      <w:r>
        <w:rPr>
          <w:rFonts w:asciiTheme="minorHAnsi" w:hAnsiTheme="minorHAnsi" w:cstheme="minorHAnsi"/>
          <w:sz w:val="24"/>
          <w:szCs w:val="24"/>
        </w:rPr>
        <w:t>Referencias</w:t>
      </w:r>
      <w:bookmarkEnd w:id="53"/>
    </w:p>
    <w:p w:rsidR="00C900D9" w:rsidRPr="007465BF" w:rsidRDefault="00C900D9" w:rsidP="00C900D9">
      <w:pPr>
        <w:pStyle w:val="Prrafodelista"/>
        <w:numPr>
          <w:ilvl w:val="0"/>
          <w:numId w:val="33"/>
        </w:numPr>
        <w:autoSpaceDE w:val="0"/>
        <w:autoSpaceDN w:val="0"/>
        <w:adjustRightInd w:val="0"/>
        <w:spacing w:after="100" w:afterAutospacing="1"/>
        <w:jc w:val="both"/>
        <w:rPr>
          <w:rFonts w:cstheme="minorHAnsi"/>
        </w:rPr>
      </w:pPr>
      <w:r w:rsidRPr="007465BF">
        <w:rPr>
          <w:rFonts w:cstheme="minorHAnsi"/>
        </w:rPr>
        <w:t xml:space="preserve">Centro de Estudios de Conflicto y Cohesión Social (2015). Encuesta sobre el Conflicto y la Cohesión Social en Chile (Encuesta COES 2014 3.0) [Archivo de datos]. Santiago, Chile: Centro de Estudios de Conflicto y Cohesión Social (COES). </w:t>
      </w:r>
    </w:p>
    <w:p w:rsidR="00C900D9" w:rsidRPr="007465BF" w:rsidRDefault="00C900D9" w:rsidP="00C900D9">
      <w:pPr>
        <w:pStyle w:val="Prrafodelista"/>
        <w:numPr>
          <w:ilvl w:val="0"/>
          <w:numId w:val="33"/>
        </w:numPr>
        <w:autoSpaceDE w:val="0"/>
        <w:autoSpaceDN w:val="0"/>
        <w:adjustRightInd w:val="0"/>
        <w:spacing w:after="100" w:afterAutospacing="1"/>
        <w:jc w:val="both"/>
        <w:rPr>
          <w:rFonts w:cstheme="minorHAnsi"/>
        </w:rPr>
      </w:pPr>
      <w:r w:rsidRPr="007465BF">
        <w:rPr>
          <w:rFonts w:cstheme="minorHAnsi"/>
        </w:rPr>
        <w:t>Centro de Estudios de Conflicto y Cohesión Social (2018). Estudio Longitudinal Social de Chile, Primera Ola (ELSOC_W01_v2.00) [Archivo de datos]. Santiago, Chile: Centro de Estudios de Conflicto y Cohesión Social (COES).</w:t>
      </w:r>
    </w:p>
    <w:p w:rsidR="00C900D9" w:rsidRPr="007465BF" w:rsidRDefault="00C900D9" w:rsidP="00C900D9">
      <w:pPr>
        <w:pStyle w:val="Prrafodelista"/>
        <w:numPr>
          <w:ilvl w:val="0"/>
          <w:numId w:val="33"/>
        </w:numPr>
        <w:autoSpaceDE w:val="0"/>
        <w:autoSpaceDN w:val="0"/>
        <w:adjustRightInd w:val="0"/>
        <w:spacing w:after="100" w:afterAutospacing="1"/>
        <w:jc w:val="both"/>
        <w:rPr>
          <w:rFonts w:cstheme="minorHAnsi"/>
        </w:rPr>
      </w:pPr>
      <w:r w:rsidRPr="007465BF">
        <w:rPr>
          <w:rFonts w:cstheme="minorHAnsi"/>
        </w:rPr>
        <w:t>Centro de Estudios de Conflicto y Cohesión Social (2018). Manual de Usuario de Estudio Longitudinal Social de Chile, Primera Ola (2016). Corte Transversal. Versión 2.0. Santiago, Chile: Centro de Estudios de Conflicto y Cohesión Social (COES).</w:t>
      </w:r>
    </w:p>
    <w:p w:rsidR="00C900D9" w:rsidRPr="007465BF" w:rsidRDefault="00C900D9" w:rsidP="00C900D9">
      <w:pPr>
        <w:pStyle w:val="Prrafodelista"/>
        <w:numPr>
          <w:ilvl w:val="0"/>
          <w:numId w:val="33"/>
        </w:numPr>
        <w:autoSpaceDE w:val="0"/>
        <w:autoSpaceDN w:val="0"/>
        <w:adjustRightInd w:val="0"/>
        <w:spacing w:after="100" w:afterAutospacing="1"/>
        <w:jc w:val="both"/>
        <w:rPr>
          <w:rFonts w:cstheme="minorHAnsi"/>
        </w:rPr>
      </w:pPr>
      <w:r w:rsidRPr="007465BF">
        <w:rPr>
          <w:rFonts w:cstheme="minorHAnsi"/>
        </w:rPr>
        <w:t>Centro de Estudios de Conflicto y Cohesión Social (2018). Observatorio de Conflictos, Acciones de Protesta 2012-2017. [Archivo de datos]. Santiago, Chile: Centro de Estudios de Conflicto y Cohesión Social (COES).</w:t>
      </w:r>
    </w:p>
    <w:p w:rsidR="00C900D9" w:rsidRPr="00D4163A" w:rsidRDefault="00C900D9" w:rsidP="00C900D9">
      <w:pPr>
        <w:pStyle w:val="Textoindependiente"/>
        <w:numPr>
          <w:ilvl w:val="0"/>
          <w:numId w:val="33"/>
        </w:numPr>
        <w:spacing w:after="100" w:afterAutospacing="1"/>
        <w:jc w:val="both"/>
        <w:rPr>
          <w:rStyle w:val="Hipervnculo"/>
        </w:rPr>
      </w:pPr>
      <w:r w:rsidRPr="007465BF">
        <w:rPr>
          <w:rFonts w:cstheme="minorHAnsi"/>
        </w:rPr>
        <w:t xml:space="preserve">Data Documentation Initiative (DDI) Alliance (2018) Explore Documentation. Recuperado de: </w:t>
      </w:r>
      <w:hyperlink r:id="rId26" w:history="1">
        <w:r w:rsidRPr="00D4163A">
          <w:rPr>
            <w:rStyle w:val="Hipervnculo"/>
          </w:rPr>
          <w:t>http://www.ddialliance.org/explore-documentation</w:t>
        </w:r>
      </w:hyperlink>
    </w:p>
    <w:p w:rsidR="00C900D9" w:rsidRPr="00D4163A" w:rsidRDefault="00C900D9" w:rsidP="00C900D9">
      <w:pPr>
        <w:pStyle w:val="Textoindependiente"/>
        <w:numPr>
          <w:ilvl w:val="0"/>
          <w:numId w:val="33"/>
        </w:numPr>
        <w:spacing w:after="100" w:afterAutospacing="1"/>
        <w:jc w:val="both"/>
        <w:rPr>
          <w:rStyle w:val="Hipervnculo"/>
        </w:rPr>
      </w:pPr>
      <w:r w:rsidRPr="007465BF">
        <w:rPr>
          <w:rFonts w:cstheme="minorHAnsi"/>
        </w:rPr>
        <w:t xml:space="preserve">Digital Curation Centrer (DCC) (2004-2019) Digital Curation Standars. Recuperado de: </w:t>
      </w:r>
      <w:hyperlink r:id="rId27" w:history="1">
        <w:r w:rsidRPr="00D4163A">
          <w:rPr>
            <w:rStyle w:val="Hipervnculo"/>
          </w:rPr>
          <w:t>http://www.dcc.ac.uk/resources/standards</w:t>
        </w:r>
      </w:hyperlink>
    </w:p>
    <w:p w:rsidR="00C900D9" w:rsidRPr="00D4163A" w:rsidRDefault="00C900D9" w:rsidP="00C900D9">
      <w:pPr>
        <w:pStyle w:val="Prrafodelista"/>
        <w:numPr>
          <w:ilvl w:val="0"/>
          <w:numId w:val="33"/>
        </w:numPr>
        <w:autoSpaceDE w:val="0"/>
        <w:autoSpaceDN w:val="0"/>
        <w:adjustRightInd w:val="0"/>
        <w:spacing w:after="100" w:afterAutospacing="1"/>
        <w:jc w:val="both"/>
        <w:rPr>
          <w:rStyle w:val="Hipervnculo"/>
        </w:rPr>
      </w:pPr>
      <w:r w:rsidRPr="007465BF">
        <w:rPr>
          <w:rFonts w:cstheme="minorHAnsi"/>
          <w:bCs/>
        </w:rPr>
        <w:t>González, L.</w:t>
      </w:r>
      <w:r w:rsidRPr="007465BF">
        <w:rPr>
          <w:rFonts w:cstheme="minorHAnsi"/>
        </w:rPr>
        <w:t xml:space="preserve">; </w:t>
      </w:r>
      <w:r w:rsidRPr="007465BF">
        <w:rPr>
          <w:rFonts w:cstheme="minorHAnsi"/>
          <w:bCs/>
        </w:rPr>
        <w:t>Saorín, T.</w:t>
      </w:r>
      <w:r w:rsidRPr="007465BF">
        <w:rPr>
          <w:rFonts w:cstheme="minorHAnsi"/>
        </w:rPr>
        <w:t xml:space="preserve">; </w:t>
      </w:r>
      <w:r w:rsidRPr="007465BF">
        <w:rPr>
          <w:rFonts w:cstheme="minorHAnsi"/>
          <w:bCs/>
        </w:rPr>
        <w:t>Ferrer-Sapena, A.</w:t>
      </w:r>
      <w:r w:rsidRPr="007465BF">
        <w:rPr>
          <w:rFonts w:cstheme="minorHAnsi"/>
        </w:rPr>
        <w:t xml:space="preserve">; </w:t>
      </w:r>
      <w:r w:rsidRPr="007465BF">
        <w:rPr>
          <w:rFonts w:cstheme="minorHAnsi"/>
          <w:bCs/>
        </w:rPr>
        <w:t>Aleixandre-Benavent, R.</w:t>
      </w:r>
      <w:r w:rsidRPr="007465BF">
        <w:rPr>
          <w:rFonts w:cstheme="minorHAnsi"/>
        </w:rPr>
        <w:t xml:space="preserve">; </w:t>
      </w:r>
      <w:r w:rsidRPr="007465BF">
        <w:rPr>
          <w:rFonts w:cstheme="minorHAnsi"/>
          <w:bCs/>
        </w:rPr>
        <w:t xml:space="preserve">Peset, F. </w:t>
      </w:r>
      <w:r w:rsidRPr="007465BF">
        <w:rPr>
          <w:rFonts w:cstheme="minorHAnsi"/>
        </w:rPr>
        <w:t xml:space="preserve">(2013). “Gestión de datos de investigación: infraestructuras para su difusión”. </w:t>
      </w:r>
      <w:r w:rsidRPr="007465BF">
        <w:rPr>
          <w:rFonts w:cstheme="minorHAnsi"/>
          <w:i/>
          <w:iCs/>
        </w:rPr>
        <w:t>El profesional de la información</w:t>
      </w:r>
      <w:r w:rsidRPr="007465BF">
        <w:rPr>
          <w:rFonts w:cstheme="minorHAnsi"/>
        </w:rPr>
        <w:t xml:space="preserve">, septiembre octubre, v. 22, n. 5, pp. 415-423. </w:t>
      </w:r>
      <w:hyperlink r:id="rId28" w:history="1">
        <w:r w:rsidRPr="00D4163A">
          <w:rPr>
            <w:rStyle w:val="Hipervnculo"/>
          </w:rPr>
          <w:t>http://dx.doi.org/10.3145/epi.2013.sep.06</w:t>
        </w:r>
      </w:hyperlink>
    </w:p>
    <w:p w:rsidR="00C900D9" w:rsidRPr="007465BF" w:rsidRDefault="00C900D9" w:rsidP="00C900D9">
      <w:pPr>
        <w:pStyle w:val="Prrafodelista"/>
        <w:numPr>
          <w:ilvl w:val="0"/>
          <w:numId w:val="33"/>
        </w:numPr>
        <w:autoSpaceDE w:val="0"/>
        <w:autoSpaceDN w:val="0"/>
        <w:adjustRightInd w:val="0"/>
        <w:spacing w:after="100" w:afterAutospacing="1"/>
        <w:jc w:val="both"/>
        <w:rPr>
          <w:rFonts w:cstheme="minorHAnsi"/>
          <w:i/>
          <w:iCs/>
        </w:rPr>
      </w:pPr>
      <w:r w:rsidRPr="007465BF">
        <w:rPr>
          <w:rFonts w:cstheme="minorHAnsi"/>
          <w:bCs/>
        </w:rPr>
        <w:t>Hernández-Pérez, T.</w:t>
      </w:r>
      <w:r w:rsidRPr="007465BF">
        <w:rPr>
          <w:rFonts w:cstheme="minorHAnsi"/>
        </w:rPr>
        <w:t xml:space="preserve">; </w:t>
      </w:r>
      <w:r w:rsidRPr="007465BF">
        <w:rPr>
          <w:rFonts w:cstheme="minorHAnsi"/>
          <w:bCs/>
        </w:rPr>
        <w:t xml:space="preserve">García-Moreno, M. A. </w:t>
      </w:r>
      <w:r w:rsidRPr="007465BF">
        <w:rPr>
          <w:rFonts w:cstheme="minorHAnsi"/>
        </w:rPr>
        <w:t xml:space="preserve">(2013). “Datos abiertos y repositorios de datos: nuevo reto para los bibliotecarios”. </w:t>
      </w:r>
      <w:r w:rsidRPr="007465BF">
        <w:rPr>
          <w:rFonts w:cstheme="minorHAnsi"/>
          <w:i/>
          <w:iCs/>
        </w:rPr>
        <w:t>El profesional de la información</w:t>
      </w:r>
      <w:r w:rsidRPr="007465BF">
        <w:rPr>
          <w:rFonts w:cstheme="minorHAnsi"/>
        </w:rPr>
        <w:t xml:space="preserve">, 2013, mayo-junio, v. 22, n. 3, pp. 259-263. </w:t>
      </w:r>
      <w:hyperlink r:id="rId29" w:history="1">
        <w:r w:rsidRPr="00D4163A">
          <w:rPr>
            <w:rStyle w:val="Hipervnculo"/>
          </w:rPr>
          <w:t>http://dx.doi.org/10.3145/epi.2013.may.10</w:t>
        </w:r>
      </w:hyperlink>
    </w:p>
    <w:p w:rsidR="00C900D9" w:rsidRPr="007465BF" w:rsidRDefault="00C900D9" w:rsidP="00C900D9">
      <w:pPr>
        <w:pStyle w:val="Prrafodelista"/>
        <w:numPr>
          <w:ilvl w:val="0"/>
          <w:numId w:val="33"/>
        </w:numPr>
        <w:spacing w:after="100" w:afterAutospacing="1"/>
        <w:jc w:val="both"/>
        <w:rPr>
          <w:rFonts w:cstheme="minorHAnsi"/>
        </w:rPr>
      </w:pPr>
      <w:r w:rsidRPr="007465BF">
        <w:rPr>
          <w:rFonts w:cstheme="minorHAnsi"/>
        </w:rPr>
        <w:t>Ley 19.628. Diario Oficial República de Chile, Santiago, Chile. 20 de agosto de 1999</w:t>
      </w:r>
    </w:p>
    <w:p w:rsidR="00C900D9" w:rsidRPr="007465BF" w:rsidRDefault="00C900D9" w:rsidP="00C900D9">
      <w:pPr>
        <w:pStyle w:val="Prrafodelista"/>
        <w:numPr>
          <w:ilvl w:val="0"/>
          <w:numId w:val="33"/>
        </w:numPr>
        <w:spacing w:after="100" w:afterAutospacing="1"/>
        <w:jc w:val="both"/>
        <w:rPr>
          <w:rFonts w:cstheme="minorHAnsi"/>
        </w:rPr>
      </w:pPr>
      <w:r w:rsidRPr="007465BF">
        <w:rPr>
          <w:rFonts w:cstheme="minorHAnsi"/>
        </w:rPr>
        <w:lastRenderedPageBreak/>
        <w:t>Ley 21.096. Diario Oficial República de Chile, Santiago, Chile. 16 de junio de 2018</w:t>
      </w:r>
    </w:p>
    <w:p w:rsidR="00C900D9" w:rsidRPr="007465BF" w:rsidRDefault="00C900D9" w:rsidP="00C900D9">
      <w:pPr>
        <w:pStyle w:val="Prrafodelista"/>
        <w:numPr>
          <w:ilvl w:val="0"/>
          <w:numId w:val="33"/>
        </w:numPr>
        <w:spacing w:after="100" w:afterAutospacing="1"/>
        <w:jc w:val="both"/>
        <w:rPr>
          <w:rFonts w:cstheme="minorHAnsi"/>
        </w:rPr>
      </w:pPr>
      <w:r w:rsidRPr="007465BF">
        <w:rPr>
          <w:rFonts w:cstheme="minorHAnsi"/>
        </w:rPr>
        <w:t xml:space="preserve">Ministerio Secretaría General de la Presidencia (2013) Norma Técnica Chilena para la publicación de datos abiertos. Versión 2.1. Unidad de Modernización y Gobierno Digital. </w:t>
      </w:r>
    </w:p>
    <w:p w:rsidR="00C900D9" w:rsidRPr="007465BF" w:rsidRDefault="00C900D9" w:rsidP="00C900D9">
      <w:pPr>
        <w:pStyle w:val="Prrafodelista"/>
        <w:numPr>
          <w:ilvl w:val="0"/>
          <w:numId w:val="33"/>
        </w:numPr>
        <w:autoSpaceDE w:val="0"/>
        <w:autoSpaceDN w:val="0"/>
        <w:adjustRightInd w:val="0"/>
        <w:spacing w:after="100" w:afterAutospacing="1"/>
        <w:jc w:val="both"/>
        <w:rPr>
          <w:rFonts w:cstheme="minorHAnsi"/>
          <w:i/>
        </w:rPr>
      </w:pPr>
      <w:r w:rsidRPr="007465BF">
        <w:rPr>
          <w:rFonts w:cstheme="minorHAnsi"/>
          <w:bCs/>
        </w:rPr>
        <w:t>Nina-Alcocer, V.</w:t>
      </w:r>
      <w:r w:rsidRPr="007465BF">
        <w:rPr>
          <w:rFonts w:cstheme="minorHAnsi"/>
        </w:rPr>
        <w:t xml:space="preserve">; </w:t>
      </w:r>
      <w:r w:rsidRPr="007465BF">
        <w:rPr>
          <w:rFonts w:cstheme="minorHAnsi"/>
          <w:bCs/>
        </w:rPr>
        <w:t>Blasco-Gil, Y.</w:t>
      </w:r>
      <w:r w:rsidRPr="007465BF">
        <w:rPr>
          <w:rFonts w:cstheme="minorHAnsi"/>
        </w:rPr>
        <w:t xml:space="preserve">; </w:t>
      </w:r>
      <w:r w:rsidRPr="007465BF">
        <w:rPr>
          <w:rFonts w:cstheme="minorHAnsi"/>
          <w:bCs/>
        </w:rPr>
        <w:t xml:space="preserve">Peset, F. </w:t>
      </w:r>
      <w:r w:rsidRPr="007465BF">
        <w:rPr>
          <w:rFonts w:cstheme="minorHAnsi"/>
        </w:rPr>
        <w:t>(2013). “</w:t>
      </w:r>
      <w:r w:rsidRPr="007465BF">
        <w:rPr>
          <w:rFonts w:cstheme="minorHAnsi"/>
          <w:i/>
          <w:iCs/>
        </w:rPr>
        <w:t>Datasharing</w:t>
      </w:r>
      <w:r w:rsidRPr="007465BF">
        <w:rPr>
          <w:rFonts w:cstheme="minorHAnsi"/>
        </w:rPr>
        <w:t xml:space="preserve">: guía práctica para compartir datos de investigación”. </w:t>
      </w:r>
      <w:r w:rsidRPr="007465BF">
        <w:rPr>
          <w:rFonts w:cstheme="minorHAnsi"/>
          <w:i/>
          <w:iCs/>
        </w:rPr>
        <w:t>El profesional de la información</w:t>
      </w:r>
      <w:r w:rsidRPr="007465BF">
        <w:rPr>
          <w:rFonts w:cstheme="minorHAnsi"/>
        </w:rPr>
        <w:t>, noviembre-diciembre, v. 22, n. 6, pp. 562-568</w:t>
      </w:r>
      <w:r w:rsidRPr="00D4163A">
        <w:rPr>
          <w:rStyle w:val="Hipervnculo"/>
          <w:color w:val="auto"/>
          <w:u w:val="none"/>
        </w:rPr>
        <w:t xml:space="preserve">. </w:t>
      </w:r>
      <w:r w:rsidRPr="00D4163A">
        <w:rPr>
          <w:rStyle w:val="Hipervnculo"/>
        </w:rPr>
        <w:t>http://dx.doi.org/10.3145/epi.2013.nov.09</w:t>
      </w:r>
    </w:p>
    <w:p w:rsidR="00C900D9" w:rsidRPr="00D4163A" w:rsidRDefault="00C900D9" w:rsidP="00C900D9">
      <w:pPr>
        <w:pStyle w:val="Prrafodelista"/>
        <w:numPr>
          <w:ilvl w:val="0"/>
          <w:numId w:val="33"/>
        </w:numPr>
        <w:spacing w:after="100" w:afterAutospacing="1"/>
        <w:jc w:val="both"/>
        <w:rPr>
          <w:rStyle w:val="Hipervnculo"/>
        </w:rPr>
      </w:pPr>
      <w:r w:rsidRPr="007465BF">
        <w:rPr>
          <w:rFonts w:cstheme="minorHAnsi"/>
        </w:rPr>
        <w:t xml:space="preserve">Open Data Institute (ODI). The Data Ethics Canvas. Recuperado de: </w:t>
      </w:r>
      <w:hyperlink r:id="rId30" w:history="1">
        <w:r w:rsidRPr="00D4163A">
          <w:rPr>
            <w:rStyle w:val="Hipervnculo"/>
          </w:rPr>
          <w:t>https://theodi.org/article/data-ethics-canvas/</w:t>
        </w:r>
      </w:hyperlink>
    </w:p>
    <w:p w:rsidR="00C900D9" w:rsidRPr="00D4163A" w:rsidRDefault="00C900D9" w:rsidP="00C900D9">
      <w:pPr>
        <w:pStyle w:val="Prrafodelista"/>
        <w:numPr>
          <w:ilvl w:val="0"/>
          <w:numId w:val="33"/>
        </w:numPr>
        <w:spacing w:after="100" w:afterAutospacing="1"/>
        <w:jc w:val="both"/>
        <w:rPr>
          <w:rStyle w:val="Hipervnculo"/>
        </w:rPr>
      </w:pPr>
      <w:r w:rsidRPr="007465BF">
        <w:rPr>
          <w:rFonts w:cstheme="minorHAnsi"/>
        </w:rPr>
        <w:t xml:space="preserve">Polar Data Catalogue (PDC) (2014). Best Practices for Sharing and Archiving Datasets. </w:t>
      </w:r>
      <w:r w:rsidRPr="007465BF">
        <w:rPr>
          <w:rFonts w:cstheme="minorHAnsi"/>
          <w:iCs/>
        </w:rPr>
        <w:t xml:space="preserve">Canadá. Recuperado de: </w:t>
      </w:r>
      <w:hyperlink r:id="rId31" w:history="1">
        <w:r w:rsidRPr="00D4163A">
          <w:rPr>
            <w:rStyle w:val="Hipervnculo"/>
          </w:rPr>
          <w:t>https://www.polardata.ca/pdcinput/public/PDC_Best_Practices_FULL.pdf</w:t>
        </w:r>
      </w:hyperlink>
    </w:p>
    <w:p w:rsidR="00C900D9" w:rsidRPr="00D4163A" w:rsidRDefault="00C900D9" w:rsidP="00C900D9">
      <w:pPr>
        <w:pStyle w:val="Prrafodelista"/>
        <w:numPr>
          <w:ilvl w:val="0"/>
          <w:numId w:val="33"/>
        </w:numPr>
        <w:autoSpaceDE w:val="0"/>
        <w:autoSpaceDN w:val="0"/>
        <w:adjustRightInd w:val="0"/>
        <w:spacing w:after="100" w:afterAutospacing="1"/>
        <w:jc w:val="both"/>
        <w:rPr>
          <w:rStyle w:val="Hipervnculo"/>
        </w:rPr>
      </w:pPr>
      <w:r w:rsidRPr="007465BF">
        <w:rPr>
          <w:rFonts w:cstheme="minorHAnsi"/>
        </w:rPr>
        <w:t xml:space="preserve">Rusbridge, C., et al (2005) “The digital curation centre: a vision for digital curation”. En: </w:t>
      </w:r>
      <w:r w:rsidRPr="007465BF">
        <w:rPr>
          <w:rFonts w:cstheme="minorHAnsi"/>
          <w:i/>
          <w:iCs/>
        </w:rPr>
        <w:t>Proceedings from local to global: data interoperability - challenges and technologies</w:t>
      </w:r>
      <w:r w:rsidRPr="007465BF">
        <w:rPr>
          <w:rFonts w:cstheme="minorHAnsi"/>
        </w:rPr>
        <w:t xml:space="preserve">. Forte Village Resort, Sardinia, Italy, pp. 1-11. </w:t>
      </w:r>
      <w:r w:rsidRPr="00D4163A">
        <w:rPr>
          <w:rStyle w:val="Hipervnculo"/>
        </w:rPr>
        <w:t>http://eprints.erpanet.org/82</w:t>
      </w:r>
    </w:p>
    <w:p w:rsidR="00C900D9" w:rsidRPr="007465BF" w:rsidRDefault="00C900D9" w:rsidP="00C900D9">
      <w:pPr>
        <w:pStyle w:val="Prrafodelista"/>
        <w:numPr>
          <w:ilvl w:val="0"/>
          <w:numId w:val="33"/>
        </w:numPr>
        <w:spacing w:after="100" w:afterAutospacing="1"/>
        <w:jc w:val="both"/>
        <w:rPr>
          <w:rStyle w:val="Hipervnculo"/>
          <w:rFonts w:cstheme="minorHAnsi"/>
          <w:color w:val="auto"/>
        </w:rPr>
      </w:pPr>
      <w:r w:rsidRPr="007465BF">
        <w:rPr>
          <w:rFonts w:cstheme="minorHAnsi"/>
        </w:rPr>
        <w:t xml:space="preserve">Statistical Data and Metadata Exchange (SDMX) (2018) Whats is SDMX. Recuperado de: </w:t>
      </w:r>
      <w:hyperlink r:id="rId32" w:history="1">
        <w:r w:rsidRPr="007465BF">
          <w:rPr>
            <w:rStyle w:val="Hipervnculo"/>
            <w:rFonts w:cstheme="minorHAnsi"/>
            <w:color w:val="auto"/>
          </w:rPr>
          <w:t>https://sdmx.org/?page_id=3425</w:t>
        </w:r>
      </w:hyperlink>
    </w:p>
    <w:p w:rsidR="00C900D9" w:rsidRPr="007465BF" w:rsidRDefault="00C900D9" w:rsidP="00C900D9">
      <w:pPr>
        <w:pStyle w:val="Prrafodelista"/>
        <w:numPr>
          <w:ilvl w:val="0"/>
          <w:numId w:val="33"/>
        </w:numPr>
        <w:autoSpaceDE w:val="0"/>
        <w:autoSpaceDN w:val="0"/>
        <w:adjustRightInd w:val="0"/>
        <w:spacing w:after="100" w:afterAutospacing="1"/>
        <w:jc w:val="both"/>
        <w:rPr>
          <w:rFonts w:cstheme="minorHAnsi"/>
        </w:rPr>
      </w:pPr>
      <w:r w:rsidRPr="007465BF">
        <w:rPr>
          <w:rFonts w:cstheme="minorHAnsi"/>
        </w:rPr>
        <w:t>Torres-Salinas, D (2010). “Compartir datos (</w:t>
      </w:r>
      <w:r w:rsidRPr="007465BF">
        <w:rPr>
          <w:rFonts w:cstheme="minorHAnsi"/>
          <w:i/>
          <w:iCs/>
        </w:rPr>
        <w:t>data sharing</w:t>
      </w:r>
      <w:r w:rsidRPr="007465BF">
        <w:rPr>
          <w:rFonts w:cstheme="minorHAnsi"/>
        </w:rPr>
        <w:t xml:space="preserve">) en ciencia: contexto de una oportunidad”. </w:t>
      </w:r>
      <w:r w:rsidRPr="007465BF">
        <w:rPr>
          <w:rFonts w:cstheme="minorHAnsi"/>
          <w:i/>
          <w:iCs/>
        </w:rPr>
        <w:t>Anuario ThinkEPI</w:t>
      </w:r>
      <w:r w:rsidRPr="007465BF">
        <w:rPr>
          <w:rFonts w:cstheme="minorHAnsi"/>
        </w:rPr>
        <w:t>, v. 4, pp. 258-261</w:t>
      </w:r>
    </w:p>
    <w:p w:rsidR="00C900D9" w:rsidRPr="00D4163A" w:rsidRDefault="00C900D9" w:rsidP="00C900D9">
      <w:pPr>
        <w:pStyle w:val="Prrafodelista"/>
        <w:numPr>
          <w:ilvl w:val="0"/>
          <w:numId w:val="33"/>
        </w:numPr>
        <w:autoSpaceDE w:val="0"/>
        <w:autoSpaceDN w:val="0"/>
        <w:adjustRightInd w:val="0"/>
        <w:spacing w:after="100" w:afterAutospacing="1"/>
        <w:jc w:val="both"/>
        <w:rPr>
          <w:rStyle w:val="Hipervnculo"/>
        </w:rPr>
      </w:pPr>
      <w:r w:rsidRPr="007465BF">
        <w:rPr>
          <w:rFonts w:cstheme="minorHAnsi"/>
          <w:bCs/>
        </w:rPr>
        <w:t>Torres-Salinas, D.</w:t>
      </w:r>
      <w:r w:rsidRPr="007465BF">
        <w:rPr>
          <w:rFonts w:cstheme="minorHAnsi"/>
        </w:rPr>
        <w:t xml:space="preserve">; </w:t>
      </w:r>
      <w:r w:rsidRPr="007465BF">
        <w:rPr>
          <w:rFonts w:cstheme="minorHAnsi"/>
          <w:bCs/>
        </w:rPr>
        <w:t>Robinson-García, N.</w:t>
      </w:r>
      <w:r w:rsidRPr="007465BF">
        <w:rPr>
          <w:rFonts w:cstheme="minorHAnsi"/>
        </w:rPr>
        <w:t xml:space="preserve">; </w:t>
      </w:r>
      <w:r w:rsidRPr="007465BF">
        <w:rPr>
          <w:rFonts w:cstheme="minorHAnsi"/>
          <w:bCs/>
        </w:rPr>
        <w:t>Cabezas-Clavijo, A.</w:t>
      </w:r>
      <w:r w:rsidRPr="007465BF">
        <w:rPr>
          <w:rFonts w:cstheme="minorHAnsi"/>
        </w:rPr>
        <w:t xml:space="preserve"> (2012) “Compartir los datos de investigación: introducción al </w:t>
      </w:r>
      <w:r w:rsidRPr="007465BF">
        <w:rPr>
          <w:rFonts w:cstheme="minorHAnsi"/>
          <w:i/>
          <w:iCs/>
        </w:rPr>
        <w:t>data sharing</w:t>
      </w:r>
      <w:r w:rsidRPr="007465BF">
        <w:rPr>
          <w:rFonts w:cstheme="minorHAnsi"/>
        </w:rPr>
        <w:t xml:space="preserve">”. </w:t>
      </w:r>
      <w:r w:rsidRPr="007465BF">
        <w:rPr>
          <w:rFonts w:cstheme="minorHAnsi"/>
          <w:i/>
          <w:iCs/>
        </w:rPr>
        <w:t>El profesional de la información</w:t>
      </w:r>
      <w:r w:rsidRPr="007465BF">
        <w:rPr>
          <w:rFonts w:cstheme="minorHAnsi"/>
        </w:rPr>
        <w:t xml:space="preserve">. Marzo-abril, v. 21, n. 2, pp. 173-184. </w:t>
      </w:r>
      <w:hyperlink r:id="rId33" w:history="1">
        <w:r w:rsidRPr="00D4163A">
          <w:rPr>
            <w:rStyle w:val="Hipervnculo"/>
            <w:rFonts w:cstheme="minorHAnsi"/>
          </w:rPr>
          <w:t>http://dx.doi.org/10.3145/epi.2012.mar.08</w:t>
        </w:r>
      </w:hyperlink>
    </w:p>
    <w:p w:rsidR="00C900D9" w:rsidRPr="007465BF" w:rsidRDefault="00C900D9" w:rsidP="00C900D9">
      <w:pPr>
        <w:spacing w:after="100" w:afterAutospacing="1"/>
        <w:jc w:val="both"/>
        <w:rPr>
          <w:rFonts w:cstheme="minorHAnsi"/>
          <w:b/>
          <w:u w:val="single"/>
        </w:rPr>
      </w:pPr>
      <w:r w:rsidRPr="007465BF">
        <w:rPr>
          <w:rFonts w:cstheme="minorHAnsi"/>
          <w:b/>
          <w:u w:val="single"/>
        </w:rPr>
        <w:t>Páginas web</w:t>
      </w:r>
    </w:p>
    <w:p w:rsidR="00C900D9" w:rsidRPr="007465BF" w:rsidRDefault="00C900D9" w:rsidP="00C900D9">
      <w:pPr>
        <w:pStyle w:val="Textoindependiente"/>
        <w:numPr>
          <w:ilvl w:val="0"/>
          <w:numId w:val="4"/>
        </w:numPr>
        <w:spacing w:after="100" w:afterAutospacing="1"/>
        <w:jc w:val="both"/>
        <w:rPr>
          <w:rFonts w:cstheme="minorHAnsi"/>
          <w:u w:val="single"/>
        </w:rPr>
      </w:pPr>
      <w:r w:rsidRPr="00C900D9">
        <w:rPr>
          <w:rStyle w:val="Hipervnculo"/>
          <w:rFonts w:cstheme="minorHAnsi"/>
          <w:color w:val="auto"/>
          <w:u w:val="none"/>
        </w:rPr>
        <w:t xml:space="preserve">Portal de datos públicos. Recuperado de: </w:t>
      </w:r>
      <w:hyperlink r:id="rId34" w:history="1">
        <w:r w:rsidRPr="001474A6">
          <w:rPr>
            <w:rStyle w:val="Hipervnculo"/>
            <w:rFonts w:cstheme="minorHAnsi"/>
          </w:rPr>
          <w:t>http://datos.gob.cl/</w:t>
        </w:r>
      </w:hyperlink>
      <w:r w:rsidRPr="007465BF">
        <w:rPr>
          <w:rFonts w:cstheme="minorHAnsi"/>
        </w:rPr>
        <w:t xml:space="preserve"> </w:t>
      </w:r>
    </w:p>
    <w:p w:rsidR="00C900D9" w:rsidRPr="007465BF" w:rsidRDefault="00C900D9" w:rsidP="00C900D9">
      <w:pPr>
        <w:pStyle w:val="Textoindependiente"/>
        <w:numPr>
          <w:ilvl w:val="0"/>
          <w:numId w:val="4"/>
        </w:numPr>
        <w:spacing w:after="100" w:afterAutospacing="1"/>
        <w:jc w:val="both"/>
        <w:rPr>
          <w:rFonts w:cstheme="minorHAnsi"/>
          <w:u w:val="single"/>
        </w:rPr>
      </w:pPr>
      <w:r>
        <w:rPr>
          <w:rFonts w:cstheme="minorHAnsi"/>
        </w:rPr>
        <w:t>Australian Goverment Data. Recuperado de:</w:t>
      </w:r>
      <w:r w:rsidRPr="007465BF">
        <w:rPr>
          <w:rFonts w:cstheme="minorHAnsi"/>
        </w:rPr>
        <w:t xml:space="preserve"> </w:t>
      </w:r>
      <w:hyperlink r:id="rId35" w:history="1">
        <w:r w:rsidRPr="007465BF">
          <w:rPr>
            <w:rStyle w:val="Hipervnculo"/>
            <w:rFonts w:cstheme="minorHAnsi"/>
            <w:color w:val="auto"/>
          </w:rPr>
          <w:t>https://data.gov.au/</w:t>
        </w:r>
      </w:hyperlink>
      <w:r w:rsidRPr="007465BF">
        <w:rPr>
          <w:rFonts w:cstheme="minorHAnsi"/>
        </w:rPr>
        <w:t xml:space="preserve"> </w:t>
      </w:r>
    </w:p>
    <w:p w:rsidR="00C900D9" w:rsidRPr="007465BF" w:rsidRDefault="00C900D9" w:rsidP="00C900D9">
      <w:pPr>
        <w:pStyle w:val="Textoindependiente"/>
        <w:numPr>
          <w:ilvl w:val="0"/>
          <w:numId w:val="4"/>
        </w:numPr>
        <w:spacing w:after="100" w:afterAutospacing="1"/>
        <w:jc w:val="both"/>
        <w:rPr>
          <w:rStyle w:val="Hipervnculo"/>
          <w:rFonts w:cstheme="minorHAnsi"/>
          <w:color w:val="auto"/>
        </w:rPr>
      </w:pPr>
      <w:r w:rsidRPr="00C900D9">
        <w:rPr>
          <w:rStyle w:val="Hipervnculo"/>
          <w:rFonts w:cstheme="minorHAnsi"/>
          <w:color w:val="auto"/>
          <w:u w:val="none"/>
        </w:rPr>
        <w:t>DataPlatform. Recuperado de:</w:t>
      </w:r>
      <w:r w:rsidRPr="007465BF">
        <w:rPr>
          <w:rStyle w:val="Hipervnculo"/>
          <w:rFonts w:cstheme="minorHAnsi"/>
          <w:u w:val="none"/>
        </w:rPr>
        <w:t xml:space="preserve"> </w:t>
      </w:r>
      <w:hyperlink r:id="rId36" w:history="1">
        <w:r w:rsidRPr="001474A6">
          <w:rPr>
            <w:rStyle w:val="Hipervnculo"/>
            <w:rFonts w:cstheme="minorHAnsi"/>
          </w:rPr>
          <w:t>https://www.dataplatform.nl/</w:t>
        </w:r>
      </w:hyperlink>
    </w:p>
    <w:p w:rsidR="00C900D9" w:rsidRPr="007465BF" w:rsidRDefault="00C900D9" w:rsidP="00C900D9">
      <w:pPr>
        <w:pStyle w:val="Textoindependiente"/>
        <w:numPr>
          <w:ilvl w:val="0"/>
          <w:numId w:val="4"/>
        </w:numPr>
        <w:spacing w:after="100" w:afterAutospacing="1"/>
        <w:jc w:val="both"/>
        <w:rPr>
          <w:rFonts w:cstheme="minorHAnsi"/>
          <w:u w:val="single"/>
        </w:rPr>
      </w:pPr>
      <w:r w:rsidRPr="007465BF">
        <w:rPr>
          <w:rStyle w:val="Hipervnculo"/>
          <w:rFonts w:cstheme="minorHAnsi"/>
          <w:color w:val="auto"/>
          <w:u w:val="none"/>
        </w:rPr>
        <w:t>California Open Data Portal</w:t>
      </w:r>
      <w:r w:rsidRPr="00C900D9">
        <w:rPr>
          <w:rStyle w:val="Hipervnculo"/>
          <w:rFonts w:cstheme="minorHAnsi"/>
          <w:color w:val="auto"/>
          <w:u w:val="none"/>
        </w:rPr>
        <w:t>. Recuperado de:</w:t>
      </w:r>
      <w:r>
        <w:rPr>
          <w:rStyle w:val="Hipervnculo"/>
          <w:rFonts w:cstheme="minorHAnsi"/>
        </w:rPr>
        <w:t xml:space="preserve"> </w:t>
      </w:r>
      <w:hyperlink r:id="rId37" w:history="1">
        <w:r w:rsidRPr="001474A6">
          <w:rPr>
            <w:rStyle w:val="Hipervnculo"/>
            <w:rFonts w:cstheme="minorHAnsi"/>
          </w:rPr>
          <w:t>https://data.ca.gov/</w:t>
        </w:r>
      </w:hyperlink>
      <w:r w:rsidRPr="007465BF">
        <w:rPr>
          <w:rFonts w:cstheme="minorHAnsi"/>
        </w:rPr>
        <w:t xml:space="preserve"> </w:t>
      </w:r>
    </w:p>
    <w:p w:rsidR="00C900D9" w:rsidRPr="007465BF" w:rsidRDefault="00C900D9" w:rsidP="00C900D9">
      <w:pPr>
        <w:pStyle w:val="Textoindependiente"/>
        <w:numPr>
          <w:ilvl w:val="0"/>
          <w:numId w:val="4"/>
        </w:numPr>
        <w:spacing w:after="100" w:afterAutospacing="1"/>
        <w:jc w:val="both"/>
        <w:rPr>
          <w:rStyle w:val="Hipervnculo"/>
          <w:rFonts w:cstheme="minorHAnsi"/>
          <w:color w:val="auto"/>
        </w:rPr>
      </w:pPr>
      <w:r w:rsidRPr="007465BF">
        <w:rPr>
          <w:rFonts w:cstheme="minorHAnsi"/>
        </w:rPr>
        <w:t>Health data.gov</w:t>
      </w:r>
      <w:r>
        <w:rPr>
          <w:rFonts w:cstheme="minorHAnsi"/>
        </w:rPr>
        <w:t>. Recuperado de:</w:t>
      </w:r>
      <w:r w:rsidRPr="007465BF">
        <w:rPr>
          <w:rFonts w:cstheme="minorHAnsi"/>
        </w:rPr>
        <w:t xml:space="preserve"> </w:t>
      </w:r>
      <w:hyperlink r:id="rId38" w:history="1">
        <w:r w:rsidRPr="007465BF">
          <w:rPr>
            <w:rStyle w:val="Hipervnculo"/>
            <w:rFonts w:cstheme="minorHAnsi"/>
            <w:color w:val="auto"/>
          </w:rPr>
          <w:t>https://healthdata.gov/</w:t>
        </w:r>
      </w:hyperlink>
    </w:p>
    <w:p w:rsidR="00C900D9" w:rsidRPr="007465BF" w:rsidRDefault="00C900D9" w:rsidP="00C900D9">
      <w:pPr>
        <w:pStyle w:val="Prrafodelista"/>
        <w:numPr>
          <w:ilvl w:val="0"/>
          <w:numId w:val="4"/>
        </w:numPr>
        <w:spacing w:after="100" w:afterAutospacing="1"/>
        <w:jc w:val="both"/>
        <w:rPr>
          <w:rStyle w:val="Hipervnculo"/>
        </w:rPr>
      </w:pPr>
      <w:r w:rsidRPr="007465BF">
        <w:rPr>
          <w:rFonts w:cstheme="minorHAnsi"/>
          <w:lang w:val="en-US"/>
        </w:rPr>
        <w:t xml:space="preserve">World Wide Web Consortium (W3C) Recuperado de: </w:t>
      </w:r>
      <w:hyperlink r:id="rId39" w:history="1">
        <w:r w:rsidRPr="007465BF">
          <w:rPr>
            <w:rStyle w:val="Hipervnculo"/>
            <w:rFonts w:cstheme="minorHAnsi"/>
          </w:rPr>
          <w:t>https://www.w3.org/</w:t>
        </w:r>
      </w:hyperlink>
    </w:p>
    <w:p w:rsidR="00C900D9" w:rsidRPr="007465BF" w:rsidRDefault="00C900D9" w:rsidP="00C900D9">
      <w:pPr>
        <w:pStyle w:val="Prrafodelista"/>
        <w:numPr>
          <w:ilvl w:val="0"/>
          <w:numId w:val="4"/>
        </w:numPr>
        <w:spacing w:after="100" w:afterAutospacing="1"/>
        <w:jc w:val="both"/>
        <w:rPr>
          <w:rStyle w:val="Hipervnculo"/>
        </w:rPr>
      </w:pPr>
      <w:r w:rsidRPr="007465BF">
        <w:rPr>
          <w:rFonts w:cstheme="minorHAnsi"/>
        </w:rPr>
        <w:t xml:space="preserve">Creative Commons. Recuperado de: </w:t>
      </w:r>
      <w:hyperlink r:id="rId40" w:history="1">
        <w:r w:rsidRPr="007465BF">
          <w:rPr>
            <w:rStyle w:val="Hipervnculo"/>
            <w:rFonts w:cstheme="minorHAnsi"/>
          </w:rPr>
          <w:t>https://creativecommons.org/</w:t>
        </w:r>
      </w:hyperlink>
      <w:r w:rsidRPr="007465BF">
        <w:rPr>
          <w:rStyle w:val="Hipervnculo"/>
        </w:rPr>
        <w:t xml:space="preserve"> </w:t>
      </w:r>
    </w:p>
    <w:p w:rsidR="00C900D9" w:rsidRDefault="00C900D9" w:rsidP="00C900D9">
      <w:pPr>
        <w:pStyle w:val="Prrafodelista"/>
        <w:numPr>
          <w:ilvl w:val="0"/>
          <w:numId w:val="4"/>
        </w:numPr>
        <w:spacing w:after="100" w:afterAutospacing="1"/>
        <w:jc w:val="both"/>
        <w:rPr>
          <w:rFonts w:cstheme="minorHAnsi"/>
        </w:rPr>
      </w:pPr>
      <w:r w:rsidRPr="007465BF">
        <w:rPr>
          <w:rFonts w:cstheme="minorHAnsi"/>
        </w:rPr>
        <w:t xml:space="preserve">Open Data Commons. Recuperado de: </w:t>
      </w:r>
      <w:hyperlink r:id="rId41" w:history="1">
        <w:r w:rsidRPr="007465BF">
          <w:rPr>
            <w:rStyle w:val="Hipervnculo"/>
            <w:rFonts w:cstheme="minorHAnsi"/>
          </w:rPr>
          <w:t>https://opendatacommons.org/licenses/index.html</w:t>
        </w:r>
      </w:hyperlink>
      <w:r w:rsidRPr="007465BF">
        <w:rPr>
          <w:rFonts w:cstheme="minorHAnsi"/>
        </w:rPr>
        <w:t xml:space="preserve"> </w:t>
      </w:r>
    </w:p>
    <w:p w:rsidR="00C900D9" w:rsidRDefault="00C900D9" w:rsidP="00C900D9">
      <w:pPr>
        <w:pStyle w:val="Prrafodelista"/>
        <w:numPr>
          <w:ilvl w:val="0"/>
          <w:numId w:val="4"/>
        </w:numPr>
        <w:spacing w:after="100" w:afterAutospacing="1"/>
        <w:jc w:val="both"/>
        <w:rPr>
          <w:rStyle w:val="Hipervnculo"/>
        </w:rPr>
      </w:pPr>
      <w:r w:rsidRPr="007465BF">
        <w:rPr>
          <w:rFonts w:cstheme="minorHAnsi"/>
        </w:rPr>
        <w:t xml:space="preserve">Sistema GNU. Recuperado de: </w:t>
      </w:r>
      <w:hyperlink r:id="rId42" w:history="1">
        <w:r w:rsidRPr="007465BF">
          <w:rPr>
            <w:rStyle w:val="Hipervnculo"/>
            <w:rFonts w:cstheme="minorHAnsi"/>
          </w:rPr>
          <w:t>https://www.gnu.org/home.en.html</w:t>
        </w:r>
      </w:hyperlink>
    </w:p>
    <w:p w:rsidR="00C900D9" w:rsidRPr="007465BF" w:rsidRDefault="00C900D9" w:rsidP="00C900D9">
      <w:pPr>
        <w:pStyle w:val="Prrafodelista"/>
        <w:numPr>
          <w:ilvl w:val="0"/>
          <w:numId w:val="4"/>
        </w:numPr>
        <w:spacing w:after="100" w:afterAutospacing="1"/>
        <w:jc w:val="both"/>
        <w:rPr>
          <w:rStyle w:val="Hipervnculo"/>
        </w:rPr>
      </w:pPr>
      <w:r>
        <w:rPr>
          <w:rFonts w:cstheme="minorHAnsi"/>
        </w:rPr>
        <w:t>Centro de Estudios de Conflicto y Cohesión Social.</w:t>
      </w:r>
      <w:r w:rsidRPr="007465BF">
        <w:rPr>
          <w:rStyle w:val="Hipervnculo"/>
          <w:u w:val="none"/>
        </w:rPr>
        <w:t xml:space="preserve"> </w:t>
      </w:r>
      <w:r w:rsidRPr="007465BF">
        <w:rPr>
          <w:rStyle w:val="Hipervnculo"/>
          <w:color w:val="auto"/>
          <w:u w:val="none"/>
        </w:rPr>
        <w:t>Recuperado de:</w:t>
      </w:r>
      <w:r w:rsidRPr="007465BF">
        <w:rPr>
          <w:rStyle w:val="Hipervnculo"/>
          <w:u w:val="none"/>
        </w:rPr>
        <w:t xml:space="preserve"> </w:t>
      </w:r>
      <w:r>
        <w:rPr>
          <w:rStyle w:val="Hipervnculo"/>
        </w:rPr>
        <w:t>www.coes.cl</w:t>
      </w:r>
    </w:p>
    <w:p w:rsidR="00C900D9" w:rsidRPr="00D4163A" w:rsidRDefault="00C900D9" w:rsidP="00C900D9">
      <w:pPr>
        <w:pStyle w:val="Textonotapie"/>
        <w:spacing w:after="100" w:afterAutospacing="1" w:line="276" w:lineRule="auto"/>
        <w:jc w:val="both"/>
        <w:rPr>
          <w:rFonts w:cstheme="minorHAnsi"/>
          <w:b/>
          <w:sz w:val="22"/>
          <w:szCs w:val="22"/>
          <w:u w:val="single"/>
        </w:rPr>
      </w:pPr>
      <w:r w:rsidRPr="00D4163A">
        <w:rPr>
          <w:rFonts w:cstheme="minorHAnsi"/>
          <w:b/>
          <w:sz w:val="22"/>
          <w:szCs w:val="22"/>
          <w:u w:val="single"/>
        </w:rPr>
        <w:t>Plataformas y Softwares:</w:t>
      </w:r>
    </w:p>
    <w:p w:rsidR="00C900D9" w:rsidRPr="00D4163A" w:rsidRDefault="00C900D9" w:rsidP="00C900D9">
      <w:pPr>
        <w:pStyle w:val="Prrafodelista"/>
        <w:numPr>
          <w:ilvl w:val="0"/>
          <w:numId w:val="7"/>
        </w:numPr>
        <w:spacing w:after="100" w:afterAutospacing="1"/>
        <w:jc w:val="both"/>
        <w:rPr>
          <w:rStyle w:val="Hipervnculo"/>
        </w:rPr>
      </w:pPr>
      <w:r w:rsidRPr="00D4163A">
        <w:rPr>
          <w:rFonts w:cstheme="minorHAnsi"/>
        </w:rPr>
        <w:t xml:space="preserve">Dataverse Proyect: </w:t>
      </w:r>
      <w:hyperlink r:id="rId43" w:history="1">
        <w:r w:rsidRPr="00D4163A">
          <w:rPr>
            <w:rStyle w:val="Hipervnculo"/>
          </w:rPr>
          <w:t>https://dataverse.org/institutions</w:t>
        </w:r>
      </w:hyperlink>
      <w:r>
        <w:rPr>
          <w:rStyle w:val="Hipervnculo"/>
          <w:rFonts w:cstheme="minorHAnsi"/>
        </w:rPr>
        <w:t>;</w:t>
      </w:r>
      <w:r w:rsidRPr="00D4163A">
        <w:rPr>
          <w:rFonts w:cstheme="minorHAnsi"/>
        </w:rPr>
        <w:t xml:space="preserve">  </w:t>
      </w:r>
      <w:hyperlink r:id="rId44" w:history="1">
        <w:r w:rsidRPr="00D4163A">
          <w:rPr>
            <w:rStyle w:val="Hipervnculo"/>
          </w:rPr>
          <w:t>https://dataverse.harvard.edu/</w:t>
        </w:r>
      </w:hyperlink>
    </w:p>
    <w:p w:rsidR="00C900D9" w:rsidRPr="00D4163A" w:rsidRDefault="00C900D9" w:rsidP="00C900D9">
      <w:pPr>
        <w:pStyle w:val="Prrafodelista"/>
        <w:numPr>
          <w:ilvl w:val="0"/>
          <w:numId w:val="6"/>
        </w:numPr>
        <w:spacing w:after="100" w:afterAutospacing="1"/>
        <w:jc w:val="both"/>
        <w:rPr>
          <w:rFonts w:cstheme="minorHAnsi"/>
        </w:rPr>
      </w:pPr>
      <w:r w:rsidRPr="00D4163A">
        <w:rPr>
          <w:rFonts w:cstheme="minorHAnsi"/>
          <w:lang w:val="en-US"/>
        </w:rPr>
        <w:t xml:space="preserve">Figshare: </w:t>
      </w:r>
      <w:hyperlink r:id="rId45" w:tgtFrame="_blank" w:history="1">
        <w:r w:rsidRPr="00D4163A">
          <w:rPr>
            <w:rStyle w:val="Hipervnculo"/>
          </w:rPr>
          <w:t>https://figshare.com/</w:t>
        </w:r>
      </w:hyperlink>
      <w:r w:rsidRPr="00D4163A">
        <w:rPr>
          <w:rStyle w:val="Hipervnculo"/>
          <w:color w:val="auto"/>
          <w:u w:val="none"/>
        </w:rPr>
        <w:t xml:space="preserve">; </w:t>
      </w:r>
      <w:hyperlink r:id="rId46" w:history="1">
        <w:r w:rsidRPr="00D4163A">
          <w:rPr>
            <w:rStyle w:val="Hipervnculo"/>
          </w:rPr>
          <w:t>https://figshare.com/services/institutions</w:t>
        </w:r>
      </w:hyperlink>
    </w:p>
    <w:p w:rsidR="00C900D9" w:rsidRPr="00D4163A" w:rsidRDefault="00C900D9" w:rsidP="00C900D9">
      <w:pPr>
        <w:pStyle w:val="Prrafodelista"/>
        <w:numPr>
          <w:ilvl w:val="0"/>
          <w:numId w:val="3"/>
        </w:numPr>
        <w:spacing w:after="100" w:afterAutospacing="1"/>
        <w:jc w:val="both"/>
        <w:rPr>
          <w:rFonts w:cstheme="minorHAnsi"/>
        </w:rPr>
      </w:pPr>
      <w:r w:rsidRPr="00D4163A">
        <w:rPr>
          <w:rFonts w:cstheme="minorHAnsi"/>
        </w:rPr>
        <w:t xml:space="preserve">Open Science Framework (OSF): </w:t>
      </w:r>
      <w:hyperlink r:id="rId47" w:history="1">
        <w:r w:rsidRPr="00D4163A">
          <w:rPr>
            <w:rStyle w:val="Hipervnculo"/>
          </w:rPr>
          <w:t>https://osf.io/</w:t>
        </w:r>
      </w:hyperlink>
    </w:p>
    <w:p w:rsidR="00C900D9" w:rsidRPr="00D4163A" w:rsidRDefault="00C900D9" w:rsidP="00C900D9">
      <w:pPr>
        <w:pStyle w:val="Prrafodelista"/>
        <w:numPr>
          <w:ilvl w:val="0"/>
          <w:numId w:val="5"/>
        </w:numPr>
        <w:spacing w:after="100" w:afterAutospacing="1"/>
        <w:jc w:val="both"/>
        <w:rPr>
          <w:rFonts w:cstheme="minorHAnsi"/>
        </w:rPr>
      </w:pPr>
      <w:r w:rsidRPr="00D4163A">
        <w:rPr>
          <w:rFonts w:cstheme="minorHAnsi"/>
        </w:rPr>
        <w:t xml:space="preserve">Dryad: </w:t>
      </w:r>
      <w:hyperlink r:id="rId48" w:tgtFrame="_blank" w:history="1">
        <w:r w:rsidRPr="00D4163A">
          <w:rPr>
            <w:rStyle w:val="Hipervnculo"/>
          </w:rPr>
          <w:t>https://datadryad.org/</w:t>
        </w:r>
      </w:hyperlink>
    </w:p>
    <w:p w:rsidR="00C900D9" w:rsidRPr="007465BF" w:rsidRDefault="00C900D9" w:rsidP="00C900D9">
      <w:pPr>
        <w:pStyle w:val="Prrafodelista"/>
        <w:numPr>
          <w:ilvl w:val="0"/>
          <w:numId w:val="4"/>
        </w:numPr>
        <w:spacing w:after="100" w:afterAutospacing="1"/>
        <w:jc w:val="both"/>
        <w:rPr>
          <w:rStyle w:val="Hipervnculo"/>
          <w:rFonts w:cstheme="minorHAnsi"/>
          <w:color w:val="auto"/>
        </w:rPr>
      </w:pPr>
      <w:r w:rsidRPr="007465BF">
        <w:rPr>
          <w:rFonts w:cstheme="minorHAnsi"/>
        </w:rPr>
        <w:lastRenderedPageBreak/>
        <w:t xml:space="preserve">Zenodo: </w:t>
      </w:r>
      <w:hyperlink r:id="rId49" w:tgtFrame="_blank" w:history="1">
        <w:r w:rsidRPr="00D4163A">
          <w:rPr>
            <w:rStyle w:val="Hipervnculo"/>
          </w:rPr>
          <w:t>https://zenodo.org/</w:t>
        </w:r>
      </w:hyperlink>
    </w:p>
    <w:p w:rsidR="00C900D9" w:rsidRPr="007465BF" w:rsidRDefault="00C900D9" w:rsidP="00C900D9">
      <w:pPr>
        <w:pStyle w:val="Prrafodelista"/>
        <w:numPr>
          <w:ilvl w:val="0"/>
          <w:numId w:val="4"/>
        </w:numPr>
        <w:spacing w:after="100" w:afterAutospacing="1"/>
        <w:jc w:val="both"/>
        <w:rPr>
          <w:rStyle w:val="Hipervnculo"/>
          <w:rFonts w:cstheme="minorHAnsi"/>
          <w:color w:val="auto"/>
          <w:lang w:val="en-US"/>
        </w:rPr>
      </w:pPr>
      <w:r w:rsidRPr="007465BF">
        <w:rPr>
          <w:rFonts w:cstheme="minorHAnsi"/>
        </w:rPr>
        <w:t xml:space="preserve">DataHub </w:t>
      </w:r>
      <w:hyperlink r:id="rId50" w:history="1">
        <w:r w:rsidRPr="00D4163A">
          <w:rPr>
            <w:rStyle w:val="Hipervnculo"/>
          </w:rPr>
          <w:t>https://datahub.io/</w:t>
        </w:r>
      </w:hyperlink>
    </w:p>
    <w:p w:rsidR="00C900D9" w:rsidRPr="00D4163A" w:rsidRDefault="00C900D9" w:rsidP="00C900D9">
      <w:pPr>
        <w:pStyle w:val="Prrafodelista"/>
        <w:numPr>
          <w:ilvl w:val="0"/>
          <w:numId w:val="4"/>
        </w:numPr>
        <w:spacing w:after="100" w:afterAutospacing="1"/>
        <w:jc w:val="both"/>
        <w:rPr>
          <w:rStyle w:val="Hipervnculo"/>
        </w:rPr>
      </w:pPr>
      <w:r w:rsidRPr="007465BF">
        <w:rPr>
          <w:rFonts w:cstheme="minorHAnsi"/>
        </w:rPr>
        <w:t xml:space="preserve">Open ICPSR </w:t>
      </w:r>
      <w:hyperlink r:id="rId51" w:history="1">
        <w:r w:rsidRPr="00D4163A">
          <w:rPr>
            <w:rStyle w:val="Hipervnculo"/>
          </w:rPr>
          <w:t>https://www.openicpsr.org/openicpsr/</w:t>
        </w:r>
      </w:hyperlink>
    </w:p>
    <w:p w:rsidR="00C900D9" w:rsidRPr="007465BF" w:rsidRDefault="00C900D9" w:rsidP="00C900D9">
      <w:pPr>
        <w:pStyle w:val="Prrafodelista"/>
        <w:numPr>
          <w:ilvl w:val="0"/>
          <w:numId w:val="4"/>
        </w:numPr>
        <w:spacing w:after="100" w:afterAutospacing="1"/>
        <w:jc w:val="both"/>
        <w:rPr>
          <w:rStyle w:val="Hipervnculo"/>
          <w:rFonts w:cstheme="minorHAnsi"/>
          <w:color w:val="auto"/>
        </w:rPr>
      </w:pPr>
      <w:r w:rsidRPr="007465BF">
        <w:rPr>
          <w:rFonts w:cstheme="minorHAnsi"/>
        </w:rPr>
        <w:t xml:space="preserve">Re3data </w:t>
      </w:r>
      <w:hyperlink r:id="rId52" w:history="1">
        <w:r w:rsidRPr="00D4163A">
          <w:rPr>
            <w:rStyle w:val="Hipervnculo"/>
          </w:rPr>
          <w:t>https://www.re3data.org/</w:t>
        </w:r>
      </w:hyperlink>
    </w:p>
    <w:p w:rsidR="00C900D9" w:rsidRPr="007465BF" w:rsidRDefault="00C900D9" w:rsidP="00C900D9">
      <w:pPr>
        <w:pStyle w:val="Prrafodelista"/>
        <w:numPr>
          <w:ilvl w:val="0"/>
          <w:numId w:val="4"/>
        </w:numPr>
        <w:spacing w:after="100" w:afterAutospacing="1"/>
        <w:jc w:val="both"/>
        <w:rPr>
          <w:rFonts w:cstheme="minorHAnsi"/>
        </w:rPr>
      </w:pPr>
      <w:r w:rsidRPr="007465BF">
        <w:rPr>
          <w:rFonts w:cstheme="minorHAnsi"/>
        </w:rPr>
        <w:t xml:space="preserve">DataSearch Google </w:t>
      </w:r>
      <w:hyperlink r:id="rId53" w:history="1">
        <w:r w:rsidRPr="00D4163A">
          <w:rPr>
            <w:rStyle w:val="Hipervnculo"/>
          </w:rPr>
          <w:t>https://toolbox.google.com/datasetsearch</w:t>
        </w:r>
      </w:hyperlink>
    </w:p>
    <w:p w:rsidR="00C900D9" w:rsidRPr="007465BF" w:rsidRDefault="00C900D9" w:rsidP="00C900D9">
      <w:pPr>
        <w:pStyle w:val="Prrafodelista"/>
        <w:numPr>
          <w:ilvl w:val="0"/>
          <w:numId w:val="4"/>
        </w:numPr>
        <w:spacing w:after="100" w:afterAutospacing="1"/>
        <w:jc w:val="both"/>
        <w:rPr>
          <w:rStyle w:val="Hipervnculo"/>
          <w:rFonts w:cstheme="minorHAnsi"/>
          <w:color w:val="auto"/>
          <w:u w:val="none"/>
        </w:rPr>
      </w:pPr>
      <w:r w:rsidRPr="007465BF">
        <w:rPr>
          <w:rFonts w:cstheme="minorHAnsi"/>
        </w:rPr>
        <w:t xml:space="preserve">CKAN </w:t>
      </w:r>
      <w:hyperlink r:id="rId54" w:history="1">
        <w:r w:rsidRPr="00D4163A">
          <w:rPr>
            <w:rStyle w:val="Hipervnculo"/>
          </w:rPr>
          <w:t>https://ckan.org/</w:t>
        </w:r>
      </w:hyperlink>
    </w:p>
    <w:p w:rsidR="00C900D9" w:rsidRPr="007465BF" w:rsidRDefault="00C900D9" w:rsidP="00C900D9">
      <w:pPr>
        <w:pStyle w:val="Prrafodelista"/>
        <w:numPr>
          <w:ilvl w:val="0"/>
          <w:numId w:val="4"/>
        </w:numPr>
        <w:spacing w:after="100" w:afterAutospacing="1"/>
        <w:jc w:val="both"/>
        <w:rPr>
          <w:rFonts w:cstheme="minorHAnsi"/>
        </w:rPr>
      </w:pPr>
      <w:r w:rsidRPr="007465BF">
        <w:rPr>
          <w:rStyle w:val="Hipervnculo"/>
          <w:rFonts w:cstheme="minorHAnsi"/>
          <w:color w:val="auto"/>
          <w:u w:val="none"/>
        </w:rPr>
        <w:t>Juna</w:t>
      </w:r>
      <w:r w:rsidRPr="007465BF">
        <w:rPr>
          <w:rStyle w:val="Hipervnculo"/>
          <w:rFonts w:cstheme="minorHAnsi"/>
          <w:color w:val="auto"/>
        </w:rPr>
        <w:t xml:space="preserve">r </w:t>
      </w:r>
      <w:hyperlink r:id="rId55" w:history="1">
        <w:r w:rsidRPr="00D4163A">
          <w:rPr>
            <w:rStyle w:val="Hipervnculo"/>
          </w:rPr>
          <w:t>http://www.junar.com/</w:t>
        </w:r>
      </w:hyperlink>
    </w:p>
    <w:p w:rsidR="00C900D9" w:rsidRPr="007465BF" w:rsidRDefault="00C900D9" w:rsidP="00C900D9">
      <w:pPr>
        <w:pStyle w:val="Prrafodelista"/>
        <w:numPr>
          <w:ilvl w:val="0"/>
          <w:numId w:val="4"/>
        </w:numPr>
        <w:spacing w:after="100" w:afterAutospacing="1"/>
        <w:jc w:val="both"/>
        <w:rPr>
          <w:rFonts w:cstheme="minorHAnsi"/>
        </w:rPr>
      </w:pPr>
      <w:r w:rsidRPr="007465BF">
        <w:rPr>
          <w:rFonts w:cstheme="minorHAnsi"/>
        </w:rPr>
        <w:t xml:space="preserve">DKAN  </w:t>
      </w:r>
      <w:hyperlink r:id="rId56" w:history="1">
        <w:r w:rsidRPr="00D4163A">
          <w:rPr>
            <w:rStyle w:val="Hipervnculo"/>
          </w:rPr>
          <w:t>https://getdkan.org/</w:t>
        </w:r>
      </w:hyperlink>
    </w:p>
    <w:p w:rsidR="00C900D9" w:rsidRPr="007465BF" w:rsidRDefault="00C900D9" w:rsidP="00C900D9">
      <w:pPr>
        <w:spacing w:after="100" w:afterAutospacing="1"/>
        <w:jc w:val="both"/>
        <w:rPr>
          <w:rFonts w:cstheme="minorHAnsi"/>
          <w:i/>
        </w:rPr>
      </w:pPr>
    </w:p>
    <w:p w:rsidR="003B3DF9" w:rsidRPr="002152F6" w:rsidRDefault="003B3DF9" w:rsidP="00A26168">
      <w:pPr>
        <w:spacing w:after="0"/>
        <w:jc w:val="both"/>
      </w:pPr>
    </w:p>
    <w:sectPr w:rsidR="003B3DF9" w:rsidRPr="002152F6" w:rsidSect="00256674">
      <w:footerReference w:type="default" r:id="rId5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CF5" w:rsidRDefault="00431CF5" w:rsidP="00DE359B">
      <w:pPr>
        <w:spacing w:after="0" w:line="240" w:lineRule="auto"/>
      </w:pPr>
      <w:r>
        <w:separator/>
      </w:r>
    </w:p>
  </w:endnote>
  <w:endnote w:type="continuationSeparator" w:id="0">
    <w:p w:rsidR="00431CF5" w:rsidRDefault="00431CF5" w:rsidP="00DE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4130449"/>
      <w:docPartObj>
        <w:docPartGallery w:val="Page Numbers (Bottom of Page)"/>
        <w:docPartUnique/>
      </w:docPartObj>
    </w:sdtPr>
    <w:sdtEndPr/>
    <w:sdtContent>
      <w:p w:rsidR="00FF69CA" w:rsidRDefault="00FF69CA">
        <w:pPr>
          <w:pStyle w:val="Piedepgina"/>
          <w:jc w:val="center"/>
        </w:pPr>
        <w:r>
          <w:fldChar w:fldCharType="begin"/>
        </w:r>
        <w:r>
          <w:instrText>PAGE   \* MERGEFORMAT</w:instrText>
        </w:r>
        <w:r>
          <w:fldChar w:fldCharType="separate"/>
        </w:r>
        <w:r w:rsidR="00BC340C">
          <w:rPr>
            <w:noProof/>
          </w:rPr>
          <w:t>2</w:t>
        </w:r>
        <w:r>
          <w:fldChar w:fldCharType="end"/>
        </w:r>
      </w:p>
    </w:sdtContent>
  </w:sdt>
  <w:p w:rsidR="00FF69CA" w:rsidRDefault="00FF69C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CF5" w:rsidRDefault="00431CF5" w:rsidP="00DE359B">
      <w:pPr>
        <w:spacing w:after="0" w:line="240" w:lineRule="auto"/>
      </w:pPr>
      <w:r>
        <w:separator/>
      </w:r>
    </w:p>
  </w:footnote>
  <w:footnote w:type="continuationSeparator" w:id="0">
    <w:p w:rsidR="00431CF5" w:rsidRDefault="00431CF5" w:rsidP="00DE359B">
      <w:pPr>
        <w:spacing w:after="0" w:line="240" w:lineRule="auto"/>
      </w:pPr>
      <w:r>
        <w:continuationSeparator/>
      </w:r>
    </w:p>
  </w:footnote>
  <w:footnote w:id="1">
    <w:p w:rsidR="00FF69CA" w:rsidRDefault="00FF69CA" w:rsidP="00DE359B">
      <w:pPr>
        <w:pStyle w:val="Textonotapie"/>
        <w:jc w:val="both"/>
      </w:pPr>
      <w:r>
        <w:rPr>
          <w:rStyle w:val="Refdenotaalpie"/>
        </w:rPr>
        <w:footnoteRef/>
      </w:r>
      <w:r>
        <w:t xml:space="preserve"> El conjunto de actividades que implica la preservación y reutilización de datos. Incluye aspectos técnicos, de organización, de procedimientos, legales, de propiedad y autoría, restricciones de uso, aspectos financieros, etc.</w:t>
      </w:r>
    </w:p>
  </w:footnote>
  <w:footnote w:id="2">
    <w:p w:rsidR="00FF69CA" w:rsidRPr="00364BCD" w:rsidRDefault="00FF69CA">
      <w:pPr>
        <w:pStyle w:val="Textonotapie"/>
        <w:rPr>
          <w:lang w:val="en-US"/>
        </w:rPr>
      </w:pPr>
      <w:r>
        <w:rPr>
          <w:rStyle w:val="Refdenotaalpie"/>
        </w:rPr>
        <w:footnoteRef/>
      </w:r>
      <w:r w:rsidRPr="00364BCD">
        <w:rPr>
          <w:lang w:val="en-US"/>
        </w:rPr>
        <w:t xml:space="preserve"> Data Catalog Vocabulary (DCAT) d</w:t>
      </w:r>
      <w:r>
        <w:rPr>
          <w:lang w:val="en-US"/>
        </w:rPr>
        <w:t xml:space="preserve">el </w:t>
      </w:r>
      <w:bookmarkStart w:id="10" w:name="_Hlk534381130"/>
      <w:r>
        <w:rPr>
          <w:lang w:val="en-US"/>
        </w:rPr>
        <w:t xml:space="preserve">World Wide Web Consortium (W3C) Ver en </w:t>
      </w:r>
      <w:r w:rsidRPr="009D58D6">
        <w:rPr>
          <w:lang w:val="en-US"/>
        </w:rPr>
        <w:t>https://www.w3.org/</w:t>
      </w:r>
      <w:bookmarkEnd w:id="10"/>
    </w:p>
  </w:footnote>
  <w:footnote w:id="3">
    <w:p w:rsidR="00FF69CA" w:rsidRDefault="00FF69CA">
      <w:pPr>
        <w:pStyle w:val="Textonotapie"/>
      </w:pPr>
      <w:r>
        <w:rPr>
          <w:rStyle w:val="Refdenotaalpie"/>
        </w:rPr>
        <w:footnoteRef/>
      </w:r>
      <w:r>
        <w:t xml:space="preserve"> Datos que se refieren a las características físicas o morales de las personas o a hechos o circunstancias de su vida privada o intimidad. Ej: estados de salud, vida sexual, ideologías u opiniones políticas, etc.</w:t>
      </w:r>
    </w:p>
  </w:footnote>
  <w:footnote w:id="4">
    <w:p w:rsidR="00FF69CA" w:rsidRDefault="00FF69CA">
      <w:pPr>
        <w:pStyle w:val="Textonotapie"/>
      </w:pPr>
      <w:r>
        <w:rPr>
          <w:rStyle w:val="Refdenotaalpie"/>
        </w:rPr>
        <w:footnoteRef/>
      </w:r>
      <w:r>
        <w:t xml:space="preserve"> Basado en el estándar OCDE del </w:t>
      </w:r>
      <w:r w:rsidRPr="009D58D6">
        <w:t>Statistical Data and Metadata Exchange</w:t>
      </w:r>
      <w:r>
        <w:t xml:space="preserve">. Ver en </w:t>
      </w:r>
      <w:r w:rsidRPr="009D58D6">
        <w:t>https://sdmx.org/</w:t>
      </w:r>
    </w:p>
  </w:footnote>
  <w:footnote w:id="5">
    <w:p w:rsidR="00FF69CA" w:rsidRDefault="00FF69CA">
      <w:pPr>
        <w:pStyle w:val="Textonotapie"/>
      </w:pPr>
      <w:r>
        <w:rPr>
          <w:rStyle w:val="Refdenotaalpie"/>
        </w:rPr>
        <w:footnoteRef/>
      </w:r>
      <w:r>
        <w:t xml:space="preserve"> Dado el uso actual del Software</w:t>
      </w:r>
    </w:p>
  </w:footnote>
  <w:footnote w:id="6">
    <w:p w:rsidR="00FF69CA" w:rsidRDefault="00FF69CA">
      <w:pPr>
        <w:pStyle w:val="Textonotapie"/>
      </w:pPr>
      <w:r>
        <w:rPr>
          <w:rStyle w:val="Refdenotaalpie"/>
        </w:rPr>
        <w:footnoteRef/>
      </w:r>
      <w:r>
        <w:t xml:space="preserve"> Dado el uso actual del Software</w:t>
      </w:r>
    </w:p>
  </w:footnote>
  <w:footnote w:id="7">
    <w:p w:rsidR="00FF69CA" w:rsidRDefault="00FF69CA">
      <w:pPr>
        <w:pStyle w:val="Textonotapie"/>
      </w:pPr>
      <w:r>
        <w:rPr>
          <w:rStyle w:val="Refdenotaalpie"/>
        </w:rPr>
        <w:footnoteRef/>
      </w:r>
      <w:r>
        <w:t xml:space="preserve"> Más información en: </w:t>
      </w:r>
      <w:bookmarkStart w:id="24" w:name="_Hlk534381274"/>
      <w:r w:rsidRPr="00874C82">
        <w:t>https://theodi.org/article/data-ethics-canvas/</w:t>
      </w:r>
    </w:p>
    <w:bookmarkEnd w:id="24"/>
  </w:footnote>
  <w:footnote w:id="8">
    <w:p w:rsidR="00FF69CA" w:rsidRDefault="00FF69CA">
      <w:pPr>
        <w:pStyle w:val="Textonotapie"/>
      </w:pPr>
      <w:r>
        <w:rPr>
          <w:rStyle w:val="Refdenotaalpie"/>
        </w:rPr>
        <w:footnoteRef/>
      </w:r>
      <w:r>
        <w:t xml:space="preserve"> Más información en</w:t>
      </w:r>
      <w:bookmarkStart w:id="27" w:name="_Hlk534381296"/>
      <w:r>
        <w:t xml:space="preserve">: </w:t>
      </w:r>
      <w:r w:rsidRPr="002C1F0C">
        <w:t>https://creativecommons.org/</w:t>
      </w:r>
    </w:p>
    <w:bookmarkEnd w:id="27"/>
  </w:footnote>
  <w:footnote w:id="9">
    <w:p w:rsidR="00FF69CA" w:rsidRDefault="00FF69CA">
      <w:pPr>
        <w:pStyle w:val="Textonotapie"/>
      </w:pPr>
      <w:r>
        <w:rPr>
          <w:rStyle w:val="Refdenotaalpie"/>
        </w:rPr>
        <w:footnoteRef/>
      </w:r>
      <w:r>
        <w:t xml:space="preserve"> Más información en</w:t>
      </w:r>
      <w:bookmarkStart w:id="29" w:name="_Hlk534381324"/>
      <w:r>
        <w:t xml:space="preserve">: </w:t>
      </w:r>
      <w:r w:rsidRPr="002C1F0C">
        <w:t>https://opendatacommons.org/licenses/index.html</w:t>
      </w:r>
      <w:bookmarkEnd w:id="29"/>
    </w:p>
  </w:footnote>
  <w:footnote w:id="10">
    <w:p w:rsidR="00FF69CA" w:rsidRDefault="00FF69CA">
      <w:pPr>
        <w:pStyle w:val="Textonotapie"/>
      </w:pPr>
      <w:r>
        <w:rPr>
          <w:rStyle w:val="Refdenotaalpie"/>
        </w:rPr>
        <w:footnoteRef/>
      </w:r>
      <w:r>
        <w:t xml:space="preserve"> Más información en: </w:t>
      </w:r>
      <w:bookmarkStart w:id="31" w:name="_Hlk534381352"/>
      <w:r w:rsidRPr="002A3D4D">
        <w:t>https://www.gnu.org/home.en.html</w:t>
      </w:r>
      <w:bookmarkEnd w:id="31"/>
    </w:p>
  </w:footnote>
  <w:footnote w:id="11">
    <w:p w:rsidR="00FF69CA" w:rsidRDefault="00FF69CA" w:rsidP="003E1857">
      <w:pPr>
        <w:pStyle w:val="Textonotapie"/>
      </w:pPr>
      <w:r>
        <w:rPr>
          <w:rStyle w:val="Refdenotaalpie"/>
        </w:rPr>
        <w:footnoteRef/>
      </w:r>
      <w:r>
        <w:t xml:space="preserve"> En el apartado 2.2 “Evaluación Manual de Usuario” se analizan los metadatos disponibles.</w:t>
      </w:r>
    </w:p>
  </w:footnote>
  <w:footnote w:id="12">
    <w:p w:rsidR="00FF69CA" w:rsidRDefault="00FF69CA" w:rsidP="003E1857">
      <w:pPr>
        <w:pStyle w:val="Textonotapie"/>
        <w:jc w:val="both"/>
      </w:pPr>
      <w:r>
        <w:rPr>
          <w:rStyle w:val="Refdenotaalpie"/>
        </w:rPr>
        <w:footnoteRef/>
      </w:r>
      <w:r>
        <w:t>Metadatos solicitados por Norma Técnica Chilena (NTCh) (2013), considera los obligatorios y algunos recomendados.</w:t>
      </w:r>
    </w:p>
  </w:footnote>
  <w:footnote w:id="13">
    <w:p w:rsidR="00FF69CA" w:rsidRDefault="00FF69CA" w:rsidP="003E1857">
      <w:pPr>
        <w:pStyle w:val="Textonotapie"/>
        <w:jc w:val="both"/>
      </w:pPr>
      <w:r>
        <w:rPr>
          <w:rStyle w:val="Refdenotaalpie"/>
        </w:rPr>
        <w:footnoteRef/>
      </w:r>
      <w:r>
        <w:t xml:space="preserve"> Se consideraron en el análisis los metadatos de DataVerse que no consideraba la Norma Técnica Chilena (2013), a modo de no repetir información.</w:t>
      </w:r>
    </w:p>
  </w:footnote>
  <w:footnote w:id="14">
    <w:p w:rsidR="00FF69CA" w:rsidRDefault="00FF69CA">
      <w:pPr>
        <w:pStyle w:val="Textonotapie"/>
      </w:pPr>
      <w:r>
        <w:rPr>
          <w:rStyle w:val="Refdenotaalpie"/>
        </w:rPr>
        <w:footnoteRef/>
      </w:r>
      <w:r>
        <w:t xml:space="preserve"> Se espera que se indiquen, al menos, variables sociodemográficas de quiénes serán parte de la muestra. </w:t>
      </w:r>
    </w:p>
  </w:footnote>
  <w:footnote w:id="15">
    <w:p w:rsidR="00FF69CA" w:rsidRDefault="00FF69CA" w:rsidP="00332CA8">
      <w:pPr>
        <w:pStyle w:val="Textonotapie"/>
        <w:jc w:val="both"/>
      </w:pPr>
      <w:r>
        <w:rPr>
          <w:rStyle w:val="Refdenotaalpie"/>
        </w:rPr>
        <w:footnoteRef/>
      </w:r>
      <w:r>
        <w:t xml:space="preserve"> De acuerdo con los estándares, un libro de códigos debe entregar un resumen de los metadatos y categorías que permiten el análisis de los datos, por tanto, se repiten algunas categorías de estándares o requisitos evaluados en los puntos, y se indica si están disponibles en otro lugar, en caso de no ser parte del libro de códigos.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046F"/>
    <w:multiLevelType w:val="hybridMultilevel"/>
    <w:tmpl w:val="C2DC18DE"/>
    <w:lvl w:ilvl="0" w:tplc="700E523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356D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A61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2A1D2B"/>
    <w:multiLevelType w:val="multilevel"/>
    <w:tmpl w:val="ADEE39A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169F3"/>
    <w:multiLevelType w:val="hybridMultilevel"/>
    <w:tmpl w:val="999EE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301CDB"/>
    <w:multiLevelType w:val="hybridMultilevel"/>
    <w:tmpl w:val="54D625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F036C9"/>
    <w:multiLevelType w:val="multilevel"/>
    <w:tmpl w:val="571C39B8"/>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C558CA"/>
    <w:multiLevelType w:val="hybridMultilevel"/>
    <w:tmpl w:val="B992CE24"/>
    <w:lvl w:ilvl="0" w:tplc="D090CFC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FF503A"/>
    <w:multiLevelType w:val="hybridMultilevel"/>
    <w:tmpl w:val="7B3E7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A51F37"/>
    <w:multiLevelType w:val="hybridMultilevel"/>
    <w:tmpl w:val="70C4A3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4EF6E3B"/>
    <w:multiLevelType w:val="hybridMultilevel"/>
    <w:tmpl w:val="25967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5F356EC"/>
    <w:multiLevelType w:val="multilevel"/>
    <w:tmpl w:val="DBCA8324"/>
    <w:lvl w:ilvl="0">
      <w:start w:val="1"/>
      <w:numFmt w:val="decimal"/>
      <w:lvlText w:val="%1."/>
      <w:lvlJc w:val="left"/>
      <w:pPr>
        <w:ind w:left="360" w:hanging="360"/>
      </w:pPr>
      <w:rPr>
        <w:rFonts w:asciiTheme="minorHAnsi" w:hAnsiTheme="minorHAnsi" w:cstheme="minorHAnsi" w:hint="default"/>
        <w:sz w:val="24"/>
        <w:szCs w:val="24"/>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C914E6"/>
    <w:multiLevelType w:val="hybridMultilevel"/>
    <w:tmpl w:val="9EB87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632895"/>
    <w:multiLevelType w:val="hybridMultilevel"/>
    <w:tmpl w:val="21004C2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3CE13E54"/>
    <w:multiLevelType w:val="hybridMultilevel"/>
    <w:tmpl w:val="21004C2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3D32694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4039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9A0EE6"/>
    <w:multiLevelType w:val="hybridMultilevel"/>
    <w:tmpl w:val="5E6262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53540528"/>
    <w:multiLevelType w:val="hybridMultilevel"/>
    <w:tmpl w:val="501492E4"/>
    <w:lvl w:ilvl="0" w:tplc="A94654A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88417D6"/>
    <w:multiLevelType w:val="hybridMultilevel"/>
    <w:tmpl w:val="35404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8DA6B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CF26BE"/>
    <w:multiLevelType w:val="hybridMultilevel"/>
    <w:tmpl w:val="E8D610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9E3195F"/>
    <w:multiLevelType w:val="hybridMultilevel"/>
    <w:tmpl w:val="1842E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A483FB9"/>
    <w:multiLevelType w:val="hybridMultilevel"/>
    <w:tmpl w:val="ACF0D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AF82227"/>
    <w:multiLevelType w:val="hybridMultilevel"/>
    <w:tmpl w:val="DD36F8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BBD1DB8"/>
    <w:multiLevelType w:val="multilevel"/>
    <w:tmpl w:val="806AE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87350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DE50C3"/>
    <w:multiLevelType w:val="multilevel"/>
    <w:tmpl w:val="DBCA8324"/>
    <w:lvl w:ilvl="0">
      <w:start w:val="1"/>
      <w:numFmt w:val="decimal"/>
      <w:lvlText w:val="%1."/>
      <w:lvlJc w:val="left"/>
      <w:pPr>
        <w:ind w:left="360" w:hanging="360"/>
      </w:pPr>
      <w:rPr>
        <w:rFonts w:asciiTheme="minorHAnsi" w:hAnsiTheme="minorHAnsi" w:cstheme="minorHAnsi" w:hint="default"/>
        <w:sz w:val="24"/>
        <w:szCs w:val="24"/>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A767ADF"/>
    <w:multiLevelType w:val="hybridMultilevel"/>
    <w:tmpl w:val="10562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D4369F5"/>
    <w:multiLevelType w:val="hybridMultilevel"/>
    <w:tmpl w:val="30F0C0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75E650B7"/>
    <w:multiLevelType w:val="hybridMultilevel"/>
    <w:tmpl w:val="956E3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A7D708D"/>
    <w:multiLevelType w:val="hybridMultilevel"/>
    <w:tmpl w:val="3B4A0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D048F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8"/>
  </w:num>
  <w:num w:numId="3">
    <w:abstractNumId w:val="30"/>
  </w:num>
  <w:num w:numId="4">
    <w:abstractNumId w:val="7"/>
  </w:num>
  <w:num w:numId="5">
    <w:abstractNumId w:val="4"/>
  </w:num>
  <w:num w:numId="6">
    <w:abstractNumId w:val="31"/>
  </w:num>
  <w:num w:numId="7">
    <w:abstractNumId w:val="0"/>
  </w:num>
  <w:num w:numId="8">
    <w:abstractNumId w:val="9"/>
  </w:num>
  <w:num w:numId="9">
    <w:abstractNumId w:val="10"/>
  </w:num>
  <w:num w:numId="10">
    <w:abstractNumId w:val="23"/>
  </w:num>
  <w:num w:numId="11">
    <w:abstractNumId w:val="21"/>
  </w:num>
  <w:num w:numId="12">
    <w:abstractNumId w:val="25"/>
  </w:num>
  <w:num w:numId="13">
    <w:abstractNumId w:val="28"/>
  </w:num>
  <w:num w:numId="14">
    <w:abstractNumId w:val="19"/>
  </w:num>
  <w:num w:numId="15">
    <w:abstractNumId w:val="5"/>
  </w:num>
  <w:num w:numId="16">
    <w:abstractNumId w:val="13"/>
  </w:num>
  <w:num w:numId="17">
    <w:abstractNumId w:val="14"/>
  </w:num>
  <w:num w:numId="18">
    <w:abstractNumId w:val="29"/>
  </w:num>
  <w:num w:numId="19">
    <w:abstractNumId w:val="17"/>
  </w:num>
  <w:num w:numId="20">
    <w:abstractNumId w:val="24"/>
  </w:num>
  <w:num w:numId="21">
    <w:abstractNumId w:val="2"/>
  </w:num>
  <w:num w:numId="22">
    <w:abstractNumId w:val="3"/>
  </w:num>
  <w:num w:numId="23">
    <w:abstractNumId w:val="16"/>
  </w:num>
  <w:num w:numId="24">
    <w:abstractNumId w:val="26"/>
  </w:num>
  <w:num w:numId="25">
    <w:abstractNumId w:val="1"/>
  </w:num>
  <w:num w:numId="26">
    <w:abstractNumId w:val="32"/>
  </w:num>
  <w:num w:numId="27">
    <w:abstractNumId w:val="20"/>
  </w:num>
  <w:num w:numId="28">
    <w:abstractNumId w:val="27"/>
  </w:num>
  <w:num w:numId="29">
    <w:abstractNumId w:val="15"/>
  </w:num>
  <w:num w:numId="30">
    <w:abstractNumId w:val="6"/>
  </w:num>
  <w:num w:numId="31">
    <w:abstractNumId w:val="22"/>
  </w:num>
  <w:num w:numId="32">
    <w:abstractNumId w:val="11"/>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12C"/>
    <w:rsid w:val="0006623C"/>
    <w:rsid w:val="00080A9F"/>
    <w:rsid w:val="00091A0B"/>
    <w:rsid w:val="000F3840"/>
    <w:rsid w:val="001406CF"/>
    <w:rsid w:val="00146E9C"/>
    <w:rsid w:val="00166383"/>
    <w:rsid w:val="00197248"/>
    <w:rsid w:val="001A13C2"/>
    <w:rsid w:val="001A49C1"/>
    <w:rsid w:val="001B0424"/>
    <w:rsid w:val="001B4084"/>
    <w:rsid w:val="001D632D"/>
    <w:rsid w:val="001E6F7B"/>
    <w:rsid w:val="002152F6"/>
    <w:rsid w:val="002312D9"/>
    <w:rsid w:val="00241CFD"/>
    <w:rsid w:val="00252799"/>
    <w:rsid w:val="0025396D"/>
    <w:rsid w:val="00256674"/>
    <w:rsid w:val="00263F04"/>
    <w:rsid w:val="00270AC2"/>
    <w:rsid w:val="00281C35"/>
    <w:rsid w:val="00284D7E"/>
    <w:rsid w:val="0029589A"/>
    <w:rsid w:val="002A3D4D"/>
    <w:rsid w:val="002C1F0C"/>
    <w:rsid w:val="00314043"/>
    <w:rsid w:val="00317A7B"/>
    <w:rsid w:val="003278F0"/>
    <w:rsid w:val="00332CA8"/>
    <w:rsid w:val="00332CDB"/>
    <w:rsid w:val="00364BCD"/>
    <w:rsid w:val="00364C39"/>
    <w:rsid w:val="003A7D9B"/>
    <w:rsid w:val="003B3DF9"/>
    <w:rsid w:val="003B7AE4"/>
    <w:rsid w:val="003E01FF"/>
    <w:rsid w:val="003E1857"/>
    <w:rsid w:val="003F6DB3"/>
    <w:rsid w:val="00427D76"/>
    <w:rsid w:val="00431CF5"/>
    <w:rsid w:val="0044322E"/>
    <w:rsid w:val="00454DC3"/>
    <w:rsid w:val="0045627F"/>
    <w:rsid w:val="00457883"/>
    <w:rsid w:val="00472E75"/>
    <w:rsid w:val="00482A57"/>
    <w:rsid w:val="00490C9B"/>
    <w:rsid w:val="004937EA"/>
    <w:rsid w:val="00495267"/>
    <w:rsid w:val="004C1EB9"/>
    <w:rsid w:val="004C72D5"/>
    <w:rsid w:val="004F430E"/>
    <w:rsid w:val="00501C6A"/>
    <w:rsid w:val="0050435C"/>
    <w:rsid w:val="00512067"/>
    <w:rsid w:val="0053414A"/>
    <w:rsid w:val="005361FE"/>
    <w:rsid w:val="005606CA"/>
    <w:rsid w:val="00562716"/>
    <w:rsid w:val="005632C3"/>
    <w:rsid w:val="00584B91"/>
    <w:rsid w:val="005B3331"/>
    <w:rsid w:val="005B6962"/>
    <w:rsid w:val="005B726D"/>
    <w:rsid w:val="005C4F65"/>
    <w:rsid w:val="005D4FBA"/>
    <w:rsid w:val="0060194B"/>
    <w:rsid w:val="00606167"/>
    <w:rsid w:val="006072CA"/>
    <w:rsid w:val="006415C3"/>
    <w:rsid w:val="0066023E"/>
    <w:rsid w:val="00675192"/>
    <w:rsid w:val="006843B5"/>
    <w:rsid w:val="006A10C3"/>
    <w:rsid w:val="006A2420"/>
    <w:rsid w:val="006A7B71"/>
    <w:rsid w:val="006C40A9"/>
    <w:rsid w:val="006D2554"/>
    <w:rsid w:val="006E2727"/>
    <w:rsid w:val="006F487C"/>
    <w:rsid w:val="0070672F"/>
    <w:rsid w:val="00714FC4"/>
    <w:rsid w:val="00715B88"/>
    <w:rsid w:val="00725FAD"/>
    <w:rsid w:val="00731A02"/>
    <w:rsid w:val="0073531F"/>
    <w:rsid w:val="0073738A"/>
    <w:rsid w:val="0078750E"/>
    <w:rsid w:val="00792CFC"/>
    <w:rsid w:val="007A3CCD"/>
    <w:rsid w:val="007B0373"/>
    <w:rsid w:val="007C2297"/>
    <w:rsid w:val="007D2123"/>
    <w:rsid w:val="00806675"/>
    <w:rsid w:val="00807549"/>
    <w:rsid w:val="008158B6"/>
    <w:rsid w:val="00820122"/>
    <w:rsid w:val="0082567E"/>
    <w:rsid w:val="008353D2"/>
    <w:rsid w:val="00844A67"/>
    <w:rsid w:val="008524E7"/>
    <w:rsid w:val="00856E47"/>
    <w:rsid w:val="00865893"/>
    <w:rsid w:val="00874C82"/>
    <w:rsid w:val="00883CAC"/>
    <w:rsid w:val="00884750"/>
    <w:rsid w:val="008A3855"/>
    <w:rsid w:val="008B110D"/>
    <w:rsid w:val="008C21A8"/>
    <w:rsid w:val="008D5A41"/>
    <w:rsid w:val="008E402F"/>
    <w:rsid w:val="008E6031"/>
    <w:rsid w:val="008F1422"/>
    <w:rsid w:val="00921260"/>
    <w:rsid w:val="009228E8"/>
    <w:rsid w:val="0094466B"/>
    <w:rsid w:val="00946601"/>
    <w:rsid w:val="009B16E0"/>
    <w:rsid w:val="009D2416"/>
    <w:rsid w:val="009D2889"/>
    <w:rsid w:val="009D35E4"/>
    <w:rsid w:val="009D58D6"/>
    <w:rsid w:val="009D652C"/>
    <w:rsid w:val="009E517E"/>
    <w:rsid w:val="009F2B58"/>
    <w:rsid w:val="00A26168"/>
    <w:rsid w:val="00A34F64"/>
    <w:rsid w:val="00A735EC"/>
    <w:rsid w:val="00A77B95"/>
    <w:rsid w:val="00A80B96"/>
    <w:rsid w:val="00AA6C81"/>
    <w:rsid w:val="00AC64E3"/>
    <w:rsid w:val="00AE1616"/>
    <w:rsid w:val="00AF16D9"/>
    <w:rsid w:val="00AF4E58"/>
    <w:rsid w:val="00B03360"/>
    <w:rsid w:val="00B07198"/>
    <w:rsid w:val="00B35321"/>
    <w:rsid w:val="00B40181"/>
    <w:rsid w:val="00B469D7"/>
    <w:rsid w:val="00B47E7D"/>
    <w:rsid w:val="00BB4E02"/>
    <w:rsid w:val="00BC340C"/>
    <w:rsid w:val="00BF3DBF"/>
    <w:rsid w:val="00C034AF"/>
    <w:rsid w:val="00C12564"/>
    <w:rsid w:val="00C25BF3"/>
    <w:rsid w:val="00C37194"/>
    <w:rsid w:val="00C405D0"/>
    <w:rsid w:val="00C43B4F"/>
    <w:rsid w:val="00C51694"/>
    <w:rsid w:val="00C900D9"/>
    <w:rsid w:val="00C91DD7"/>
    <w:rsid w:val="00C97252"/>
    <w:rsid w:val="00CB78F6"/>
    <w:rsid w:val="00CC4ECC"/>
    <w:rsid w:val="00CF22E3"/>
    <w:rsid w:val="00D0785C"/>
    <w:rsid w:val="00D20267"/>
    <w:rsid w:val="00D83FA2"/>
    <w:rsid w:val="00D92DA5"/>
    <w:rsid w:val="00DC1E67"/>
    <w:rsid w:val="00DC4A84"/>
    <w:rsid w:val="00DC6B19"/>
    <w:rsid w:val="00DE1664"/>
    <w:rsid w:val="00DE359B"/>
    <w:rsid w:val="00E249CC"/>
    <w:rsid w:val="00E56B86"/>
    <w:rsid w:val="00E659F2"/>
    <w:rsid w:val="00E74A7B"/>
    <w:rsid w:val="00E8146E"/>
    <w:rsid w:val="00E86E15"/>
    <w:rsid w:val="00E901A8"/>
    <w:rsid w:val="00EA0746"/>
    <w:rsid w:val="00EA799E"/>
    <w:rsid w:val="00EC512C"/>
    <w:rsid w:val="00F00E33"/>
    <w:rsid w:val="00F048A9"/>
    <w:rsid w:val="00F11114"/>
    <w:rsid w:val="00F63C20"/>
    <w:rsid w:val="00FB32A3"/>
    <w:rsid w:val="00FF69CA"/>
    <w:rsid w:val="00FF73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BDB5BE-B5EF-4434-95DA-5DE5936B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8B6"/>
  </w:style>
  <w:style w:type="paragraph" w:styleId="Ttulo1">
    <w:name w:val="heading 1"/>
    <w:basedOn w:val="Normal"/>
    <w:link w:val="Ttulo1Car"/>
    <w:uiPriority w:val="9"/>
    <w:qFormat/>
    <w:rsid w:val="00D83F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8158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B4E0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BB4E0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BB4E0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DE359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E359B"/>
    <w:rPr>
      <w:sz w:val="20"/>
      <w:szCs w:val="20"/>
    </w:rPr>
  </w:style>
  <w:style w:type="character" w:styleId="Refdenotaalpie">
    <w:name w:val="footnote reference"/>
    <w:basedOn w:val="Fuentedeprrafopredeter"/>
    <w:uiPriority w:val="99"/>
    <w:semiHidden/>
    <w:unhideWhenUsed/>
    <w:rsid w:val="00DE359B"/>
    <w:rPr>
      <w:vertAlign w:val="superscript"/>
    </w:rPr>
  </w:style>
  <w:style w:type="character" w:styleId="Hipervnculo">
    <w:name w:val="Hyperlink"/>
    <w:basedOn w:val="Fuentedeprrafopredeter"/>
    <w:uiPriority w:val="99"/>
    <w:unhideWhenUsed/>
    <w:rsid w:val="00C37194"/>
    <w:rPr>
      <w:color w:val="0000FF"/>
      <w:u w:val="single"/>
    </w:rPr>
  </w:style>
  <w:style w:type="character" w:styleId="Hipervnculovisitado">
    <w:name w:val="FollowedHyperlink"/>
    <w:basedOn w:val="Fuentedeprrafopredeter"/>
    <w:uiPriority w:val="99"/>
    <w:semiHidden/>
    <w:unhideWhenUsed/>
    <w:rsid w:val="001B4084"/>
    <w:rPr>
      <w:color w:val="800080" w:themeColor="followedHyperlink"/>
      <w:u w:val="single"/>
    </w:rPr>
  </w:style>
  <w:style w:type="paragraph" w:styleId="NormalWeb">
    <w:name w:val="Normal (Web)"/>
    <w:basedOn w:val="Normal"/>
    <w:uiPriority w:val="99"/>
    <w:semiHidden/>
    <w:unhideWhenUsed/>
    <w:rsid w:val="008A385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8A38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3855"/>
  </w:style>
  <w:style w:type="paragraph" w:styleId="Piedepgina">
    <w:name w:val="footer"/>
    <w:basedOn w:val="Normal"/>
    <w:link w:val="PiedepginaCar"/>
    <w:uiPriority w:val="99"/>
    <w:unhideWhenUsed/>
    <w:rsid w:val="008A38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3855"/>
  </w:style>
  <w:style w:type="paragraph" w:styleId="Prrafodelista">
    <w:name w:val="List Paragraph"/>
    <w:basedOn w:val="Normal"/>
    <w:uiPriority w:val="34"/>
    <w:qFormat/>
    <w:rsid w:val="003E01FF"/>
    <w:pPr>
      <w:ind w:left="720"/>
      <w:contextualSpacing/>
    </w:pPr>
  </w:style>
  <w:style w:type="table" w:styleId="Tablaconcuadrcula">
    <w:name w:val="Table Grid"/>
    <w:basedOn w:val="Tablanormal"/>
    <w:uiPriority w:val="59"/>
    <w:rsid w:val="009D5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D58D6"/>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unhideWhenUsed/>
    <w:rsid w:val="005C4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5C4F65"/>
    <w:rPr>
      <w:rFonts w:ascii="Courier New" w:eastAsia="Times New Roman" w:hAnsi="Courier New" w:cs="Courier New"/>
      <w:sz w:val="20"/>
      <w:szCs w:val="20"/>
      <w:lang w:eastAsia="es-ES"/>
    </w:rPr>
  </w:style>
  <w:style w:type="character" w:customStyle="1" w:styleId="UnresolvedMention">
    <w:name w:val="Unresolved Mention"/>
    <w:basedOn w:val="Fuentedeprrafopredeter"/>
    <w:uiPriority w:val="99"/>
    <w:semiHidden/>
    <w:unhideWhenUsed/>
    <w:rsid w:val="00E86E15"/>
    <w:rPr>
      <w:color w:val="605E5C"/>
      <w:shd w:val="clear" w:color="auto" w:fill="E1DFDD"/>
    </w:rPr>
  </w:style>
  <w:style w:type="character" w:customStyle="1" w:styleId="Ttulo1Car">
    <w:name w:val="Título 1 Car"/>
    <w:basedOn w:val="Fuentedeprrafopredeter"/>
    <w:link w:val="Ttulo1"/>
    <w:uiPriority w:val="9"/>
    <w:rsid w:val="00D83FA2"/>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D83FA2"/>
    <w:rPr>
      <w:b/>
      <w:bCs/>
    </w:rPr>
  </w:style>
  <w:style w:type="table" w:styleId="Tabladecuadrcula3">
    <w:name w:val="Grid Table 3"/>
    <w:basedOn w:val="Tablanormal"/>
    <w:uiPriority w:val="48"/>
    <w:rsid w:val="00CB78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CB78F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4C72D5"/>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extodeglobo">
    <w:name w:val="Balloon Text"/>
    <w:basedOn w:val="Normal"/>
    <w:link w:val="TextodegloboCar"/>
    <w:uiPriority w:val="99"/>
    <w:semiHidden/>
    <w:unhideWhenUsed/>
    <w:rsid w:val="008158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58B6"/>
    <w:rPr>
      <w:rFonts w:ascii="Segoe UI" w:hAnsi="Segoe UI" w:cs="Segoe UI"/>
      <w:sz w:val="18"/>
      <w:szCs w:val="18"/>
    </w:rPr>
  </w:style>
  <w:style w:type="character" w:customStyle="1" w:styleId="Ttulo2Car">
    <w:name w:val="Título 2 Car"/>
    <w:basedOn w:val="Fuentedeprrafopredeter"/>
    <w:link w:val="Ttulo2"/>
    <w:uiPriority w:val="9"/>
    <w:rsid w:val="008158B6"/>
    <w:rPr>
      <w:rFonts w:asciiTheme="majorHAnsi" w:eastAsiaTheme="majorEastAsia" w:hAnsiTheme="majorHAnsi" w:cstheme="majorBidi"/>
      <w:color w:val="365F91" w:themeColor="accent1" w:themeShade="BF"/>
      <w:sz w:val="26"/>
      <w:szCs w:val="26"/>
    </w:rPr>
  </w:style>
  <w:style w:type="paragraph" w:styleId="TDC1">
    <w:name w:val="toc 1"/>
    <w:basedOn w:val="Normal"/>
    <w:next w:val="Normal"/>
    <w:autoRedefine/>
    <w:uiPriority w:val="39"/>
    <w:unhideWhenUsed/>
    <w:rsid w:val="00AC64E3"/>
    <w:pPr>
      <w:spacing w:after="100"/>
    </w:pPr>
  </w:style>
  <w:style w:type="paragraph" w:styleId="TDC2">
    <w:name w:val="toc 2"/>
    <w:basedOn w:val="Normal"/>
    <w:next w:val="Normal"/>
    <w:autoRedefine/>
    <w:uiPriority w:val="39"/>
    <w:unhideWhenUsed/>
    <w:rsid w:val="00AC64E3"/>
    <w:pPr>
      <w:spacing w:after="100"/>
      <w:ind w:left="220"/>
    </w:pPr>
  </w:style>
  <w:style w:type="paragraph" w:styleId="TDC3">
    <w:name w:val="toc 3"/>
    <w:basedOn w:val="Normal"/>
    <w:next w:val="Normal"/>
    <w:autoRedefine/>
    <w:uiPriority w:val="39"/>
    <w:unhideWhenUsed/>
    <w:rsid w:val="00AC64E3"/>
    <w:pPr>
      <w:spacing w:after="100" w:line="259" w:lineRule="auto"/>
      <w:ind w:left="440"/>
    </w:pPr>
    <w:rPr>
      <w:rFonts w:eastAsiaTheme="minorEastAsia" w:cs="Times New Roman"/>
      <w:lang w:eastAsia="es-ES"/>
    </w:rPr>
  </w:style>
  <w:style w:type="character" w:customStyle="1" w:styleId="Ttulo3Car">
    <w:name w:val="Título 3 Car"/>
    <w:basedOn w:val="Fuentedeprrafopredeter"/>
    <w:link w:val="Ttulo3"/>
    <w:uiPriority w:val="9"/>
    <w:rsid w:val="00BB4E02"/>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BB4E02"/>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BB4E02"/>
    <w:rPr>
      <w:rFonts w:asciiTheme="majorHAnsi" w:eastAsiaTheme="majorEastAsia" w:hAnsiTheme="majorHAnsi" w:cstheme="majorBidi"/>
      <w:color w:val="365F91" w:themeColor="accent1" w:themeShade="BF"/>
    </w:rPr>
  </w:style>
  <w:style w:type="paragraph" w:styleId="Lista">
    <w:name w:val="List"/>
    <w:basedOn w:val="Normal"/>
    <w:uiPriority w:val="99"/>
    <w:unhideWhenUsed/>
    <w:rsid w:val="00BB4E02"/>
    <w:pPr>
      <w:ind w:left="283" w:hanging="283"/>
      <w:contextualSpacing/>
    </w:pPr>
  </w:style>
  <w:style w:type="paragraph" w:styleId="Fecha">
    <w:name w:val="Date"/>
    <w:basedOn w:val="Normal"/>
    <w:next w:val="Normal"/>
    <w:link w:val="FechaCar"/>
    <w:uiPriority w:val="99"/>
    <w:unhideWhenUsed/>
    <w:rsid w:val="00BB4E02"/>
  </w:style>
  <w:style w:type="character" w:customStyle="1" w:styleId="FechaCar">
    <w:name w:val="Fecha Car"/>
    <w:basedOn w:val="Fuentedeprrafopredeter"/>
    <w:link w:val="Fecha"/>
    <w:uiPriority w:val="99"/>
    <w:rsid w:val="00BB4E02"/>
  </w:style>
  <w:style w:type="paragraph" w:styleId="Ttulo">
    <w:name w:val="Title"/>
    <w:basedOn w:val="Normal"/>
    <w:next w:val="Normal"/>
    <w:link w:val="TtuloCar"/>
    <w:uiPriority w:val="10"/>
    <w:qFormat/>
    <w:rsid w:val="00BB4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4E02"/>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BB4E02"/>
    <w:pPr>
      <w:spacing w:after="120"/>
    </w:pPr>
  </w:style>
  <w:style w:type="character" w:customStyle="1" w:styleId="TextoindependienteCar">
    <w:name w:val="Texto independiente Car"/>
    <w:basedOn w:val="Fuentedeprrafopredeter"/>
    <w:link w:val="Textoindependiente"/>
    <w:uiPriority w:val="99"/>
    <w:rsid w:val="00BB4E02"/>
  </w:style>
  <w:style w:type="paragraph" w:styleId="Subttulo">
    <w:name w:val="Subtitle"/>
    <w:basedOn w:val="Normal"/>
    <w:next w:val="Normal"/>
    <w:link w:val="SubttuloCar"/>
    <w:uiPriority w:val="11"/>
    <w:qFormat/>
    <w:rsid w:val="00BB4E02"/>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B4E0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89778">
      <w:bodyDiv w:val="1"/>
      <w:marLeft w:val="0"/>
      <w:marRight w:val="0"/>
      <w:marTop w:val="0"/>
      <w:marBottom w:val="0"/>
      <w:divBdr>
        <w:top w:val="none" w:sz="0" w:space="0" w:color="auto"/>
        <w:left w:val="none" w:sz="0" w:space="0" w:color="auto"/>
        <w:bottom w:val="none" w:sz="0" w:space="0" w:color="auto"/>
        <w:right w:val="none" w:sz="0" w:space="0" w:color="auto"/>
      </w:divBdr>
      <w:divsChild>
        <w:div w:id="318001597">
          <w:marLeft w:val="0"/>
          <w:marRight w:val="0"/>
          <w:marTop w:val="0"/>
          <w:marBottom w:val="0"/>
          <w:divBdr>
            <w:top w:val="none" w:sz="0" w:space="0" w:color="auto"/>
            <w:left w:val="none" w:sz="0" w:space="0" w:color="auto"/>
            <w:bottom w:val="none" w:sz="0" w:space="0" w:color="auto"/>
            <w:right w:val="none" w:sz="0" w:space="0" w:color="auto"/>
          </w:divBdr>
        </w:div>
        <w:div w:id="1828355730">
          <w:marLeft w:val="0"/>
          <w:marRight w:val="0"/>
          <w:marTop w:val="0"/>
          <w:marBottom w:val="0"/>
          <w:divBdr>
            <w:top w:val="none" w:sz="0" w:space="0" w:color="auto"/>
            <w:left w:val="none" w:sz="0" w:space="0" w:color="auto"/>
            <w:bottom w:val="none" w:sz="0" w:space="0" w:color="auto"/>
            <w:right w:val="none" w:sz="0" w:space="0" w:color="auto"/>
          </w:divBdr>
        </w:div>
        <w:div w:id="1699350080">
          <w:marLeft w:val="0"/>
          <w:marRight w:val="0"/>
          <w:marTop w:val="0"/>
          <w:marBottom w:val="0"/>
          <w:divBdr>
            <w:top w:val="none" w:sz="0" w:space="0" w:color="auto"/>
            <w:left w:val="none" w:sz="0" w:space="0" w:color="auto"/>
            <w:bottom w:val="none" w:sz="0" w:space="0" w:color="auto"/>
            <w:right w:val="none" w:sz="0" w:space="0" w:color="auto"/>
          </w:divBdr>
        </w:div>
        <w:div w:id="1023899145">
          <w:marLeft w:val="0"/>
          <w:marRight w:val="0"/>
          <w:marTop w:val="0"/>
          <w:marBottom w:val="0"/>
          <w:divBdr>
            <w:top w:val="none" w:sz="0" w:space="0" w:color="auto"/>
            <w:left w:val="none" w:sz="0" w:space="0" w:color="auto"/>
            <w:bottom w:val="none" w:sz="0" w:space="0" w:color="auto"/>
            <w:right w:val="none" w:sz="0" w:space="0" w:color="auto"/>
          </w:divBdr>
        </w:div>
        <w:div w:id="1890074211">
          <w:marLeft w:val="0"/>
          <w:marRight w:val="0"/>
          <w:marTop w:val="0"/>
          <w:marBottom w:val="0"/>
          <w:divBdr>
            <w:top w:val="none" w:sz="0" w:space="0" w:color="auto"/>
            <w:left w:val="none" w:sz="0" w:space="0" w:color="auto"/>
            <w:bottom w:val="none" w:sz="0" w:space="0" w:color="auto"/>
            <w:right w:val="none" w:sz="0" w:space="0" w:color="auto"/>
          </w:divBdr>
        </w:div>
        <w:div w:id="7028681">
          <w:marLeft w:val="0"/>
          <w:marRight w:val="0"/>
          <w:marTop w:val="0"/>
          <w:marBottom w:val="0"/>
          <w:divBdr>
            <w:top w:val="none" w:sz="0" w:space="0" w:color="auto"/>
            <w:left w:val="none" w:sz="0" w:space="0" w:color="auto"/>
            <w:bottom w:val="none" w:sz="0" w:space="0" w:color="auto"/>
            <w:right w:val="none" w:sz="0" w:space="0" w:color="auto"/>
          </w:divBdr>
        </w:div>
        <w:div w:id="737746773">
          <w:marLeft w:val="0"/>
          <w:marRight w:val="0"/>
          <w:marTop w:val="0"/>
          <w:marBottom w:val="0"/>
          <w:divBdr>
            <w:top w:val="none" w:sz="0" w:space="0" w:color="auto"/>
            <w:left w:val="none" w:sz="0" w:space="0" w:color="auto"/>
            <w:bottom w:val="none" w:sz="0" w:space="0" w:color="auto"/>
            <w:right w:val="none" w:sz="0" w:space="0" w:color="auto"/>
          </w:divBdr>
        </w:div>
        <w:div w:id="471758">
          <w:marLeft w:val="0"/>
          <w:marRight w:val="0"/>
          <w:marTop w:val="0"/>
          <w:marBottom w:val="0"/>
          <w:divBdr>
            <w:top w:val="none" w:sz="0" w:space="0" w:color="auto"/>
            <w:left w:val="none" w:sz="0" w:space="0" w:color="auto"/>
            <w:bottom w:val="none" w:sz="0" w:space="0" w:color="auto"/>
            <w:right w:val="none" w:sz="0" w:space="0" w:color="auto"/>
          </w:divBdr>
        </w:div>
      </w:divsChild>
    </w:div>
    <w:div w:id="266279345">
      <w:bodyDiv w:val="1"/>
      <w:marLeft w:val="0"/>
      <w:marRight w:val="0"/>
      <w:marTop w:val="0"/>
      <w:marBottom w:val="0"/>
      <w:divBdr>
        <w:top w:val="none" w:sz="0" w:space="0" w:color="auto"/>
        <w:left w:val="none" w:sz="0" w:space="0" w:color="auto"/>
        <w:bottom w:val="none" w:sz="0" w:space="0" w:color="auto"/>
        <w:right w:val="none" w:sz="0" w:space="0" w:color="auto"/>
      </w:divBdr>
    </w:div>
    <w:div w:id="293602543">
      <w:bodyDiv w:val="1"/>
      <w:marLeft w:val="0"/>
      <w:marRight w:val="0"/>
      <w:marTop w:val="0"/>
      <w:marBottom w:val="0"/>
      <w:divBdr>
        <w:top w:val="none" w:sz="0" w:space="0" w:color="auto"/>
        <w:left w:val="none" w:sz="0" w:space="0" w:color="auto"/>
        <w:bottom w:val="none" w:sz="0" w:space="0" w:color="auto"/>
        <w:right w:val="none" w:sz="0" w:space="0" w:color="auto"/>
      </w:divBdr>
    </w:div>
    <w:div w:id="433549962">
      <w:bodyDiv w:val="1"/>
      <w:marLeft w:val="0"/>
      <w:marRight w:val="0"/>
      <w:marTop w:val="0"/>
      <w:marBottom w:val="0"/>
      <w:divBdr>
        <w:top w:val="none" w:sz="0" w:space="0" w:color="auto"/>
        <w:left w:val="none" w:sz="0" w:space="0" w:color="auto"/>
        <w:bottom w:val="none" w:sz="0" w:space="0" w:color="auto"/>
        <w:right w:val="none" w:sz="0" w:space="0" w:color="auto"/>
      </w:divBdr>
    </w:div>
    <w:div w:id="495192802">
      <w:bodyDiv w:val="1"/>
      <w:marLeft w:val="0"/>
      <w:marRight w:val="0"/>
      <w:marTop w:val="0"/>
      <w:marBottom w:val="0"/>
      <w:divBdr>
        <w:top w:val="none" w:sz="0" w:space="0" w:color="auto"/>
        <w:left w:val="none" w:sz="0" w:space="0" w:color="auto"/>
        <w:bottom w:val="none" w:sz="0" w:space="0" w:color="auto"/>
        <w:right w:val="none" w:sz="0" w:space="0" w:color="auto"/>
      </w:divBdr>
    </w:div>
    <w:div w:id="555240295">
      <w:bodyDiv w:val="1"/>
      <w:marLeft w:val="0"/>
      <w:marRight w:val="0"/>
      <w:marTop w:val="0"/>
      <w:marBottom w:val="0"/>
      <w:divBdr>
        <w:top w:val="none" w:sz="0" w:space="0" w:color="auto"/>
        <w:left w:val="none" w:sz="0" w:space="0" w:color="auto"/>
        <w:bottom w:val="none" w:sz="0" w:space="0" w:color="auto"/>
        <w:right w:val="none" w:sz="0" w:space="0" w:color="auto"/>
      </w:divBdr>
    </w:div>
    <w:div w:id="753747771">
      <w:bodyDiv w:val="1"/>
      <w:marLeft w:val="0"/>
      <w:marRight w:val="0"/>
      <w:marTop w:val="0"/>
      <w:marBottom w:val="0"/>
      <w:divBdr>
        <w:top w:val="none" w:sz="0" w:space="0" w:color="auto"/>
        <w:left w:val="none" w:sz="0" w:space="0" w:color="auto"/>
        <w:bottom w:val="none" w:sz="0" w:space="0" w:color="auto"/>
        <w:right w:val="none" w:sz="0" w:space="0" w:color="auto"/>
      </w:divBdr>
    </w:div>
    <w:div w:id="767773664">
      <w:bodyDiv w:val="1"/>
      <w:marLeft w:val="0"/>
      <w:marRight w:val="0"/>
      <w:marTop w:val="0"/>
      <w:marBottom w:val="0"/>
      <w:divBdr>
        <w:top w:val="none" w:sz="0" w:space="0" w:color="auto"/>
        <w:left w:val="none" w:sz="0" w:space="0" w:color="auto"/>
        <w:bottom w:val="none" w:sz="0" w:space="0" w:color="auto"/>
        <w:right w:val="none" w:sz="0" w:space="0" w:color="auto"/>
      </w:divBdr>
      <w:divsChild>
        <w:div w:id="1454133672">
          <w:marLeft w:val="0"/>
          <w:marRight w:val="0"/>
          <w:marTop w:val="0"/>
          <w:marBottom w:val="0"/>
          <w:divBdr>
            <w:top w:val="none" w:sz="0" w:space="0" w:color="auto"/>
            <w:left w:val="none" w:sz="0" w:space="0" w:color="auto"/>
            <w:bottom w:val="none" w:sz="0" w:space="0" w:color="auto"/>
            <w:right w:val="none" w:sz="0" w:space="0" w:color="auto"/>
          </w:divBdr>
        </w:div>
        <w:div w:id="846559266">
          <w:marLeft w:val="0"/>
          <w:marRight w:val="0"/>
          <w:marTop w:val="0"/>
          <w:marBottom w:val="0"/>
          <w:divBdr>
            <w:top w:val="none" w:sz="0" w:space="0" w:color="auto"/>
            <w:left w:val="none" w:sz="0" w:space="0" w:color="auto"/>
            <w:bottom w:val="none" w:sz="0" w:space="0" w:color="auto"/>
            <w:right w:val="none" w:sz="0" w:space="0" w:color="auto"/>
          </w:divBdr>
        </w:div>
        <w:div w:id="1468429485">
          <w:marLeft w:val="0"/>
          <w:marRight w:val="0"/>
          <w:marTop w:val="0"/>
          <w:marBottom w:val="0"/>
          <w:divBdr>
            <w:top w:val="none" w:sz="0" w:space="0" w:color="auto"/>
            <w:left w:val="none" w:sz="0" w:space="0" w:color="auto"/>
            <w:bottom w:val="none" w:sz="0" w:space="0" w:color="auto"/>
            <w:right w:val="none" w:sz="0" w:space="0" w:color="auto"/>
          </w:divBdr>
        </w:div>
        <w:div w:id="1034115732">
          <w:marLeft w:val="0"/>
          <w:marRight w:val="0"/>
          <w:marTop w:val="0"/>
          <w:marBottom w:val="0"/>
          <w:divBdr>
            <w:top w:val="none" w:sz="0" w:space="0" w:color="auto"/>
            <w:left w:val="none" w:sz="0" w:space="0" w:color="auto"/>
            <w:bottom w:val="none" w:sz="0" w:space="0" w:color="auto"/>
            <w:right w:val="none" w:sz="0" w:space="0" w:color="auto"/>
          </w:divBdr>
        </w:div>
        <w:div w:id="321666099">
          <w:marLeft w:val="0"/>
          <w:marRight w:val="0"/>
          <w:marTop w:val="0"/>
          <w:marBottom w:val="0"/>
          <w:divBdr>
            <w:top w:val="none" w:sz="0" w:space="0" w:color="auto"/>
            <w:left w:val="none" w:sz="0" w:space="0" w:color="auto"/>
            <w:bottom w:val="none" w:sz="0" w:space="0" w:color="auto"/>
            <w:right w:val="none" w:sz="0" w:space="0" w:color="auto"/>
          </w:divBdr>
        </w:div>
        <w:div w:id="2097096964">
          <w:marLeft w:val="0"/>
          <w:marRight w:val="0"/>
          <w:marTop w:val="0"/>
          <w:marBottom w:val="0"/>
          <w:divBdr>
            <w:top w:val="none" w:sz="0" w:space="0" w:color="auto"/>
            <w:left w:val="none" w:sz="0" w:space="0" w:color="auto"/>
            <w:bottom w:val="none" w:sz="0" w:space="0" w:color="auto"/>
            <w:right w:val="none" w:sz="0" w:space="0" w:color="auto"/>
          </w:divBdr>
        </w:div>
        <w:div w:id="581841590">
          <w:marLeft w:val="0"/>
          <w:marRight w:val="0"/>
          <w:marTop w:val="0"/>
          <w:marBottom w:val="0"/>
          <w:divBdr>
            <w:top w:val="none" w:sz="0" w:space="0" w:color="auto"/>
            <w:left w:val="none" w:sz="0" w:space="0" w:color="auto"/>
            <w:bottom w:val="none" w:sz="0" w:space="0" w:color="auto"/>
            <w:right w:val="none" w:sz="0" w:space="0" w:color="auto"/>
          </w:divBdr>
        </w:div>
        <w:div w:id="84424409">
          <w:marLeft w:val="0"/>
          <w:marRight w:val="0"/>
          <w:marTop w:val="0"/>
          <w:marBottom w:val="0"/>
          <w:divBdr>
            <w:top w:val="none" w:sz="0" w:space="0" w:color="auto"/>
            <w:left w:val="none" w:sz="0" w:space="0" w:color="auto"/>
            <w:bottom w:val="none" w:sz="0" w:space="0" w:color="auto"/>
            <w:right w:val="none" w:sz="0" w:space="0" w:color="auto"/>
          </w:divBdr>
        </w:div>
        <w:div w:id="1248417142">
          <w:marLeft w:val="0"/>
          <w:marRight w:val="0"/>
          <w:marTop w:val="0"/>
          <w:marBottom w:val="0"/>
          <w:divBdr>
            <w:top w:val="none" w:sz="0" w:space="0" w:color="auto"/>
            <w:left w:val="none" w:sz="0" w:space="0" w:color="auto"/>
            <w:bottom w:val="none" w:sz="0" w:space="0" w:color="auto"/>
            <w:right w:val="none" w:sz="0" w:space="0" w:color="auto"/>
          </w:divBdr>
        </w:div>
      </w:divsChild>
    </w:div>
    <w:div w:id="959846126">
      <w:bodyDiv w:val="1"/>
      <w:marLeft w:val="0"/>
      <w:marRight w:val="0"/>
      <w:marTop w:val="0"/>
      <w:marBottom w:val="0"/>
      <w:divBdr>
        <w:top w:val="none" w:sz="0" w:space="0" w:color="auto"/>
        <w:left w:val="none" w:sz="0" w:space="0" w:color="auto"/>
        <w:bottom w:val="none" w:sz="0" w:space="0" w:color="auto"/>
        <w:right w:val="none" w:sz="0" w:space="0" w:color="auto"/>
      </w:divBdr>
    </w:div>
    <w:div w:id="973371110">
      <w:bodyDiv w:val="1"/>
      <w:marLeft w:val="0"/>
      <w:marRight w:val="0"/>
      <w:marTop w:val="0"/>
      <w:marBottom w:val="0"/>
      <w:divBdr>
        <w:top w:val="none" w:sz="0" w:space="0" w:color="auto"/>
        <w:left w:val="none" w:sz="0" w:space="0" w:color="auto"/>
        <w:bottom w:val="none" w:sz="0" w:space="0" w:color="auto"/>
        <w:right w:val="none" w:sz="0" w:space="0" w:color="auto"/>
      </w:divBdr>
      <w:divsChild>
        <w:div w:id="1175220918">
          <w:marLeft w:val="0"/>
          <w:marRight w:val="0"/>
          <w:marTop w:val="0"/>
          <w:marBottom w:val="0"/>
          <w:divBdr>
            <w:top w:val="none" w:sz="0" w:space="0" w:color="auto"/>
            <w:left w:val="none" w:sz="0" w:space="0" w:color="auto"/>
            <w:bottom w:val="none" w:sz="0" w:space="0" w:color="auto"/>
            <w:right w:val="none" w:sz="0" w:space="0" w:color="auto"/>
          </w:divBdr>
        </w:div>
        <w:div w:id="1763529981">
          <w:marLeft w:val="0"/>
          <w:marRight w:val="0"/>
          <w:marTop w:val="0"/>
          <w:marBottom w:val="0"/>
          <w:divBdr>
            <w:top w:val="none" w:sz="0" w:space="0" w:color="auto"/>
            <w:left w:val="none" w:sz="0" w:space="0" w:color="auto"/>
            <w:bottom w:val="none" w:sz="0" w:space="0" w:color="auto"/>
            <w:right w:val="none" w:sz="0" w:space="0" w:color="auto"/>
          </w:divBdr>
        </w:div>
        <w:div w:id="176584500">
          <w:marLeft w:val="0"/>
          <w:marRight w:val="0"/>
          <w:marTop w:val="0"/>
          <w:marBottom w:val="0"/>
          <w:divBdr>
            <w:top w:val="none" w:sz="0" w:space="0" w:color="auto"/>
            <w:left w:val="none" w:sz="0" w:space="0" w:color="auto"/>
            <w:bottom w:val="none" w:sz="0" w:space="0" w:color="auto"/>
            <w:right w:val="none" w:sz="0" w:space="0" w:color="auto"/>
          </w:divBdr>
        </w:div>
      </w:divsChild>
    </w:div>
    <w:div w:id="994454748">
      <w:bodyDiv w:val="1"/>
      <w:marLeft w:val="0"/>
      <w:marRight w:val="0"/>
      <w:marTop w:val="0"/>
      <w:marBottom w:val="0"/>
      <w:divBdr>
        <w:top w:val="none" w:sz="0" w:space="0" w:color="auto"/>
        <w:left w:val="none" w:sz="0" w:space="0" w:color="auto"/>
        <w:bottom w:val="none" w:sz="0" w:space="0" w:color="auto"/>
        <w:right w:val="none" w:sz="0" w:space="0" w:color="auto"/>
      </w:divBdr>
      <w:divsChild>
        <w:div w:id="2006276825">
          <w:marLeft w:val="0"/>
          <w:marRight w:val="0"/>
          <w:marTop w:val="0"/>
          <w:marBottom w:val="0"/>
          <w:divBdr>
            <w:top w:val="none" w:sz="0" w:space="0" w:color="auto"/>
            <w:left w:val="none" w:sz="0" w:space="0" w:color="auto"/>
            <w:bottom w:val="none" w:sz="0" w:space="0" w:color="auto"/>
            <w:right w:val="none" w:sz="0" w:space="0" w:color="auto"/>
          </w:divBdr>
        </w:div>
        <w:div w:id="1742556551">
          <w:marLeft w:val="0"/>
          <w:marRight w:val="0"/>
          <w:marTop w:val="0"/>
          <w:marBottom w:val="0"/>
          <w:divBdr>
            <w:top w:val="none" w:sz="0" w:space="0" w:color="auto"/>
            <w:left w:val="none" w:sz="0" w:space="0" w:color="auto"/>
            <w:bottom w:val="none" w:sz="0" w:space="0" w:color="auto"/>
            <w:right w:val="none" w:sz="0" w:space="0" w:color="auto"/>
          </w:divBdr>
        </w:div>
        <w:div w:id="1380976490">
          <w:marLeft w:val="0"/>
          <w:marRight w:val="0"/>
          <w:marTop w:val="0"/>
          <w:marBottom w:val="0"/>
          <w:divBdr>
            <w:top w:val="none" w:sz="0" w:space="0" w:color="auto"/>
            <w:left w:val="none" w:sz="0" w:space="0" w:color="auto"/>
            <w:bottom w:val="none" w:sz="0" w:space="0" w:color="auto"/>
            <w:right w:val="none" w:sz="0" w:space="0" w:color="auto"/>
          </w:divBdr>
        </w:div>
        <w:div w:id="120736598">
          <w:marLeft w:val="0"/>
          <w:marRight w:val="0"/>
          <w:marTop w:val="0"/>
          <w:marBottom w:val="0"/>
          <w:divBdr>
            <w:top w:val="none" w:sz="0" w:space="0" w:color="auto"/>
            <w:left w:val="none" w:sz="0" w:space="0" w:color="auto"/>
            <w:bottom w:val="none" w:sz="0" w:space="0" w:color="auto"/>
            <w:right w:val="none" w:sz="0" w:space="0" w:color="auto"/>
          </w:divBdr>
        </w:div>
        <w:div w:id="1173182144">
          <w:marLeft w:val="0"/>
          <w:marRight w:val="0"/>
          <w:marTop w:val="0"/>
          <w:marBottom w:val="0"/>
          <w:divBdr>
            <w:top w:val="none" w:sz="0" w:space="0" w:color="auto"/>
            <w:left w:val="none" w:sz="0" w:space="0" w:color="auto"/>
            <w:bottom w:val="none" w:sz="0" w:space="0" w:color="auto"/>
            <w:right w:val="none" w:sz="0" w:space="0" w:color="auto"/>
          </w:divBdr>
        </w:div>
        <w:div w:id="630357079">
          <w:marLeft w:val="0"/>
          <w:marRight w:val="0"/>
          <w:marTop w:val="0"/>
          <w:marBottom w:val="0"/>
          <w:divBdr>
            <w:top w:val="none" w:sz="0" w:space="0" w:color="auto"/>
            <w:left w:val="none" w:sz="0" w:space="0" w:color="auto"/>
            <w:bottom w:val="none" w:sz="0" w:space="0" w:color="auto"/>
            <w:right w:val="none" w:sz="0" w:space="0" w:color="auto"/>
          </w:divBdr>
        </w:div>
      </w:divsChild>
    </w:div>
    <w:div w:id="1349679425">
      <w:bodyDiv w:val="1"/>
      <w:marLeft w:val="0"/>
      <w:marRight w:val="0"/>
      <w:marTop w:val="0"/>
      <w:marBottom w:val="0"/>
      <w:divBdr>
        <w:top w:val="none" w:sz="0" w:space="0" w:color="auto"/>
        <w:left w:val="none" w:sz="0" w:space="0" w:color="auto"/>
        <w:bottom w:val="none" w:sz="0" w:space="0" w:color="auto"/>
        <w:right w:val="none" w:sz="0" w:space="0" w:color="auto"/>
      </w:divBdr>
    </w:div>
    <w:div w:id="1450707709">
      <w:bodyDiv w:val="1"/>
      <w:marLeft w:val="0"/>
      <w:marRight w:val="0"/>
      <w:marTop w:val="0"/>
      <w:marBottom w:val="0"/>
      <w:divBdr>
        <w:top w:val="none" w:sz="0" w:space="0" w:color="auto"/>
        <w:left w:val="none" w:sz="0" w:space="0" w:color="auto"/>
        <w:bottom w:val="none" w:sz="0" w:space="0" w:color="auto"/>
        <w:right w:val="none" w:sz="0" w:space="0" w:color="auto"/>
      </w:divBdr>
      <w:divsChild>
        <w:div w:id="1372455781">
          <w:marLeft w:val="0"/>
          <w:marRight w:val="0"/>
          <w:marTop w:val="0"/>
          <w:marBottom w:val="0"/>
          <w:divBdr>
            <w:top w:val="none" w:sz="0" w:space="0" w:color="auto"/>
            <w:left w:val="none" w:sz="0" w:space="0" w:color="auto"/>
            <w:bottom w:val="none" w:sz="0" w:space="0" w:color="auto"/>
            <w:right w:val="none" w:sz="0" w:space="0" w:color="auto"/>
          </w:divBdr>
        </w:div>
        <w:div w:id="1308706429">
          <w:marLeft w:val="0"/>
          <w:marRight w:val="0"/>
          <w:marTop w:val="0"/>
          <w:marBottom w:val="0"/>
          <w:divBdr>
            <w:top w:val="none" w:sz="0" w:space="0" w:color="auto"/>
            <w:left w:val="none" w:sz="0" w:space="0" w:color="auto"/>
            <w:bottom w:val="none" w:sz="0" w:space="0" w:color="auto"/>
            <w:right w:val="none" w:sz="0" w:space="0" w:color="auto"/>
          </w:divBdr>
        </w:div>
        <w:div w:id="882713123">
          <w:marLeft w:val="0"/>
          <w:marRight w:val="0"/>
          <w:marTop w:val="0"/>
          <w:marBottom w:val="0"/>
          <w:divBdr>
            <w:top w:val="none" w:sz="0" w:space="0" w:color="auto"/>
            <w:left w:val="none" w:sz="0" w:space="0" w:color="auto"/>
            <w:bottom w:val="none" w:sz="0" w:space="0" w:color="auto"/>
            <w:right w:val="none" w:sz="0" w:space="0" w:color="auto"/>
          </w:divBdr>
        </w:div>
        <w:div w:id="1006056450">
          <w:marLeft w:val="0"/>
          <w:marRight w:val="0"/>
          <w:marTop w:val="0"/>
          <w:marBottom w:val="0"/>
          <w:divBdr>
            <w:top w:val="none" w:sz="0" w:space="0" w:color="auto"/>
            <w:left w:val="none" w:sz="0" w:space="0" w:color="auto"/>
            <w:bottom w:val="none" w:sz="0" w:space="0" w:color="auto"/>
            <w:right w:val="none" w:sz="0" w:space="0" w:color="auto"/>
          </w:divBdr>
        </w:div>
      </w:divsChild>
    </w:div>
    <w:div w:id="1452286500">
      <w:bodyDiv w:val="1"/>
      <w:marLeft w:val="0"/>
      <w:marRight w:val="0"/>
      <w:marTop w:val="0"/>
      <w:marBottom w:val="0"/>
      <w:divBdr>
        <w:top w:val="none" w:sz="0" w:space="0" w:color="auto"/>
        <w:left w:val="none" w:sz="0" w:space="0" w:color="auto"/>
        <w:bottom w:val="none" w:sz="0" w:space="0" w:color="auto"/>
        <w:right w:val="none" w:sz="0" w:space="0" w:color="auto"/>
      </w:divBdr>
      <w:divsChild>
        <w:div w:id="887569574">
          <w:marLeft w:val="0"/>
          <w:marRight w:val="0"/>
          <w:marTop w:val="0"/>
          <w:marBottom w:val="0"/>
          <w:divBdr>
            <w:top w:val="none" w:sz="0" w:space="0" w:color="auto"/>
            <w:left w:val="none" w:sz="0" w:space="0" w:color="auto"/>
            <w:bottom w:val="none" w:sz="0" w:space="0" w:color="auto"/>
            <w:right w:val="none" w:sz="0" w:space="0" w:color="auto"/>
          </w:divBdr>
        </w:div>
        <w:div w:id="1383558093">
          <w:marLeft w:val="0"/>
          <w:marRight w:val="0"/>
          <w:marTop w:val="0"/>
          <w:marBottom w:val="0"/>
          <w:divBdr>
            <w:top w:val="none" w:sz="0" w:space="0" w:color="auto"/>
            <w:left w:val="none" w:sz="0" w:space="0" w:color="auto"/>
            <w:bottom w:val="none" w:sz="0" w:space="0" w:color="auto"/>
            <w:right w:val="none" w:sz="0" w:space="0" w:color="auto"/>
          </w:divBdr>
        </w:div>
        <w:div w:id="1027297961">
          <w:marLeft w:val="0"/>
          <w:marRight w:val="0"/>
          <w:marTop w:val="0"/>
          <w:marBottom w:val="0"/>
          <w:divBdr>
            <w:top w:val="none" w:sz="0" w:space="0" w:color="auto"/>
            <w:left w:val="none" w:sz="0" w:space="0" w:color="auto"/>
            <w:bottom w:val="none" w:sz="0" w:space="0" w:color="auto"/>
            <w:right w:val="none" w:sz="0" w:space="0" w:color="auto"/>
          </w:divBdr>
        </w:div>
        <w:div w:id="1302349516">
          <w:marLeft w:val="0"/>
          <w:marRight w:val="0"/>
          <w:marTop w:val="0"/>
          <w:marBottom w:val="0"/>
          <w:divBdr>
            <w:top w:val="none" w:sz="0" w:space="0" w:color="auto"/>
            <w:left w:val="none" w:sz="0" w:space="0" w:color="auto"/>
            <w:bottom w:val="none" w:sz="0" w:space="0" w:color="auto"/>
            <w:right w:val="none" w:sz="0" w:space="0" w:color="auto"/>
          </w:divBdr>
        </w:div>
        <w:div w:id="355159430">
          <w:marLeft w:val="0"/>
          <w:marRight w:val="0"/>
          <w:marTop w:val="0"/>
          <w:marBottom w:val="0"/>
          <w:divBdr>
            <w:top w:val="none" w:sz="0" w:space="0" w:color="auto"/>
            <w:left w:val="none" w:sz="0" w:space="0" w:color="auto"/>
            <w:bottom w:val="none" w:sz="0" w:space="0" w:color="auto"/>
            <w:right w:val="none" w:sz="0" w:space="0" w:color="auto"/>
          </w:divBdr>
        </w:div>
        <w:div w:id="510678435">
          <w:marLeft w:val="0"/>
          <w:marRight w:val="0"/>
          <w:marTop w:val="0"/>
          <w:marBottom w:val="0"/>
          <w:divBdr>
            <w:top w:val="none" w:sz="0" w:space="0" w:color="auto"/>
            <w:left w:val="none" w:sz="0" w:space="0" w:color="auto"/>
            <w:bottom w:val="none" w:sz="0" w:space="0" w:color="auto"/>
            <w:right w:val="none" w:sz="0" w:space="0" w:color="auto"/>
          </w:divBdr>
        </w:div>
        <w:div w:id="1573082720">
          <w:marLeft w:val="0"/>
          <w:marRight w:val="0"/>
          <w:marTop w:val="0"/>
          <w:marBottom w:val="0"/>
          <w:divBdr>
            <w:top w:val="none" w:sz="0" w:space="0" w:color="auto"/>
            <w:left w:val="none" w:sz="0" w:space="0" w:color="auto"/>
            <w:bottom w:val="none" w:sz="0" w:space="0" w:color="auto"/>
            <w:right w:val="none" w:sz="0" w:space="0" w:color="auto"/>
          </w:divBdr>
        </w:div>
        <w:div w:id="1299922735">
          <w:marLeft w:val="0"/>
          <w:marRight w:val="0"/>
          <w:marTop w:val="0"/>
          <w:marBottom w:val="0"/>
          <w:divBdr>
            <w:top w:val="none" w:sz="0" w:space="0" w:color="auto"/>
            <w:left w:val="none" w:sz="0" w:space="0" w:color="auto"/>
            <w:bottom w:val="none" w:sz="0" w:space="0" w:color="auto"/>
            <w:right w:val="none" w:sz="0" w:space="0" w:color="auto"/>
          </w:divBdr>
        </w:div>
        <w:div w:id="407458570">
          <w:marLeft w:val="0"/>
          <w:marRight w:val="0"/>
          <w:marTop w:val="0"/>
          <w:marBottom w:val="0"/>
          <w:divBdr>
            <w:top w:val="none" w:sz="0" w:space="0" w:color="auto"/>
            <w:left w:val="none" w:sz="0" w:space="0" w:color="auto"/>
            <w:bottom w:val="none" w:sz="0" w:space="0" w:color="auto"/>
            <w:right w:val="none" w:sz="0" w:space="0" w:color="auto"/>
          </w:divBdr>
        </w:div>
        <w:div w:id="1233276387">
          <w:marLeft w:val="0"/>
          <w:marRight w:val="0"/>
          <w:marTop w:val="0"/>
          <w:marBottom w:val="0"/>
          <w:divBdr>
            <w:top w:val="none" w:sz="0" w:space="0" w:color="auto"/>
            <w:left w:val="none" w:sz="0" w:space="0" w:color="auto"/>
            <w:bottom w:val="none" w:sz="0" w:space="0" w:color="auto"/>
            <w:right w:val="none" w:sz="0" w:space="0" w:color="auto"/>
          </w:divBdr>
        </w:div>
        <w:div w:id="277610947">
          <w:marLeft w:val="0"/>
          <w:marRight w:val="0"/>
          <w:marTop w:val="0"/>
          <w:marBottom w:val="0"/>
          <w:divBdr>
            <w:top w:val="none" w:sz="0" w:space="0" w:color="auto"/>
            <w:left w:val="none" w:sz="0" w:space="0" w:color="auto"/>
            <w:bottom w:val="none" w:sz="0" w:space="0" w:color="auto"/>
            <w:right w:val="none" w:sz="0" w:space="0" w:color="auto"/>
          </w:divBdr>
        </w:div>
        <w:div w:id="669143319">
          <w:marLeft w:val="0"/>
          <w:marRight w:val="0"/>
          <w:marTop w:val="0"/>
          <w:marBottom w:val="0"/>
          <w:divBdr>
            <w:top w:val="none" w:sz="0" w:space="0" w:color="auto"/>
            <w:left w:val="none" w:sz="0" w:space="0" w:color="auto"/>
            <w:bottom w:val="none" w:sz="0" w:space="0" w:color="auto"/>
            <w:right w:val="none" w:sz="0" w:space="0" w:color="auto"/>
          </w:divBdr>
        </w:div>
        <w:div w:id="1964340521">
          <w:marLeft w:val="0"/>
          <w:marRight w:val="0"/>
          <w:marTop w:val="0"/>
          <w:marBottom w:val="0"/>
          <w:divBdr>
            <w:top w:val="none" w:sz="0" w:space="0" w:color="auto"/>
            <w:left w:val="none" w:sz="0" w:space="0" w:color="auto"/>
            <w:bottom w:val="none" w:sz="0" w:space="0" w:color="auto"/>
            <w:right w:val="none" w:sz="0" w:space="0" w:color="auto"/>
          </w:divBdr>
        </w:div>
        <w:div w:id="1300843752">
          <w:marLeft w:val="0"/>
          <w:marRight w:val="0"/>
          <w:marTop w:val="0"/>
          <w:marBottom w:val="0"/>
          <w:divBdr>
            <w:top w:val="none" w:sz="0" w:space="0" w:color="auto"/>
            <w:left w:val="none" w:sz="0" w:space="0" w:color="auto"/>
            <w:bottom w:val="none" w:sz="0" w:space="0" w:color="auto"/>
            <w:right w:val="none" w:sz="0" w:space="0" w:color="auto"/>
          </w:divBdr>
        </w:div>
        <w:div w:id="257520130">
          <w:marLeft w:val="0"/>
          <w:marRight w:val="0"/>
          <w:marTop w:val="0"/>
          <w:marBottom w:val="0"/>
          <w:divBdr>
            <w:top w:val="none" w:sz="0" w:space="0" w:color="auto"/>
            <w:left w:val="none" w:sz="0" w:space="0" w:color="auto"/>
            <w:bottom w:val="none" w:sz="0" w:space="0" w:color="auto"/>
            <w:right w:val="none" w:sz="0" w:space="0" w:color="auto"/>
          </w:divBdr>
        </w:div>
      </w:divsChild>
    </w:div>
    <w:div w:id="1533687884">
      <w:bodyDiv w:val="1"/>
      <w:marLeft w:val="0"/>
      <w:marRight w:val="0"/>
      <w:marTop w:val="0"/>
      <w:marBottom w:val="0"/>
      <w:divBdr>
        <w:top w:val="none" w:sz="0" w:space="0" w:color="auto"/>
        <w:left w:val="none" w:sz="0" w:space="0" w:color="auto"/>
        <w:bottom w:val="none" w:sz="0" w:space="0" w:color="auto"/>
        <w:right w:val="none" w:sz="0" w:space="0" w:color="auto"/>
      </w:divBdr>
    </w:div>
    <w:div w:id="1653749196">
      <w:bodyDiv w:val="1"/>
      <w:marLeft w:val="0"/>
      <w:marRight w:val="0"/>
      <w:marTop w:val="0"/>
      <w:marBottom w:val="0"/>
      <w:divBdr>
        <w:top w:val="none" w:sz="0" w:space="0" w:color="auto"/>
        <w:left w:val="none" w:sz="0" w:space="0" w:color="auto"/>
        <w:bottom w:val="none" w:sz="0" w:space="0" w:color="auto"/>
        <w:right w:val="none" w:sz="0" w:space="0" w:color="auto"/>
      </w:divBdr>
      <w:divsChild>
        <w:div w:id="1056391336">
          <w:marLeft w:val="0"/>
          <w:marRight w:val="0"/>
          <w:marTop w:val="0"/>
          <w:marBottom w:val="0"/>
          <w:divBdr>
            <w:top w:val="none" w:sz="0" w:space="0" w:color="auto"/>
            <w:left w:val="none" w:sz="0" w:space="0" w:color="auto"/>
            <w:bottom w:val="none" w:sz="0" w:space="0" w:color="auto"/>
            <w:right w:val="none" w:sz="0" w:space="0" w:color="auto"/>
          </w:divBdr>
        </w:div>
        <w:div w:id="2113039869">
          <w:marLeft w:val="0"/>
          <w:marRight w:val="0"/>
          <w:marTop w:val="0"/>
          <w:marBottom w:val="0"/>
          <w:divBdr>
            <w:top w:val="none" w:sz="0" w:space="0" w:color="auto"/>
            <w:left w:val="none" w:sz="0" w:space="0" w:color="auto"/>
            <w:bottom w:val="none" w:sz="0" w:space="0" w:color="auto"/>
            <w:right w:val="none" w:sz="0" w:space="0" w:color="auto"/>
          </w:divBdr>
        </w:div>
        <w:div w:id="895166767">
          <w:marLeft w:val="0"/>
          <w:marRight w:val="0"/>
          <w:marTop w:val="0"/>
          <w:marBottom w:val="0"/>
          <w:divBdr>
            <w:top w:val="none" w:sz="0" w:space="0" w:color="auto"/>
            <w:left w:val="none" w:sz="0" w:space="0" w:color="auto"/>
            <w:bottom w:val="none" w:sz="0" w:space="0" w:color="auto"/>
            <w:right w:val="none" w:sz="0" w:space="0" w:color="auto"/>
          </w:divBdr>
        </w:div>
        <w:div w:id="337388776">
          <w:marLeft w:val="0"/>
          <w:marRight w:val="0"/>
          <w:marTop w:val="0"/>
          <w:marBottom w:val="0"/>
          <w:divBdr>
            <w:top w:val="none" w:sz="0" w:space="0" w:color="auto"/>
            <w:left w:val="none" w:sz="0" w:space="0" w:color="auto"/>
            <w:bottom w:val="none" w:sz="0" w:space="0" w:color="auto"/>
            <w:right w:val="none" w:sz="0" w:space="0" w:color="auto"/>
          </w:divBdr>
        </w:div>
      </w:divsChild>
    </w:div>
    <w:div w:id="1660886009">
      <w:bodyDiv w:val="1"/>
      <w:marLeft w:val="0"/>
      <w:marRight w:val="0"/>
      <w:marTop w:val="0"/>
      <w:marBottom w:val="0"/>
      <w:divBdr>
        <w:top w:val="none" w:sz="0" w:space="0" w:color="auto"/>
        <w:left w:val="none" w:sz="0" w:space="0" w:color="auto"/>
        <w:bottom w:val="none" w:sz="0" w:space="0" w:color="auto"/>
        <w:right w:val="none" w:sz="0" w:space="0" w:color="auto"/>
      </w:divBdr>
    </w:div>
    <w:div w:id="1819376245">
      <w:bodyDiv w:val="1"/>
      <w:marLeft w:val="0"/>
      <w:marRight w:val="0"/>
      <w:marTop w:val="0"/>
      <w:marBottom w:val="0"/>
      <w:divBdr>
        <w:top w:val="none" w:sz="0" w:space="0" w:color="auto"/>
        <w:left w:val="none" w:sz="0" w:space="0" w:color="auto"/>
        <w:bottom w:val="none" w:sz="0" w:space="0" w:color="auto"/>
        <w:right w:val="none" w:sz="0" w:space="0" w:color="auto"/>
      </w:divBdr>
      <w:divsChild>
        <w:div w:id="1118187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figshare.com/services/institutions" TargetMode="External"/><Relationship Id="rId18" Type="http://schemas.openxmlformats.org/officeDocument/2006/relationships/hyperlink" Target="https://www.openicpsr.org/openicpsr/" TargetMode="External"/><Relationship Id="rId26" Type="http://schemas.openxmlformats.org/officeDocument/2006/relationships/hyperlink" Target="http://www.ddialliance.org/explore-documentation" TargetMode="External"/><Relationship Id="rId39" Type="http://schemas.openxmlformats.org/officeDocument/2006/relationships/hyperlink" Target="https://www.w3.org/" TargetMode="External"/><Relationship Id="rId21" Type="http://schemas.openxmlformats.org/officeDocument/2006/relationships/hyperlink" Target="https://ckan.org/" TargetMode="External"/><Relationship Id="rId34" Type="http://schemas.openxmlformats.org/officeDocument/2006/relationships/hyperlink" Target="http://datos.gob.cl/" TargetMode="External"/><Relationship Id="rId42" Type="http://schemas.openxmlformats.org/officeDocument/2006/relationships/hyperlink" Target="https://www.gnu.org/home.en.html" TargetMode="External"/><Relationship Id="rId47" Type="http://schemas.openxmlformats.org/officeDocument/2006/relationships/hyperlink" Target="https://osf.io/" TargetMode="External"/><Relationship Id="rId50" Type="http://schemas.openxmlformats.org/officeDocument/2006/relationships/hyperlink" Target="https://datahub.io/" TargetMode="External"/><Relationship Id="rId55" Type="http://schemas.openxmlformats.org/officeDocument/2006/relationships/hyperlink" Target="http://www.junar.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enodo.org/" TargetMode="External"/><Relationship Id="rId29" Type="http://schemas.openxmlformats.org/officeDocument/2006/relationships/hyperlink" Target="http://dx.doi.org/10.3145/epi.2013.may.10" TargetMode="External"/><Relationship Id="rId11" Type="http://schemas.openxmlformats.org/officeDocument/2006/relationships/hyperlink" Target="https://dataverse.harvard.edu/" TargetMode="External"/><Relationship Id="rId24" Type="http://schemas.openxmlformats.org/officeDocument/2006/relationships/hyperlink" Target="https://getdkan.org/" TargetMode="External"/><Relationship Id="rId32" Type="http://schemas.openxmlformats.org/officeDocument/2006/relationships/hyperlink" Target="https://sdmx.org/?page_id=3425" TargetMode="External"/><Relationship Id="rId37" Type="http://schemas.openxmlformats.org/officeDocument/2006/relationships/hyperlink" Target="https://data.ca.gov/" TargetMode="External"/><Relationship Id="rId40" Type="http://schemas.openxmlformats.org/officeDocument/2006/relationships/hyperlink" Target="https://creativecommons.org/" TargetMode="External"/><Relationship Id="rId45" Type="http://schemas.openxmlformats.org/officeDocument/2006/relationships/hyperlink" Target="https://figshare.com/" TargetMode="External"/><Relationship Id="rId53" Type="http://schemas.openxmlformats.org/officeDocument/2006/relationships/hyperlink" Target="https://toolbox.google.com/datasetsearch"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re3data.org/" TargetMode="External"/><Relationship Id="rId4" Type="http://schemas.openxmlformats.org/officeDocument/2006/relationships/settings" Target="settings.xml"/><Relationship Id="rId9" Type="http://schemas.openxmlformats.org/officeDocument/2006/relationships/hyperlink" Target="https://www.ddialliance.org/sites/default/files/National%20Household%20Survey,%202011%20%5bCanada%5d%20Public%20Use%20Microdata%20File%20(PUMF)-%20Individuals%20File.pdf" TargetMode="External"/><Relationship Id="rId14" Type="http://schemas.openxmlformats.org/officeDocument/2006/relationships/hyperlink" Target="https://osf.io/" TargetMode="External"/><Relationship Id="rId22" Type="http://schemas.openxmlformats.org/officeDocument/2006/relationships/hyperlink" Target="https://data.gov.au/" TargetMode="External"/><Relationship Id="rId27" Type="http://schemas.openxmlformats.org/officeDocument/2006/relationships/hyperlink" Target="http://www.dcc.ac.uk/resources/standards" TargetMode="External"/><Relationship Id="rId30" Type="http://schemas.openxmlformats.org/officeDocument/2006/relationships/hyperlink" Target="https://theodi.org/article/data-ethics-canvas/" TargetMode="External"/><Relationship Id="rId35" Type="http://schemas.openxmlformats.org/officeDocument/2006/relationships/hyperlink" Target="https://data.gov.au/" TargetMode="External"/><Relationship Id="rId43" Type="http://schemas.openxmlformats.org/officeDocument/2006/relationships/hyperlink" Target="https://dataverse.org/institutions" TargetMode="External"/><Relationship Id="rId48" Type="http://schemas.openxmlformats.org/officeDocument/2006/relationships/hyperlink" Target="https://datadryad.org/" TargetMode="External"/><Relationship Id="rId56" Type="http://schemas.openxmlformats.org/officeDocument/2006/relationships/hyperlink" Target="https://getdkan.org/" TargetMode="External"/><Relationship Id="rId8" Type="http://schemas.openxmlformats.org/officeDocument/2006/relationships/image" Target="media/image1.jpeg"/><Relationship Id="rId51" Type="http://schemas.openxmlformats.org/officeDocument/2006/relationships/hyperlink" Target="https://www.openicpsr.org/openicpsr/" TargetMode="External"/><Relationship Id="rId3" Type="http://schemas.openxmlformats.org/officeDocument/2006/relationships/styles" Target="styles.xml"/><Relationship Id="rId12" Type="http://schemas.openxmlformats.org/officeDocument/2006/relationships/hyperlink" Target="https://figshare.com/" TargetMode="External"/><Relationship Id="rId17" Type="http://schemas.openxmlformats.org/officeDocument/2006/relationships/hyperlink" Target="https://datahub.io/" TargetMode="External"/><Relationship Id="rId25" Type="http://schemas.openxmlformats.org/officeDocument/2006/relationships/hyperlink" Target="https://healthdata.gov/" TargetMode="External"/><Relationship Id="rId33" Type="http://schemas.openxmlformats.org/officeDocument/2006/relationships/hyperlink" Target="http://dx.doi.org/10.3145/epi.2012.mar.08" TargetMode="External"/><Relationship Id="rId38" Type="http://schemas.openxmlformats.org/officeDocument/2006/relationships/hyperlink" Target="https://healthdata.gov/" TargetMode="External"/><Relationship Id="rId46" Type="http://schemas.openxmlformats.org/officeDocument/2006/relationships/hyperlink" Target="https://figshare.com/services/institutions" TargetMode="External"/><Relationship Id="rId59" Type="http://schemas.openxmlformats.org/officeDocument/2006/relationships/theme" Target="theme/theme1.xml"/><Relationship Id="rId20" Type="http://schemas.openxmlformats.org/officeDocument/2006/relationships/hyperlink" Target="https://toolbox.google.com/datasetsearch" TargetMode="External"/><Relationship Id="rId41" Type="http://schemas.openxmlformats.org/officeDocument/2006/relationships/hyperlink" Target="https://opendatacommons.org/licenses/index.html" TargetMode="External"/><Relationship Id="rId54" Type="http://schemas.openxmlformats.org/officeDocument/2006/relationships/hyperlink" Target="https://ckan.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dryad.org/" TargetMode="External"/><Relationship Id="rId23" Type="http://schemas.openxmlformats.org/officeDocument/2006/relationships/hyperlink" Target="https://www.dataplatform.nl/" TargetMode="External"/><Relationship Id="rId28" Type="http://schemas.openxmlformats.org/officeDocument/2006/relationships/hyperlink" Target="http://dx.doi.org/10.3145/epi.2013.sep.06" TargetMode="External"/><Relationship Id="rId36" Type="http://schemas.openxmlformats.org/officeDocument/2006/relationships/hyperlink" Target="https://www.dataplatform.nl/" TargetMode="External"/><Relationship Id="rId49" Type="http://schemas.openxmlformats.org/officeDocument/2006/relationships/hyperlink" Target="https://zenodo.org/" TargetMode="External"/><Relationship Id="rId57" Type="http://schemas.openxmlformats.org/officeDocument/2006/relationships/footer" Target="footer1.xml"/><Relationship Id="rId10" Type="http://schemas.openxmlformats.org/officeDocument/2006/relationships/hyperlink" Target="https://dataverse.org/institutions" TargetMode="External"/><Relationship Id="rId31" Type="http://schemas.openxmlformats.org/officeDocument/2006/relationships/hyperlink" Target="https://www.polardata.ca/pdcinput/public/PDC_Best_Practices_FULL.pdf" TargetMode="External"/><Relationship Id="rId44" Type="http://schemas.openxmlformats.org/officeDocument/2006/relationships/hyperlink" Target="https://dataverse.harvard.edu/" TargetMode="External"/><Relationship Id="rId52" Type="http://schemas.openxmlformats.org/officeDocument/2006/relationships/hyperlink" Target="https://www.re3data.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51206A-4B0A-442E-AED5-2101EF21D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10036</Words>
  <Characters>57209</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karlis</dc:creator>
  <cp:lastModifiedBy>Icaceres</cp:lastModifiedBy>
  <cp:revision>2</cp:revision>
  <dcterms:created xsi:type="dcterms:W3CDTF">2019-08-27T16:43:00Z</dcterms:created>
  <dcterms:modified xsi:type="dcterms:W3CDTF">2019-08-27T16:43:00Z</dcterms:modified>
</cp:coreProperties>
</file>