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86BF" w14:textId="425AEDD9" w:rsidR="00641D56" w:rsidRDefault="00641D56" w:rsidP="005C181A"/>
    <w:p w14:paraId="0F4CE11D" w14:textId="2E47BD83" w:rsidR="005C181A" w:rsidRDefault="005C181A" w:rsidP="005C181A">
      <w:pPr>
        <w:pStyle w:val="cvgsua"/>
        <w:spacing w:line="360" w:lineRule="atLeast"/>
        <w:jc w:val="center"/>
        <w:rPr>
          <w:color w:val="0D1A26"/>
        </w:rPr>
      </w:pPr>
      <w:r>
        <w:rPr>
          <w:rStyle w:val="oypena"/>
          <w:rFonts w:eastAsiaTheme="majorEastAsia"/>
          <w:color w:val="0D1A26"/>
        </w:rPr>
        <w:t>REFERENCES</w:t>
      </w:r>
    </w:p>
    <w:p w14:paraId="1364BDC6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>1. Owen, R., Owen, J. A., &amp; Evans, S. (2024). Artificial intelligence for sport injury prediction. In Artificial Intelligence for Sport Injury Prediction. Springer.</w:t>
      </w:r>
    </w:p>
    <w:p w14:paraId="1AD11D2A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2. Lu, Y., Pareek, A., Lavoie-Gagne, O. Z., </w:t>
      </w:r>
      <w:proofErr w:type="spellStart"/>
      <w:r>
        <w:rPr>
          <w:rStyle w:val="oypena"/>
          <w:rFonts w:eastAsiaTheme="majorEastAsia"/>
          <w:color w:val="0D1A26"/>
        </w:rPr>
        <w:t>Forlenza</w:t>
      </w:r>
      <w:proofErr w:type="spellEnd"/>
      <w:r>
        <w:rPr>
          <w:rStyle w:val="oypena"/>
          <w:rFonts w:eastAsiaTheme="majorEastAsia"/>
          <w:color w:val="0D1A26"/>
        </w:rPr>
        <w:t xml:space="preserve">, E. M., Patel, B. H., </w:t>
      </w:r>
      <w:proofErr w:type="spellStart"/>
      <w:r>
        <w:rPr>
          <w:rStyle w:val="oypena"/>
          <w:rFonts w:eastAsiaTheme="majorEastAsia"/>
          <w:color w:val="0D1A26"/>
        </w:rPr>
        <w:t>Reinholz</w:t>
      </w:r>
      <w:proofErr w:type="spellEnd"/>
      <w:r>
        <w:rPr>
          <w:rStyle w:val="oypena"/>
          <w:rFonts w:eastAsiaTheme="majorEastAsia"/>
          <w:color w:val="0D1A26"/>
        </w:rPr>
        <w:t xml:space="preserve">, A. K., Forsythe, B., &amp; Camp, C. L. (2022). Machine learning for predicting lower extremity muscle strain in National Basketball Association athletes. The Orthopaedic Journal of Sports Medicine, 10(7), 23259671221111742. </w:t>
      </w:r>
    </w:p>
    <w:p w14:paraId="63588BA1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3. </w:t>
      </w:r>
      <w:proofErr w:type="spellStart"/>
      <w:r>
        <w:rPr>
          <w:rStyle w:val="oypena"/>
          <w:rFonts w:eastAsiaTheme="majorEastAsia"/>
          <w:color w:val="0D1A26"/>
        </w:rPr>
        <w:t>Papageorgiou</w:t>
      </w:r>
      <w:proofErr w:type="spellEnd"/>
      <w:r>
        <w:rPr>
          <w:rStyle w:val="oypena"/>
          <w:rFonts w:eastAsiaTheme="majorEastAsia"/>
          <w:color w:val="0D1A26"/>
        </w:rPr>
        <w:t xml:space="preserve">, G., </w:t>
      </w:r>
      <w:proofErr w:type="spellStart"/>
      <w:r>
        <w:rPr>
          <w:rStyle w:val="oypena"/>
          <w:rFonts w:eastAsiaTheme="majorEastAsia"/>
          <w:color w:val="0D1A26"/>
        </w:rPr>
        <w:t>Sarlis</w:t>
      </w:r>
      <w:proofErr w:type="spellEnd"/>
      <w:r>
        <w:rPr>
          <w:rStyle w:val="oypena"/>
          <w:rFonts w:eastAsiaTheme="majorEastAsia"/>
          <w:color w:val="0D1A26"/>
        </w:rPr>
        <w:t xml:space="preserve">, V., &amp; </w:t>
      </w:r>
      <w:proofErr w:type="spellStart"/>
      <w:r>
        <w:rPr>
          <w:rStyle w:val="oypena"/>
          <w:rFonts w:eastAsiaTheme="majorEastAsia"/>
          <w:color w:val="0D1A26"/>
        </w:rPr>
        <w:t>Tjortjis</w:t>
      </w:r>
      <w:proofErr w:type="spellEnd"/>
      <w:r>
        <w:rPr>
          <w:rStyle w:val="oypena"/>
          <w:rFonts w:eastAsiaTheme="majorEastAsia"/>
          <w:color w:val="0D1A26"/>
        </w:rPr>
        <w:t xml:space="preserve">, C. (2024). Evaluating the effectiveness of machine learning models for performance forecasting in basketball: A comparative study. Knowledge and Information Systems, 66, 4333–4375. </w:t>
      </w:r>
    </w:p>
    <w:p w14:paraId="56F1823E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4. </w:t>
      </w:r>
      <w:proofErr w:type="spellStart"/>
      <w:r>
        <w:rPr>
          <w:rStyle w:val="oypena"/>
          <w:rFonts w:eastAsiaTheme="majorEastAsia"/>
          <w:color w:val="0D1A26"/>
        </w:rPr>
        <w:t>Chmait</w:t>
      </w:r>
      <w:proofErr w:type="spellEnd"/>
      <w:r>
        <w:rPr>
          <w:rStyle w:val="oypena"/>
          <w:rFonts w:eastAsiaTheme="majorEastAsia"/>
          <w:color w:val="0D1A26"/>
        </w:rPr>
        <w:t xml:space="preserve">, N., &amp; </w:t>
      </w:r>
      <w:proofErr w:type="spellStart"/>
      <w:r>
        <w:rPr>
          <w:rStyle w:val="oypena"/>
          <w:rFonts w:eastAsiaTheme="majorEastAsia"/>
          <w:color w:val="0D1A26"/>
        </w:rPr>
        <w:t>Westerbeek</w:t>
      </w:r>
      <w:proofErr w:type="spellEnd"/>
      <w:r>
        <w:rPr>
          <w:rStyle w:val="oypena"/>
          <w:rFonts w:eastAsiaTheme="majorEastAsia"/>
          <w:color w:val="0D1A26"/>
        </w:rPr>
        <w:t xml:space="preserve">, H. (2021). Artificial intelligence and machine learning in sport research: An introduction for non-data scientists. Frontiers in Sports and Active Living, 3, Article 682287. </w:t>
      </w:r>
    </w:p>
    <w:p w14:paraId="0A1E6DCD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5. </w:t>
      </w:r>
      <w:proofErr w:type="spellStart"/>
      <w:r>
        <w:rPr>
          <w:rStyle w:val="oypena"/>
          <w:rFonts w:eastAsiaTheme="majorEastAsia"/>
          <w:color w:val="0D1A26"/>
        </w:rPr>
        <w:t>Dindorf</w:t>
      </w:r>
      <w:proofErr w:type="spellEnd"/>
      <w:r>
        <w:rPr>
          <w:rStyle w:val="oypena"/>
          <w:rFonts w:eastAsiaTheme="majorEastAsia"/>
          <w:color w:val="0D1A26"/>
        </w:rPr>
        <w:t xml:space="preserve">, C., </w:t>
      </w:r>
      <w:proofErr w:type="spellStart"/>
      <w:r>
        <w:rPr>
          <w:rStyle w:val="oypena"/>
          <w:rFonts w:eastAsiaTheme="majorEastAsia"/>
          <w:color w:val="0D1A26"/>
        </w:rPr>
        <w:t>Bartaguiz</w:t>
      </w:r>
      <w:proofErr w:type="spellEnd"/>
      <w:r>
        <w:rPr>
          <w:rStyle w:val="oypena"/>
          <w:rFonts w:eastAsiaTheme="majorEastAsia"/>
          <w:color w:val="0D1A26"/>
        </w:rPr>
        <w:t xml:space="preserve">, E., Gassmann, F., &amp; Fröhlich, M. (2022). Conceptual structure and current trends in artificial intelligence, machine learning, and deep learning research in sports: A bibliometric review. Preprint. </w:t>
      </w:r>
    </w:p>
    <w:p w14:paraId="4C670CD1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6. Li, S., &amp; Zhang, W. (2022). Evaluation method of basketball teaching and training effect based on wearable devices. Frontiers in Physics, 10, Article 900169. </w:t>
      </w:r>
    </w:p>
    <w:p w14:paraId="2863825F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7. Yang, X. (2024). Construction of measurement index system of basketball players’ specific physical fitness training based on AI intelligence and neural network. Molecular &amp; Cellular Biomechanics, 21(1), 250. </w:t>
      </w:r>
    </w:p>
    <w:p w14:paraId="0C8D4531" w14:textId="77777777" w:rsidR="005C181A" w:rsidRDefault="005C181A" w:rsidP="005C181A">
      <w:pPr>
        <w:pStyle w:val="cvgsua"/>
        <w:spacing w:line="360" w:lineRule="atLeast"/>
        <w:rPr>
          <w:color w:val="0D1A26"/>
        </w:rPr>
      </w:pPr>
      <w:r>
        <w:rPr>
          <w:rStyle w:val="oypena"/>
          <w:rFonts w:eastAsiaTheme="majorEastAsia"/>
          <w:color w:val="0D1A26"/>
        </w:rPr>
        <w:t xml:space="preserve">8. </w:t>
      </w:r>
      <w:proofErr w:type="spellStart"/>
      <w:r>
        <w:rPr>
          <w:rStyle w:val="oypena"/>
          <w:rFonts w:eastAsiaTheme="majorEastAsia"/>
          <w:color w:val="0D1A26"/>
        </w:rPr>
        <w:t>Georgievski</w:t>
      </w:r>
      <w:proofErr w:type="spellEnd"/>
      <w:r>
        <w:rPr>
          <w:rStyle w:val="oypena"/>
          <w:rFonts w:eastAsiaTheme="majorEastAsia"/>
          <w:color w:val="0D1A26"/>
        </w:rPr>
        <w:t xml:space="preserve">, B., &amp; </w:t>
      </w:r>
      <w:proofErr w:type="spellStart"/>
      <w:r>
        <w:rPr>
          <w:rStyle w:val="oypena"/>
          <w:rFonts w:eastAsiaTheme="majorEastAsia"/>
          <w:color w:val="0D1A26"/>
        </w:rPr>
        <w:t>Vrtagic</w:t>
      </w:r>
      <w:proofErr w:type="spellEnd"/>
      <w:r>
        <w:rPr>
          <w:rStyle w:val="oypena"/>
          <w:rFonts w:eastAsiaTheme="majorEastAsia"/>
          <w:color w:val="0D1A26"/>
        </w:rPr>
        <w:t xml:space="preserve">, S. (2021). Machine learning and the NBA game. Journal of Physical Education and Sport. </w:t>
      </w:r>
    </w:p>
    <w:p w14:paraId="6DA6018B" w14:textId="4E3E28E1" w:rsidR="00641D56" w:rsidRDefault="00641D56" w:rsidP="00641D56">
      <w:pPr>
        <w:jc w:val="both"/>
      </w:pPr>
    </w:p>
    <w:sectPr w:rsidR="00641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56"/>
    <w:rsid w:val="001A43E7"/>
    <w:rsid w:val="001B6600"/>
    <w:rsid w:val="002E5E91"/>
    <w:rsid w:val="004D783E"/>
    <w:rsid w:val="00583FAD"/>
    <w:rsid w:val="005C181A"/>
    <w:rsid w:val="00641D56"/>
    <w:rsid w:val="00870ACE"/>
    <w:rsid w:val="008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1B8F"/>
  <w15:chartTrackingRefBased/>
  <w15:docId w15:val="{3311A177-968A-1F4D-B0D1-1029266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41D56"/>
    <w:rPr>
      <w:i/>
      <w:iCs/>
    </w:rPr>
  </w:style>
  <w:style w:type="paragraph" w:customStyle="1" w:styleId="cvgsua">
    <w:name w:val="cvgsua"/>
    <w:basedOn w:val="Normal"/>
    <w:rsid w:val="005C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ypena">
    <w:name w:val="oypena"/>
    <w:basedOn w:val="DefaultParagraphFont"/>
    <w:rsid w:val="005C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Katigbak, Juan Carlos C.</dc:creator>
  <cp:keywords/>
  <dc:description/>
  <cp:lastModifiedBy>Katigbak, Juan Carlos C.</cp:lastModifiedBy>
  <cp:revision>3</cp:revision>
  <dcterms:created xsi:type="dcterms:W3CDTF">2025-01-25T06:25:00Z</dcterms:created>
  <dcterms:modified xsi:type="dcterms:W3CDTF">2025-01-27T00:26:00Z</dcterms:modified>
</cp:coreProperties>
</file>