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F3D3" w14:textId="60478E22" w:rsidR="007C3921" w:rsidRDefault="007C3921">
      <w:pPr>
        <w:rPr>
          <w:b/>
        </w:rPr>
      </w:pPr>
      <w:r>
        <w:rPr>
          <w:b/>
        </w:rPr>
        <w:t>Assignment 4: Due Saturday, June 13</w:t>
      </w:r>
      <w:r w:rsidRPr="007C3921">
        <w:rPr>
          <w:b/>
          <w:vertAlign w:val="superscript"/>
        </w:rPr>
        <w:t>th</w:t>
      </w:r>
      <w:r>
        <w:rPr>
          <w:b/>
        </w:rPr>
        <w:t xml:space="preserve"> 2020</w:t>
      </w:r>
      <w:r w:rsidR="00447D37">
        <w:rPr>
          <w:rStyle w:val="Refdenotaalpie"/>
          <w:b/>
        </w:rPr>
        <w:footnoteReference w:id="1"/>
      </w:r>
      <w:r w:rsidR="00286E9F">
        <w:rPr>
          <w:b/>
        </w:rPr>
        <w:t xml:space="preserve"> by Juan Car</w:t>
      </w:r>
      <w:r w:rsidR="00B509A6">
        <w:rPr>
          <w:b/>
        </w:rPr>
        <w:t xml:space="preserve">los </w:t>
      </w:r>
      <w:proofErr w:type="spellStart"/>
      <w:r w:rsidR="00B509A6">
        <w:rPr>
          <w:b/>
        </w:rPr>
        <w:t>Urueña</w:t>
      </w:r>
      <w:proofErr w:type="spellEnd"/>
      <w:r w:rsidR="00B509A6">
        <w:rPr>
          <w:b/>
        </w:rPr>
        <w:t xml:space="preserve"> Mejia - </w:t>
      </w:r>
      <w:proofErr w:type="spellStart"/>
      <w:r w:rsidR="00B509A6">
        <w:rPr>
          <w:b/>
        </w:rPr>
        <w:t>Urosario</w:t>
      </w:r>
      <w:proofErr w:type="spellEnd"/>
    </w:p>
    <w:p w14:paraId="325F0C4A" w14:textId="77777777" w:rsidR="007C3921" w:rsidRDefault="007C3921">
      <w:pPr>
        <w:rPr>
          <w:b/>
        </w:rPr>
      </w:pPr>
    </w:p>
    <w:p w14:paraId="74F4646B" w14:textId="304749E6" w:rsidR="00671E8F" w:rsidRPr="00F878AE" w:rsidRDefault="00671E8F">
      <w:r>
        <w:rPr>
          <w:b/>
        </w:rPr>
        <w:t>Directions</w:t>
      </w:r>
      <w:r>
        <w:t xml:space="preserve">: </w:t>
      </w:r>
      <w:r w:rsidR="002B65D2">
        <w:t xml:space="preserve">Please turn in your answers on separate paper, typed, and </w:t>
      </w:r>
      <w:r w:rsidR="002B65D2" w:rsidRPr="00F878AE">
        <w:rPr>
          <w:b/>
        </w:rPr>
        <w:t>beautifully written</w:t>
      </w:r>
      <w:r w:rsidR="002B65D2">
        <w:t xml:space="preserve"> with </w:t>
      </w:r>
      <w:r w:rsidR="002B65D2" w:rsidRPr="00F878AE">
        <w:rPr>
          <w:b/>
        </w:rPr>
        <w:t>beautiful tables</w:t>
      </w:r>
      <w:r w:rsidR="002B65D2">
        <w:t xml:space="preserve"> </w:t>
      </w:r>
      <w:r w:rsidR="00F878AE">
        <w:t xml:space="preserve">and </w:t>
      </w:r>
      <w:r w:rsidR="00F878AE">
        <w:rPr>
          <w:b/>
        </w:rPr>
        <w:t>beautiful figures</w:t>
      </w:r>
      <w:r w:rsidR="00F878AE">
        <w:t>.</w:t>
      </w:r>
    </w:p>
    <w:p w14:paraId="5EBD4013" w14:textId="5CF499BF" w:rsidR="00F84458" w:rsidRDefault="00F84458"/>
    <w:p w14:paraId="2EBB15A5" w14:textId="73101B1A" w:rsidR="00493EE0" w:rsidRPr="001A16AE" w:rsidRDefault="003B4E54">
      <w:pPr>
        <w:rPr>
          <w:b/>
        </w:rPr>
      </w:pPr>
      <w:proofErr w:type="spellStart"/>
      <w:r w:rsidRPr="001A16AE">
        <w:rPr>
          <w:b/>
        </w:rPr>
        <w:t>Github</w:t>
      </w:r>
      <w:proofErr w:type="spellEnd"/>
      <w:r w:rsidRPr="001A16AE">
        <w:rPr>
          <w:b/>
        </w:rPr>
        <w:t xml:space="preserve"> repo</w:t>
      </w:r>
      <w:r w:rsidR="001A16AE" w:rsidRPr="001A16AE">
        <w:rPr>
          <w:b/>
        </w:rPr>
        <w:t xml:space="preserve"> and summary</w:t>
      </w:r>
      <w:r w:rsidR="00F42A26">
        <w:rPr>
          <w:b/>
        </w:rPr>
        <w:t xml:space="preserve"> (worth 2 points)</w:t>
      </w:r>
    </w:p>
    <w:p w14:paraId="6148C772" w14:textId="094E074E" w:rsidR="00CA5300" w:rsidRDefault="00CA5300" w:rsidP="00CA5300">
      <w:pPr>
        <w:pStyle w:val="Prrafodelista"/>
        <w:numPr>
          <w:ilvl w:val="0"/>
          <w:numId w:val="1"/>
        </w:numPr>
      </w:pPr>
      <w:r>
        <w:t xml:space="preserve">Download </w:t>
      </w:r>
      <w:proofErr w:type="spellStart"/>
      <w:r>
        <w:t>Hansen_dwi.dta</w:t>
      </w:r>
      <w:proofErr w:type="spellEnd"/>
      <w:r>
        <w:t xml:space="preserve"> from </w:t>
      </w:r>
      <w:proofErr w:type="spellStart"/>
      <w:r>
        <w:t>github</w:t>
      </w:r>
      <w:proofErr w:type="spellEnd"/>
      <w:r>
        <w:t xml:space="preserve"> at the following address</w:t>
      </w:r>
      <w:r w:rsidR="00E374A0">
        <w:t xml:space="preserve">. </w:t>
      </w:r>
    </w:p>
    <w:p w14:paraId="40184BF0" w14:textId="77777777" w:rsidR="00CA5300" w:rsidRDefault="00CA5300" w:rsidP="00CA5300"/>
    <w:p w14:paraId="6E15BE04" w14:textId="04A8BE52" w:rsidR="00C23767" w:rsidRDefault="00524915" w:rsidP="00C23767">
      <w:pPr>
        <w:pStyle w:val="Prrafodelista"/>
        <w:numPr>
          <w:ilvl w:val="0"/>
          <w:numId w:val="4"/>
        </w:numPr>
      </w:pPr>
      <w:hyperlink r:id="rId7" w:history="1">
        <w:r w:rsidR="00C23767" w:rsidRPr="00AD0223">
          <w:rPr>
            <w:rStyle w:val="Hipervnculo"/>
          </w:rPr>
          <w:t>https://github.com/juancauruena/RDD.git</w:t>
        </w:r>
      </w:hyperlink>
      <w:r w:rsidR="00C23767">
        <w:t xml:space="preserve"> </w:t>
      </w:r>
    </w:p>
    <w:p w14:paraId="79CB2040" w14:textId="0706469F" w:rsidR="00013041" w:rsidRDefault="00013041" w:rsidP="00CA5300">
      <w:pPr>
        <w:pStyle w:val="Prrafodelista"/>
      </w:pPr>
    </w:p>
    <w:p w14:paraId="3C16DCE9" w14:textId="5EF643C4" w:rsidR="00BA6C74" w:rsidRDefault="00151C52" w:rsidP="00FA293F">
      <w:pPr>
        <w:pStyle w:val="Prrafodelista"/>
        <w:numPr>
          <w:ilvl w:val="0"/>
          <w:numId w:val="1"/>
        </w:numPr>
        <w:jc w:val="both"/>
      </w:pPr>
      <w:r>
        <w:t xml:space="preserve">For the first part, read Hansen’s paper in the article directory of the main class </w:t>
      </w:r>
      <w:proofErr w:type="spellStart"/>
      <w:r>
        <w:t>github</w:t>
      </w:r>
      <w:proofErr w:type="spellEnd"/>
      <w:r>
        <w:t xml:space="preserve"> entitled “Hansen AER”.  Briefly summarize this paper. </w:t>
      </w:r>
    </w:p>
    <w:p w14:paraId="432D0B06" w14:textId="242A07E1" w:rsidR="00BA6C74" w:rsidRDefault="00BA6C74" w:rsidP="00BA6C74">
      <w:pPr>
        <w:pStyle w:val="Prrafodelista"/>
      </w:pPr>
    </w:p>
    <w:p w14:paraId="2A50785B" w14:textId="4CB8B5D3" w:rsidR="00664643" w:rsidRDefault="00D52CD3" w:rsidP="00664643">
      <w:pPr>
        <w:pStyle w:val="Prrafodelista"/>
        <w:jc w:val="both"/>
      </w:pPr>
      <w:r>
        <w:t xml:space="preserve">In this paper, Hansen </w:t>
      </w:r>
      <w:r w:rsidR="00664643">
        <w:t>show</w:t>
      </w:r>
      <w:r>
        <w:t>s quasi-experimental evidence concerning the effects that punishment</w:t>
      </w:r>
      <w:r w:rsidR="00664643">
        <w:t xml:space="preserve"> </w:t>
      </w:r>
      <w:r>
        <w:t>severity has on the commission of future crimes</w:t>
      </w:r>
      <w:r w:rsidR="00664643">
        <w:t xml:space="preserve">, keeping that in mind, he analyses, </w:t>
      </w:r>
      <w:proofErr w:type="gramStart"/>
      <w:r w:rsidR="00BA6C74">
        <w:t>What</w:t>
      </w:r>
      <w:proofErr w:type="gramEnd"/>
      <w:r w:rsidR="00BA6C74">
        <w:t xml:space="preserve"> is the effect of harsher punishments and sanctions on driving under the </w:t>
      </w:r>
      <w:proofErr w:type="spellStart"/>
      <w:r w:rsidR="00BA6C74">
        <w:t>infuence</w:t>
      </w:r>
      <w:proofErr w:type="spellEnd"/>
      <w:r w:rsidR="00BA6C74">
        <w:t xml:space="preserve"> (DUI)?</w:t>
      </w:r>
    </w:p>
    <w:p w14:paraId="0A53205F" w14:textId="77777777" w:rsidR="00664643" w:rsidRDefault="00664643" w:rsidP="00664643">
      <w:pPr>
        <w:pStyle w:val="Prrafodelista"/>
        <w:jc w:val="both"/>
      </w:pPr>
    </w:p>
    <w:p w14:paraId="26D5CC4C" w14:textId="320D8BCB" w:rsidR="00BA6C74" w:rsidRDefault="00D52CD3" w:rsidP="00664643">
      <w:pPr>
        <w:pStyle w:val="Prrafodelista"/>
        <w:jc w:val="both"/>
      </w:pPr>
      <w:r>
        <w:t>H</w:t>
      </w:r>
      <w:r w:rsidR="00664643">
        <w:t>e</w:t>
      </w:r>
      <w:r>
        <w:t xml:space="preserve"> </w:t>
      </w:r>
      <w:r>
        <w:t>take</w:t>
      </w:r>
      <w:r>
        <w:t>s</w:t>
      </w:r>
      <w:r>
        <w:t xml:space="preserve"> administrative records on 512,964 DUI BAC tests</w:t>
      </w:r>
      <w:r>
        <w:t xml:space="preserve"> </w:t>
      </w:r>
      <w:r>
        <w:t xml:space="preserve">in the state of Washington from 1995 to 2011. Given the BAC thresholds are constant after 1999, </w:t>
      </w:r>
      <w:r>
        <w:t>Hansen</w:t>
      </w:r>
      <w:r>
        <w:t xml:space="preserve"> utilize</w:t>
      </w:r>
      <w:r>
        <w:t>s</w:t>
      </w:r>
      <w:r>
        <w:t xml:space="preserve"> data from 1999–2007 to</w:t>
      </w:r>
      <w:r>
        <w:t xml:space="preserve"> </w:t>
      </w:r>
      <w:r>
        <w:t>analyze the causal effect of having a BAC</w:t>
      </w:r>
      <w:r>
        <w:t>.</w:t>
      </w:r>
    </w:p>
    <w:p w14:paraId="66430554" w14:textId="77777777" w:rsidR="00BA6C74" w:rsidRDefault="00BA6C74" w:rsidP="00BA6C74">
      <w:pPr>
        <w:pStyle w:val="Prrafodelista"/>
      </w:pPr>
    </w:p>
    <w:p w14:paraId="39C42830" w14:textId="3F5387F9" w:rsidR="00664643" w:rsidRDefault="00F77365" w:rsidP="00F77365">
      <w:pPr>
        <w:pStyle w:val="Prrafodelista"/>
        <w:jc w:val="both"/>
      </w:pPr>
      <w:r>
        <w:t xml:space="preserve">Author </w:t>
      </w:r>
      <w:r w:rsidRPr="00D52CD3">
        <w:t xml:space="preserve">offers quasi-experimental </w:t>
      </w:r>
      <w:r w:rsidRPr="00D52CD3">
        <w:t>evidence</w:t>
      </w:r>
      <w:r>
        <w:t>;</w:t>
      </w:r>
      <w:r w:rsidR="00664643">
        <w:t xml:space="preserve"> </w:t>
      </w:r>
      <w:r>
        <w:t xml:space="preserve">he </w:t>
      </w:r>
      <w:r w:rsidR="00664643">
        <w:t>utilize</w:t>
      </w:r>
      <w:r>
        <w:t>s</w:t>
      </w:r>
      <w:r w:rsidR="00664643">
        <w:t xml:space="preserve"> a local linear regression</w:t>
      </w:r>
      <w:r>
        <w:t xml:space="preserve"> </w:t>
      </w:r>
      <w:r w:rsidR="00664643">
        <w:t>discontinuity design</w:t>
      </w:r>
      <w:r>
        <w:t xml:space="preserve"> </w:t>
      </w:r>
      <w:r w:rsidR="00664643">
        <w:t>to estimate the effect of having a BAC above the DUI or aggravated DUI threshold</w:t>
      </w:r>
      <w:r>
        <w:t xml:space="preserve"> </w:t>
      </w:r>
      <w:r w:rsidR="00664643">
        <w:t>on recidivism</w:t>
      </w:r>
      <w:r>
        <w:t>.</w:t>
      </w:r>
    </w:p>
    <w:p w14:paraId="38600078" w14:textId="0B770EA8" w:rsidR="00013041" w:rsidRDefault="00151C52" w:rsidP="00F77365">
      <w:pPr>
        <w:pStyle w:val="Prrafodelista"/>
        <w:jc w:val="both"/>
      </w:pPr>
      <w:r>
        <w:t xml:space="preserve"> </w:t>
      </w:r>
    </w:p>
    <w:p w14:paraId="67C4EC9D" w14:textId="7A27ABC9" w:rsidR="00BA6C74" w:rsidRDefault="00F77365" w:rsidP="00F77365">
      <w:pPr>
        <w:pStyle w:val="Prrafodelista"/>
        <w:jc w:val="both"/>
      </w:pPr>
      <w:r>
        <w:t xml:space="preserve">This paper </w:t>
      </w:r>
      <w:r>
        <w:t>find</w:t>
      </w:r>
      <w:r>
        <w:t>s</w:t>
      </w:r>
      <w:r>
        <w:t xml:space="preserve"> evidence that 10 percent increase in sanctions and punishments</w:t>
      </w:r>
      <w:r>
        <w:t xml:space="preserve"> </w:t>
      </w:r>
      <w:r>
        <w:t>is associated with a 2.3 percent decline in drunk driving.</w:t>
      </w:r>
      <w:r>
        <w:t xml:space="preserve"> Moreover, r</w:t>
      </w:r>
      <w:r w:rsidR="00BA6C74">
        <w:t>egression discontinuity derived estimates suggest that having a BAC above the DUI threshold reduces recidivism by up to 2 percentage points (17 percent).</w:t>
      </w:r>
    </w:p>
    <w:p w14:paraId="66E44708" w14:textId="77777777" w:rsidR="00E374A0" w:rsidRDefault="00E374A0" w:rsidP="00493EE0"/>
    <w:p w14:paraId="6FA7B670" w14:textId="10259E35" w:rsidR="00493EE0" w:rsidRPr="00451CBB" w:rsidRDefault="00493EE0" w:rsidP="00493EE0">
      <w:r w:rsidRPr="001A16AE">
        <w:rPr>
          <w:b/>
        </w:rPr>
        <w:t>Replication</w:t>
      </w:r>
      <w:r w:rsidR="005D1278">
        <w:rPr>
          <w:b/>
        </w:rPr>
        <w:t xml:space="preserve"> (worth </w:t>
      </w:r>
      <w:r w:rsidR="005830EE">
        <w:rPr>
          <w:b/>
        </w:rPr>
        <w:t>6</w:t>
      </w:r>
      <w:r w:rsidR="005D1278">
        <w:rPr>
          <w:b/>
        </w:rPr>
        <w:t xml:space="preserve"> points)</w:t>
      </w:r>
      <w:r w:rsidR="00451CBB">
        <w:t>.</w:t>
      </w:r>
      <w:r w:rsidR="00B73D46">
        <w:rPr>
          <w:rStyle w:val="Refdenotaalpie"/>
        </w:rPr>
        <w:footnoteReference w:id="2"/>
      </w:r>
      <w:r w:rsidR="00451CBB">
        <w:t xml:space="preserve"> </w:t>
      </w:r>
    </w:p>
    <w:p w14:paraId="63A70EC6" w14:textId="7D59269D" w:rsidR="004C779B" w:rsidRDefault="00CF408B" w:rsidP="00FA293F">
      <w:pPr>
        <w:pStyle w:val="Prrafodelista"/>
        <w:numPr>
          <w:ilvl w:val="0"/>
          <w:numId w:val="1"/>
        </w:numPr>
        <w:jc w:val="both"/>
      </w:pPr>
      <w:r>
        <w:t xml:space="preserve">In the United States, an officer can arrest a driver if after giving them a blood alcohol content test they learn the driver had a BAC of 0.08 or higher.  </w:t>
      </w:r>
      <w:r w:rsidR="00A63F02">
        <w:t xml:space="preserve">We will only focus on the 0.08 BAC cutoff. </w:t>
      </w:r>
      <w:r w:rsidR="00915B13">
        <w:t xml:space="preserve">We will be ignoring the 0.15 cutoff for all this analysis. </w:t>
      </w:r>
      <w:r w:rsidR="00A63F02">
        <w:t>C</w:t>
      </w:r>
      <w:r w:rsidR="004C779B">
        <w:t>reate a dummy equaling 1 if bac1&gt;= 0.08</w:t>
      </w:r>
      <w:r w:rsidR="009F2A79">
        <w:t xml:space="preserve"> and 0 otherwise</w:t>
      </w:r>
      <w:r w:rsidR="001B0308">
        <w:t xml:space="preserve"> in your do file or R file.</w:t>
      </w:r>
    </w:p>
    <w:p w14:paraId="168D8896" w14:textId="3A64AE9F" w:rsidR="00C23767" w:rsidRDefault="00C23767" w:rsidP="00C23767"/>
    <w:p w14:paraId="438BE6D3" w14:textId="797E24AF" w:rsidR="00C23767" w:rsidRDefault="00C23767" w:rsidP="00C23767">
      <w:pPr>
        <w:pStyle w:val="Prrafodelista"/>
        <w:numPr>
          <w:ilvl w:val="0"/>
          <w:numId w:val="3"/>
        </w:numPr>
      </w:pPr>
      <w:r>
        <w:t>Dummy’s name is “bac”</w:t>
      </w:r>
    </w:p>
    <w:p w14:paraId="0CF1E0B4" w14:textId="77777777" w:rsidR="00BC0D7A" w:rsidRDefault="00BC0D7A" w:rsidP="00BC0D7A"/>
    <w:p w14:paraId="4F6E08B1" w14:textId="30F49005" w:rsidR="00BC0D7A" w:rsidRDefault="0002402C" w:rsidP="00C23767">
      <w:pPr>
        <w:pStyle w:val="Prrafodelista"/>
        <w:numPr>
          <w:ilvl w:val="0"/>
          <w:numId w:val="1"/>
        </w:numPr>
      </w:pPr>
      <w:r>
        <w:lastRenderedPageBreak/>
        <w:t xml:space="preserve">The first thing to do in any RDD is look at the raw data and see if there’s any evidence for manipulation.  If people were capable of manipulating their blood alcohol content (bac1), </w:t>
      </w:r>
      <w:r w:rsidR="004A2A51">
        <w:t>describe the test we would use to check for this</w:t>
      </w:r>
      <w:r w:rsidR="00BE07BD">
        <w:t>.</w:t>
      </w:r>
      <w:r>
        <w:t xml:space="preserve">  </w:t>
      </w:r>
    </w:p>
    <w:p w14:paraId="4B503FE6" w14:textId="77777777" w:rsidR="00BC0D7A" w:rsidRDefault="00BC0D7A" w:rsidP="00BC0D7A">
      <w:pPr>
        <w:pStyle w:val="Prrafodelista"/>
      </w:pPr>
    </w:p>
    <w:p w14:paraId="0612F649" w14:textId="0BA216CD" w:rsidR="00BC0D7A" w:rsidRDefault="00C23767" w:rsidP="00C23767">
      <w:pPr>
        <w:pStyle w:val="Prrafodelista"/>
        <w:jc w:val="both"/>
      </w:pPr>
      <w:r>
        <w:t xml:space="preserve">A) </w:t>
      </w:r>
      <w:r w:rsidR="003D53A9">
        <w:t xml:space="preserve">The test we would use to check manipulation is proposed by </w:t>
      </w:r>
      <w:r w:rsidR="00BC0D7A" w:rsidRPr="00BC0D7A">
        <w:t>McCrary (2008)</w:t>
      </w:r>
      <w:r w:rsidR="003D53A9">
        <w:t>, he</w:t>
      </w:r>
      <w:r w:rsidR="00BC0D7A" w:rsidRPr="00BC0D7A">
        <w:t xml:space="preserve"> suggested examining the density of observations of the assignment variable. If there is a discontinuity in the density of the assignment variable at the threshold for treatment, then this may suggest that some agents were able to perfectly manipulate their treatment status</w:t>
      </w:r>
      <w:r w:rsidR="00BC0D7A">
        <w:t>.</w:t>
      </w:r>
    </w:p>
    <w:p w14:paraId="71316F0C" w14:textId="77777777" w:rsidR="00BC0D7A" w:rsidRDefault="00BC0D7A" w:rsidP="00C23767">
      <w:pPr>
        <w:pStyle w:val="Prrafodelista"/>
        <w:jc w:val="both"/>
      </w:pPr>
    </w:p>
    <w:p w14:paraId="00FFC54F" w14:textId="0ABD8B77" w:rsidR="00BC0D7A" w:rsidRDefault="00BC0D7A" w:rsidP="00C23767">
      <w:pPr>
        <w:pStyle w:val="Prrafodelista"/>
        <w:jc w:val="both"/>
      </w:pPr>
      <w:r>
        <w:t xml:space="preserve">In this </w:t>
      </w:r>
      <w:r w:rsidR="00C23767">
        <w:t>assignment,</w:t>
      </w:r>
      <w:r>
        <w:t xml:space="preserve"> I test If people were capable of manipulating their blood alcohol content: under the null the density should be continuous at the cutoff point, Under the alternative hypothesis, the density should increase at the kink.</w:t>
      </w:r>
    </w:p>
    <w:p w14:paraId="52EBC968" w14:textId="77777777" w:rsidR="00BC0D7A" w:rsidRDefault="00BC0D7A" w:rsidP="00BC0D7A">
      <w:pPr>
        <w:pStyle w:val="Prrafodelista"/>
      </w:pPr>
    </w:p>
    <w:p w14:paraId="4A0E52FC" w14:textId="0031F497" w:rsidR="00BC0D7A" w:rsidRDefault="00387A14" w:rsidP="00650D86">
      <w:pPr>
        <w:pStyle w:val="Prrafodelista"/>
        <w:jc w:val="both"/>
      </w:pPr>
      <w:r>
        <w:t>Now evaluate whether you see this</w:t>
      </w:r>
      <w:r w:rsidR="0002402C">
        <w:t xml:space="preserve"> in these data?  Recre</w:t>
      </w:r>
      <w:r w:rsidR="003A2C02">
        <w:t>a</w:t>
      </w:r>
      <w:r w:rsidR="0002402C">
        <w:t xml:space="preserve">te Figure 1 using the bac1 variable as your measure of blood alcohol content.  </w:t>
      </w:r>
      <w:r w:rsidR="0018299E">
        <w:t>Do you find evidence for sorting on the running variable?</w:t>
      </w:r>
    </w:p>
    <w:p w14:paraId="1780EF1E" w14:textId="48621676" w:rsidR="00AF572C" w:rsidRDefault="00AF572C" w:rsidP="00650D86">
      <w:pPr>
        <w:pStyle w:val="Prrafodelista"/>
        <w:jc w:val="both"/>
      </w:pPr>
    </w:p>
    <w:p w14:paraId="7604766D" w14:textId="0431D036" w:rsidR="00AF572C" w:rsidRDefault="00AF572C" w:rsidP="00650D86">
      <w:pPr>
        <w:pStyle w:val="Prrafodelista"/>
        <w:jc w:val="both"/>
      </w:pPr>
      <w:r>
        <w:t xml:space="preserve">       Figure 1</w:t>
      </w:r>
      <w:r>
        <w:tab/>
      </w:r>
    </w:p>
    <w:p w14:paraId="680A9650" w14:textId="1203DA0A" w:rsidR="00BC0D7A" w:rsidRDefault="000A4220" w:rsidP="00650D86">
      <w:pPr>
        <w:pStyle w:val="Prrafodelista"/>
        <w:jc w:val="center"/>
      </w:pPr>
      <w:r w:rsidRPr="000A4220">
        <w:rPr>
          <w:noProof/>
        </w:rPr>
        <w:drawing>
          <wp:inline distT="0" distB="0" distL="0" distR="0" wp14:anchorId="2AA93E87" wp14:editId="206C54BC">
            <wp:extent cx="5114925" cy="3743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38D063E9" w14:textId="2D95B6EA" w:rsidR="00650D86" w:rsidRDefault="00650D86" w:rsidP="00BC0D7A">
      <w:pPr>
        <w:pStyle w:val="Prrafodelista"/>
      </w:pPr>
    </w:p>
    <w:p w14:paraId="6396FD9B" w14:textId="444D4B2E" w:rsidR="00650D86" w:rsidRDefault="00650D86" w:rsidP="00650D86">
      <w:pPr>
        <w:pStyle w:val="Prrafodelista"/>
        <w:jc w:val="both"/>
      </w:pPr>
      <w:r>
        <w:t>The distribution of BAC shows little evidence of endogenous sorting of the threshold studied. The McCrary test implies p-values of 0.</w:t>
      </w:r>
      <w:r w:rsidR="001F5997">
        <w:t>0276</w:t>
      </w:r>
      <w:r>
        <w:t xml:space="preserve"> at the 0.08 and</w:t>
      </w:r>
      <w:r w:rsidR="001F5997">
        <w:t xml:space="preserve"> </w:t>
      </w:r>
      <w:r w:rsidR="001F5997" w:rsidRPr="001F5997">
        <w:t xml:space="preserve">if the p-value for the McCrary test is less than or equal to .05, then we can be 95% percent sure that there is </w:t>
      </w:r>
      <w:r w:rsidR="001F5997" w:rsidRPr="001F5997">
        <w:lastRenderedPageBreak/>
        <w:t>manipulation going on in the data.</w:t>
      </w:r>
      <w:r w:rsidR="00E7390D">
        <w:t xml:space="preserve"> However, after run conventional McCrary test there isn´t manipulation on data</w:t>
      </w:r>
      <w:r w:rsidR="00500537">
        <w:t xml:space="preserve"> </w:t>
      </w:r>
      <w:r w:rsidR="003D53A9">
        <w:t>(p-value =</w:t>
      </w:r>
      <w:r w:rsidR="003D53A9" w:rsidRPr="003D53A9">
        <w:t xml:space="preserve"> </w:t>
      </w:r>
      <w:r w:rsidR="003D53A9" w:rsidRPr="003D53A9">
        <w:t>0.59</w:t>
      </w:r>
      <w:r w:rsidR="003D53A9">
        <w:t>)</w:t>
      </w:r>
      <w:r w:rsidR="00E7390D">
        <w:t>.</w:t>
      </w:r>
    </w:p>
    <w:p w14:paraId="33A2F2F8" w14:textId="229277CC" w:rsidR="00A63409" w:rsidRDefault="0018299E" w:rsidP="00BC0D7A">
      <w:pPr>
        <w:pStyle w:val="Prrafodelista"/>
      </w:pPr>
      <w:r>
        <w:t xml:space="preserve"> </w:t>
      </w:r>
    </w:p>
    <w:p w14:paraId="12182EC4" w14:textId="644A099D" w:rsidR="00307A7B" w:rsidRDefault="005E7976" w:rsidP="00500537">
      <w:pPr>
        <w:pStyle w:val="Prrafodelista"/>
        <w:numPr>
          <w:ilvl w:val="0"/>
          <w:numId w:val="1"/>
        </w:numPr>
        <w:jc w:val="both"/>
      </w:pPr>
      <w:r>
        <w:t xml:space="preserve">The second thing we need to do is check for covariate balance.  </w:t>
      </w:r>
      <w:r w:rsidR="00D54F43">
        <w:t xml:space="preserve">Recreate Table 2 but only white male, age and accident (acc) as dependent variables.  Use your equation 1) for this. </w:t>
      </w:r>
      <w:proofErr w:type="gramStart"/>
      <w:r w:rsidR="00DA3E86">
        <w:t>Are</w:t>
      </w:r>
      <w:proofErr w:type="gramEnd"/>
      <w:r w:rsidR="00DA3E86">
        <w:t xml:space="preserve"> the covariate balanced at the cutoff?</w:t>
      </w:r>
      <w:r>
        <w:t xml:space="preserve">  </w:t>
      </w:r>
      <w:r w:rsidR="00BA1A37">
        <w:t>It’s okay if they are not exactly the same as Hansen’s.</w:t>
      </w:r>
    </w:p>
    <w:p w14:paraId="72C030E4" w14:textId="6E5BAD6E" w:rsidR="004201C2" w:rsidRDefault="004201C2" w:rsidP="004201C2"/>
    <w:p w14:paraId="4E195370" w14:textId="6C4FC7C4" w:rsidR="004201C2" w:rsidRDefault="00BA4D23" w:rsidP="004201C2">
      <w:pPr>
        <w:rPr>
          <w:rFonts w:ascii="Times New Roman" w:hAnsi="Times New Roman" w:cs="Times New Roman"/>
        </w:rPr>
      </w:pPr>
      <w:r>
        <w:rPr>
          <w:rFonts w:ascii="Times New Roman" w:hAnsi="Times New Roman" w:cs="Times New Roman"/>
        </w:rPr>
        <w:t xml:space="preserve">      </w:t>
      </w:r>
      <w:r w:rsidR="0069786A" w:rsidRPr="0069786A">
        <w:rPr>
          <w:rFonts w:ascii="Times New Roman" w:hAnsi="Times New Roman" w:cs="Times New Roman"/>
        </w:rPr>
        <w:t>Table 2</w:t>
      </w:r>
    </w:p>
    <w:tbl>
      <w:tblPr>
        <w:tblW w:w="9355" w:type="dxa"/>
        <w:tblInd w:w="426" w:type="dxa"/>
        <w:tblLayout w:type="fixed"/>
        <w:tblLook w:val="0000" w:firstRow="0" w:lastRow="0" w:firstColumn="0" w:lastColumn="0" w:noHBand="0" w:noVBand="0"/>
      </w:tblPr>
      <w:tblGrid>
        <w:gridCol w:w="1842"/>
        <w:gridCol w:w="1843"/>
        <w:gridCol w:w="2268"/>
        <w:gridCol w:w="1559"/>
        <w:gridCol w:w="1843"/>
      </w:tblGrid>
      <w:tr w:rsidR="00B9454F" w14:paraId="3F76C8E9" w14:textId="77777777" w:rsidTr="00BA4D23">
        <w:tc>
          <w:tcPr>
            <w:tcW w:w="1842" w:type="dxa"/>
            <w:tcBorders>
              <w:top w:val="single" w:sz="4" w:space="0" w:color="auto"/>
              <w:left w:val="nil"/>
              <w:bottom w:val="nil"/>
              <w:right w:val="nil"/>
            </w:tcBorders>
          </w:tcPr>
          <w:p w14:paraId="55CDCCD2" w14:textId="77777777" w:rsidR="00B9454F" w:rsidRDefault="00B9454F" w:rsidP="00062ED9">
            <w:pPr>
              <w:widowControl w:val="0"/>
              <w:autoSpaceDE w:val="0"/>
              <w:autoSpaceDN w:val="0"/>
              <w:adjustRightInd w:val="0"/>
              <w:rPr>
                <w:rFonts w:ascii="Times New Roman" w:hAnsi="Times New Roman" w:cs="Times New Roman"/>
              </w:rPr>
            </w:pPr>
            <w:bookmarkStart w:id="0" w:name="_Hlk42960325"/>
            <w:r>
              <w:rPr>
                <w:rFonts w:ascii="Times New Roman" w:hAnsi="Times New Roman" w:cs="Times New Roman"/>
              </w:rPr>
              <w:t>PANEL A</w:t>
            </w:r>
          </w:p>
        </w:tc>
        <w:tc>
          <w:tcPr>
            <w:tcW w:w="1843" w:type="dxa"/>
            <w:tcBorders>
              <w:top w:val="single" w:sz="4" w:space="0" w:color="auto"/>
              <w:left w:val="nil"/>
              <w:bottom w:val="nil"/>
              <w:right w:val="nil"/>
            </w:tcBorders>
          </w:tcPr>
          <w:p w14:paraId="533783B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nil"/>
              <w:bottom w:val="nil"/>
              <w:right w:val="nil"/>
            </w:tcBorders>
          </w:tcPr>
          <w:p w14:paraId="13C4946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nil"/>
              <w:bottom w:val="nil"/>
              <w:right w:val="nil"/>
            </w:tcBorders>
          </w:tcPr>
          <w:p w14:paraId="777E824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843" w:type="dxa"/>
            <w:tcBorders>
              <w:top w:val="single" w:sz="4" w:space="0" w:color="auto"/>
              <w:left w:val="nil"/>
              <w:bottom w:val="nil"/>
              <w:right w:val="nil"/>
            </w:tcBorders>
          </w:tcPr>
          <w:p w14:paraId="4B5964A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B9454F" w14:paraId="3044EB24" w14:textId="77777777" w:rsidTr="00BA4D23">
        <w:tc>
          <w:tcPr>
            <w:tcW w:w="1842" w:type="dxa"/>
            <w:tcBorders>
              <w:top w:val="nil"/>
              <w:left w:val="nil"/>
              <w:bottom w:val="nil"/>
              <w:right w:val="nil"/>
            </w:tcBorders>
          </w:tcPr>
          <w:p w14:paraId="4B066A9C" w14:textId="77777777" w:rsidR="00B9454F" w:rsidRDefault="00B9454F" w:rsidP="00062ED9">
            <w:pPr>
              <w:widowControl w:val="0"/>
              <w:autoSpaceDE w:val="0"/>
              <w:autoSpaceDN w:val="0"/>
              <w:adjustRightInd w:val="0"/>
              <w:rPr>
                <w:rFonts w:ascii="Times New Roman" w:hAnsi="Times New Roman" w:cs="Times New Roman"/>
              </w:rPr>
            </w:pPr>
          </w:p>
        </w:tc>
        <w:tc>
          <w:tcPr>
            <w:tcW w:w="1843" w:type="dxa"/>
            <w:tcBorders>
              <w:top w:val="nil"/>
              <w:left w:val="nil"/>
              <w:bottom w:val="nil"/>
              <w:right w:val="nil"/>
            </w:tcBorders>
          </w:tcPr>
          <w:p w14:paraId="5034C5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268" w:type="dxa"/>
            <w:tcBorders>
              <w:top w:val="nil"/>
              <w:left w:val="nil"/>
              <w:bottom w:val="nil"/>
              <w:right w:val="nil"/>
            </w:tcBorders>
          </w:tcPr>
          <w:p w14:paraId="139AEEF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1559" w:type="dxa"/>
            <w:tcBorders>
              <w:top w:val="nil"/>
              <w:left w:val="nil"/>
              <w:bottom w:val="nil"/>
              <w:right w:val="nil"/>
            </w:tcBorders>
          </w:tcPr>
          <w:p w14:paraId="39CE64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1843" w:type="dxa"/>
            <w:tcBorders>
              <w:top w:val="nil"/>
              <w:left w:val="nil"/>
              <w:bottom w:val="nil"/>
              <w:right w:val="nil"/>
            </w:tcBorders>
          </w:tcPr>
          <w:p w14:paraId="3E03BBB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r>
      <w:tr w:rsidR="00B9454F" w14:paraId="2F42C458" w14:textId="77777777" w:rsidTr="00BA4D23">
        <w:tc>
          <w:tcPr>
            <w:tcW w:w="1842" w:type="dxa"/>
            <w:tcBorders>
              <w:top w:val="single" w:sz="4" w:space="0" w:color="auto"/>
              <w:left w:val="nil"/>
              <w:bottom w:val="nil"/>
              <w:right w:val="nil"/>
            </w:tcBorders>
          </w:tcPr>
          <w:p w14:paraId="5EFD9C7E" w14:textId="7B9951F9" w:rsidR="00B9454F" w:rsidRDefault="00500537" w:rsidP="00062ED9">
            <w:pPr>
              <w:widowControl w:val="0"/>
              <w:autoSpaceDE w:val="0"/>
              <w:autoSpaceDN w:val="0"/>
              <w:adjustRightInd w:val="0"/>
              <w:rPr>
                <w:rFonts w:ascii="Times New Roman" w:hAnsi="Times New Roman" w:cs="Times New Roman"/>
              </w:rPr>
            </w:pPr>
            <w:r>
              <w:rPr>
                <w:rFonts w:ascii="Times New Roman" w:hAnsi="Times New Roman" w:cs="Times New Roman"/>
              </w:rPr>
              <w:t>M</w:t>
            </w:r>
            <w:r w:rsidR="00B9454F">
              <w:rPr>
                <w:rFonts w:ascii="Times New Roman" w:hAnsi="Times New Roman" w:cs="Times New Roman"/>
              </w:rPr>
              <w:t>ale</w:t>
            </w:r>
          </w:p>
        </w:tc>
        <w:tc>
          <w:tcPr>
            <w:tcW w:w="1843" w:type="dxa"/>
            <w:tcBorders>
              <w:top w:val="single" w:sz="4" w:space="0" w:color="auto"/>
              <w:left w:val="nil"/>
              <w:bottom w:val="nil"/>
              <w:right w:val="nil"/>
            </w:tcBorders>
          </w:tcPr>
          <w:p w14:paraId="4269748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0.000797</w:t>
            </w:r>
            <w:r>
              <w:rPr>
                <w:rFonts w:ascii="Times New Roman" w:hAnsi="Times New Roman" w:cs="Times New Roman"/>
                <w:vertAlign w:val="superscript"/>
              </w:rPr>
              <w:t>*</w:t>
            </w:r>
            <w:r>
              <w:rPr>
                <w:rFonts w:ascii="Times New Roman" w:hAnsi="Times New Roman" w:cs="Times New Roman"/>
              </w:rPr>
              <w:br/>
              <w:t>(2.00)</w:t>
            </w:r>
          </w:p>
        </w:tc>
        <w:tc>
          <w:tcPr>
            <w:tcW w:w="2268" w:type="dxa"/>
            <w:tcBorders>
              <w:top w:val="single" w:sz="4" w:space="0" w:color="auto"/>
              <w:left w:val="nil"/>
              <w:bottom w:val="nil"/>
              <w:right w:val="nil"/>
            </w:tcBorders>
          </w:tcPr>
          <w:p w14:paraId="62A72D7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559" w:type="dxa"/>
            <w:tcBorders>
              <w:top w:val="single" w:sz="4" w:space="0" w:color="auto"/>
              <w:left w:val="nil"/>
              <w:bottom w:val="nil"/>
              <w:right w:val="nil"/>
            </w:tcBorders>
          </w:tcPr>
          <w:p w14:paraId="4287F55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843" w:type="dxa"/>
            <w:tcBorders>
              <w:top w:val="single" w:sz="4" w:space="0" w:color="auto"/>
              <w:left w:val="nil"/>
              <w:bottom w:val="nil"/>
              <w:right w:val="nil"/>
            </w:tcBorders>
          </w:tcPr>
          <w:p w14:paraId="74DBCC8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749D4B15" w14:textId="77777777" w:rsidTr="00BA4D23">
        <w:tc>
          <w:tcPr>
            <w:tcW w:w="1842" w:type="dxa"/>
            <w:tcBorders>
              <w:top w:val="nil"/>
              <w:left w:val="nil"/>
              <w:bottom w:val="nil"/>
              <w:right w:val="nil"/>
            </w:tcBorders>
          </w:tcPr>
          <w:p w14:paraId="2F732156"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1843" w:type="dxa"/>
            <w:tcBorders>
              <w:top w:val="nil"/>
              <w:left w:val="nil"/>
              <w:bottom w:val="nil"/>
              <w:right w:val="nil"/>
            </w:tcBorders>
          </w:tcPr>
          <w:p w14:paraId="6ED2B10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268" w:type="dxa"/>
            <w:tcBorders>
              <w:top w:val="nil"/>
              <w:left w:val="nil"/>
              <w:bottom w:val="nil"/>
              <w:right w:val="nil"/>
            </w:tcBorders>
          </w:tcPr>
          <w:p w14:paraId="23DDB8F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0.000717</w:t>
            </w:r>
            <w:r>
              <w:rPr>
                <w:rFonts w:ascii="Times New Roman" w:hAnsi="Times New Roman" w:cs="Times New Roman"/>
              </w:rPr>
              <w:br/>
              <w:t>(1.59)</w:t>
            </w:r>
          </w:p>
        </w:tc>
        <w:tc>
          <w:tcPr>
            <w:tcW w:w="1559" w:type="dxa"/>
            <w:tcBorders>
              <w:top w:val="nil"/>
              <w:left w:val="nil"/>
              <w:bottom w:val="nil"/>
              <w:right w:val="nil"/>
            </w:tcBorders>
          </w:tcPr>
          <w:p w14:paraId="0C0D1BA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843" w:type="dxa"/>
            <w:tcBorders>
              <w:top w:val="nil"/>
              <w:left w:val="nil"/>
              <w:bottom w:val="nil"/>
              <w:right w:val="nil"/>
            </w:tcBorders>
          </w:tcPr>
          <w:p w14:paraId="6DEB3D5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13D74E90" w14:textId="77777777" w:rsidTr="00BA4D23">
        <w:tc>
          <w:tcPr>
            <w:tcW w:w="1842" w:type="dxa"/>
            <w:tcBorders>
              <w:top w:val="nil"/>
              <w:left w:val="nil"/>
              <w:bottom w:val="nil"/>
              <w:right w:val="nil"/>
            </w:tcBorders>
          </w:tcPr>
          <w:p w14:paraId="5156570B"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1843" w:type="dxa"/>
            <w:tcBorders>
              <w:top w:val="nil"/>
              <w:left w:val="nil"/>
              <w:bottom w:val="nil"/>
              <w:right w:val="nil"/>
            </w:tcBorders>
          </w:tcPr>
          <w:p w14:paraId="785628E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268" w:type="dxa"/>
            <w:tcBorders>
              <w:top w:val="nil"/>
              <w:left w:val="nil"/>
              <w:bottom w:val="nil"/>
              <w:right w:val="nil"/>
            </w:tcBorders>
          </w:tcPr>
          <w:p w14:paraId="1C6CBD1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559" w:type="dxa"/>
            <w:tcBorders>
              <w:top w:val="nil"/>
              <w:left w:val="nil"/>
              <w:bottom w:val="nil"/>
              <w:right w:val="nil"/>
            </w:tcBorders>
          </w:tcPr>
          <w:p w14:paraId="129F607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-0.000235</w:t>
            </w:r>
            <w:r>
              <w:rPr>
                <w:rFonts w:ascii="Times New Roman" w:hAnsi="Times New Roman" w:cs="Times New Roman"/>
                <w:vertAlign w:val="superscript"/>
              </w:rPr>
              <w:t>***</w:t>
            </w:r>
            <w:r>
              <w:rPr>
                <w:rFonts w:ascii="Times New Roman" w:hAnsi="Times New Roman" w:cs="Times New Roman"/>
              </w:rPr>
              <w:br/>
              <w:t>(-17.57)</w:t>
            </w:r>
          </w:p>
        </w:tc>
        <w:tc>
          <w:tcPr>
            <w:tcW w:w="1843" w:type="dxa"/>
            <w:tcBorders>
              <w:top w:val="nil"/>
              <w:left w:val="nil"/>
              <w:bottom w:val="nil"/>
              <w:right w:val="nil"/>
            </w:tcBorders>
          </w:tcPr>
          <w:p w14:paraId="074597A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56EC975C" w14:textId="77777777" w:rsidTr="00BA4D23">
        <w:tc>
          <w:tcPr>
            <w:tcW w:w="1842" w:type="dxa"/>
            <w:tcBorders>
              <w:top w:val="nil"/>
              <w:left w:val="nil"/>
              <w:bottom w:val="nil"/>
              <w:right w:val="nil"/>
            </w:tcBorders>
          </w:tcPr>
          <w:p w14:paraId="45EDB7F0"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1843" w:type="dxa"/>
            <w:tcBorders>
              <w:top w:val="nil"/>
              <w:left w:val="nil"/>
              <w:bottom w:val="nil"/>
              <w:right w:val="nil"/>
            </w:tcBorders>
          </w:tcPr>
          <w:p w14:paraId="4BB652E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268" w:type="dxa"/>
            <w:tcBorders>
              <w:top w:val="nil"/>
              <w:left w:val="nil"/>
              <w:bottom w:val="nil"/>
              <w:right w:val="nil"/>
            </w:tcBorders>
          </w:tcPr>
          <w:p w14:paraId="2C97EE51"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559" w:type="dxa"/>
            <w:tcBorders>
              <w:top w:val="nil"/>
              <w:left w:val="nil"/>
              <w:bottom w:val="nil"/>
              <w:right w:val="nil"/>
            </w:tcBorders>
          </w:tcPr>
          <w:p w14:paraId="5B9E774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843" w:type="dxa"/>
            <w:tcBorders>
              <w:top w:val="nil"/>
              <w:left w:val="nil"/>
              <w:bottom w:val="nil"/>
              <w:right w:val="nil"/>
            </w:tcBorders>
          </w:tcPr>
          <w:p w14:paraId="6954026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-0.00925</w:t>
            </w:r>
            <w:r>
              <w:rPr>
                <w:rFonts w:ascii="Times New Roman" w:hAnsi="Times New Roman" w:cs="Times New Roman"/>
                <w:vertAlign w:val="superscript"/>
              </w:rPr>
              <w:t>***</w:t>
            </w:r>
            <w:r>
              <w:rPr>
                <w:rFonts w:ascii="Times New Roman" w:hAnsi="Times New Roman" w:cs="Times New Roman"/>
              </w:rPr>
              <w:br/>
              <w:t>(-18.23)</w:t>
            </w:r>
          </w:p>
        </w:tc>
      </w:tr>
      <w:tr w:rsidR="00B9454F" w14:paraId="3031FB25" w14:textId="77777777" w:rsidTr="00BA4D23">
        <w:tc>
          <w:tcPr>
            <w:tcW w:w="1842" w:type="dxa"/>
            <w:tcBorders>
              <w:top w:val="nil"/>
              <w:left w:val="nil"/>
              <w:bottom w:val="single" w:sz="4" w:space="0" w:color="auto"/>
              <w:right w:val="nil"/>
            </w:tcBorders>
          </w:tcPr>
          <w:p w14:paraId="4D7786E1"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843" w:type="dxa"/>
            <w:tcBorders>
              <w:top w:val="nil"/>
              <w:left w:val="nil"/>
              <w:bottom w:val="single" w:sz="4" w:space="0" w:color="auto"/>
              <w:right w:val="nil"/>
            </w:tcBorders>
          </w:tcPr>
          <w:p w14:paraId="7D7E332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0.0546</w:t>
            </w:r>
            <w:r>
              <w:rPr>
                <w:rFonts w:ascii="Times New Roman" w:hAnsi="Times New Roman" w:cs="Times New Roman"/>
                <w:vertAlign w:val="superscript"/>
              </w:rPr>
              <w:t>***</w:t>
            </w:r>
            <w:r>
              <w:rPr>
                <w:rFonts w:ascii="Times New Roman" w:hAnsi="Times New Roman" w:cs="Times New Roman"/>
              </w:rPr>
              <w:br/>
              <w:t>(154.54)</w:t>
            </w:r>
          </w:p>
        </w:tc>
        <w:tc>
          <w:tcPr>
            <w:tcW w:w="2268" w:type="dxa"/>
            <w:tcBorders>
              <w:top w:val="nil"/>
              <w:left w:val="nil"/>
              <w:bottom w:val="single" w:sz="4" w:space="0" w:color="auto"/>
              <w:right w:val="nil"/>
            </w:tcBorders>
          </w:tcPr>
          <w:p w14:paraId="6D7CB7E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0.0546</w:t>
            </w:r>
            <w:r>
              <w:rPr>
                <w:rFonts w:ascii="Times New Roman" w:hAnsi="Times New Roman" w:cs="Times New Roman"/>
                <w:vertAlign w:val="superscript"/>
              </w:rPr>
              <w:t>***</w:t>
            </w:r>
            <w:r>
              <w:rPr>
                <w:rFonts w:ascii="Times New Roman" w:hAnsi="Times New Roman" w:cs="Times New Roman"/>
              </w:rPr>
              <w:br/>
              <w:t>(132.03)</w:t>
            </w:r>
          </w:p>
        </w:tc>
        <w:tc>
          <w:tcPr>
            <w:tcW w:w="1559" w:type="dxa"/>
            <w:tcBorders>
              <w:top w:val="nil"/>
              <w:left w:val="nil"/>
              <w:bottom w:val="single" w:sz="4" w:space="0" w:color="auto"/>
              <w:right w:val="nil"/>
            </w:tcBorders>
          </w:tcPr>
          <w:p w14:paraId="64A8123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0.0635</w:t>
            </w:r>
            <w:r>
              <w:rPr>
                <w:rFonts w:ascii="Times New Roman" w:hAnsi="Times New Roman" w:cs="Times New Roman"/>
                <w:vertAlign w:val="superscript"/>
              </w:rPr>
              <w:t>***</w:t>
            </w:r>
            <w:r>
              <w:rPr>
                <w:rFonts w:ascii="Times New Roman" w:hAnsi="Times New Roman" w:cs="Times New Roman"/>
              </w:rPr>
              <w:br/>
              <w:t>(126.72)</w:t>
            </w:r>
          </w:p>
        </w:tc>
        <w:tc>
          <w:tcPr>
            <w:tcW w:w="1843" w:type="dxa"/>
            <w:tcBorders>
              <w:top w:val="nil"/>
              <w:left w:val="nil"/>
              <w:bottom w:val="single" w:sz="4" w:space="0" w:color="auto"/>
              <w:right w:val="nil"/>
            </w:tcBorders>
          </w:tcPr>
          <w:p w14:paraId="1ED017E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0.0563</w:t>
            </w:r>
            <w:r>
              <w:rPr>
                <w:rFonts w:ascii="Times New Roman" w:hAnsi="Times New Roman" w:cs="Times New Roman"/>
                <w:vertAlign w:val="superscript"/>
              </w:rPr>
              <w:t>***</w:t>
            </w:r>
            <w:r>
              <w:rPr>
                <w:rFonts w:ascii="Times New Roman" w:hAnsi="Times New Roman" w:cs="Times New Roman"/>
              </w:rPr>
              <w:br/>
              <w:t>(325.82)</w:t>
            </w:r>
          </w:p>
        </w:tc>
      </w:tr>
      <w:tr w:rsidR="00B9454F" w14:paraId="176E9030" w14:textId="77777777" w:rsidTr="00BA4D23">
        <w:tc>
          <w:tcPr>
            <w:tcW w:w="1842" w:type="dxa"/>
            <w:tcBorders>
              <w:top w:val="nil"/>
              <w:left w:val="nil"/>
              <w:bottom w:val="single" w:sz="4" w:space="0" w:color="auto"/>
              <w:right w:val="nil"/>
            </w:tcBorders>
          </w:tcPr>
          <w:p w14:paraId="087C8872"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843" w:type="dxa"/>
            <w:tcBorders>
              <w:top w:val="nil"/>
              <w:left w:val="nil"/>
              <w:bottom w:val="single" w:sz="4" w:space="0" w:color="auto"/>
              <w:right w:val="nil"/>
            </w:tcBorders>
          </w:tcPr>
          <w:p w14:paraId="2C8B344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2268" w:type="dxa"/>
            <w:tcBorders>
              <w:top w:val="nil"/>
              <w:left w:val="nil"/>
              <w:bottom w:val="single" w:sz="4" w:space="0" w:color="auto"/>
              <w:right w:val="nil"/>
            </w:tcBorders>
          </w:tcPr>
          <w:p w14:paraId="7360C6AD"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1559" w:type="dxa"/>
            <w:tcBorders>
              <w:top w:val="nil"/>
              <w:left w:val="nil"/>
              <w:bottom w:val="single" w:sz="4" w:space="0" w:color="auto"/>
              <w:right w:val="nil"/>
            </w:tcBorders>
          </w:tcPr>
          <w:p w14:paraId="62B2E0F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c>
          <w:tcPr>
            <w:tcW w:w="1843" w:type="dxa"/>
            <w:tcBorders>
              <w:top w:val="nil"/>
              <w:left w:val="nil"/>
              <w:bottom w:val="single" w:sz="4" w:space="0" w:color="auto"/>
              <w:right w:val="nil"/>
            </w:tcBorders>
          </w:tcPr>
          <w:p w14:paraId="036D695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23010</w:t>
            </w:r>
          </w:p>
        </w:tc>
      </w:tr>
      <w:tr w:rsidR="00B9454F" w14:paraId="6B16F9E5" w14:textId="77777777" w:rsidTr="00BA4D23">
        <w:tc>
          <w:tcPr>
            <w:tcW w:w="1842" w:type="dxa"/>
            <w:tcBorders>
              <w:top w:val="single" w:sz="4" w:space="0" w:color="auto"/>
              <w:left w:val="nil"/>
              <w:bottom w:val="nil"/>
              <w:right w:val="nil"/>
            </w:tcBorders>
          </w:tcPr>
          <w:p w14:paraId="514D76AA" w14:textId="77777777" w:rsidR="00B9454F" w:rsidRDefault="00B9454F" w:rsidP="00062ED9">
            <w:pPr>
              <w:widowControl w:val="0"/>
              <w:autoSpaceDE w:val="0"/>
              <w:autoSpaceDN w:val="0"/>
              <w:adjustRightInd w:val="0"/>
              <w:rPr>
                <w:rFonts w:ascii="Times New Roman" w:hAnsi="Times New Roman" w:cs="Times New Roman"/>
              </w:rPr>
            </w:pPr>
            <w:bookmarkStart w:id="1" w:name="_Hlk42960341"/>
            <w:bookmarkEnd w:id="0"/>
            <w:r>
              <w:rPr>
                <w:rFonts w:ascii="Times New Roman" w:hAnsi="Times New Roman" w:cs="Times New Roman"/>
              </w:rPr>
              <w:t>PANEL B</w:t>
            </w:r>
          </w:p>
        </w:tc>
        <w:tc>
          <w:tcPr>
            <w:tcW w:w="1843" w:type="dxa"/>
            <w:tcBorders>
              <w:top w:val="single" w:sz="4" w:space="0" w:color="auto"/>
              <w:left w:val="nil"/>
              <w:bottom w:val="nil"/>
              <w:right w:val="nil"/>
            </w:tcBorders>
          </w:tcPr>
          <w:p w14:paraId="23CE2E01"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2268" w:type="dxa"/>
            <w:tcBorders>
              <w:top w:val="single" w:sz="4" w:space="0" w:color="auto"/>
              <w:left w:val="nil"/>
              <w:bottom w:val="nil"/>
              <w:right w:val="nil"/>
            </w:tcBorders>
          </w:tcPr>
          <w:p w14:paraId="37C7927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nil"/>
              <w:bottom w:val="nil"/>
              <w:right w:val="nil"/>
            </w:tcBorders>
          </w:tcPr>
          <w:p w14:paraId="7E4A983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843" w:type="dxa"/>
            <w:tcBorders>
              <w:top w:val="single" w:sz="4" w:space="0" w:color="auto"/>
              <w:left w:val="nil"/>
              <w:bottom w:val="nil"/>
              <w:right w:val="nil"/>
            </w:tcBorders>
          </w:tcPr>
          <w:p w14:paraId="0EBFB1D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B9454F" w14:paraId="4E0F2C50" w14:textId="77777777" w:rsidTr="00BA4D23">
        <w:tc>
          <w:tcPr>
            <w:tcW w:w="1842" w:type="dxa"/>
            <w:tcBorders>
              <w:top w:val="nil"/>
              <w:left w:val="nil"/>
              <w:bottom w:val="nil"/>
              <w:right w:val="nil"/>
            </w:tcBorders>
          </w:tcPr>
          <w:p w14:paraId="6B7DB023" w14:textId="77777777" w:rsidR="00B9454F" w:rsidRDefault="00B9454F" w:rsidP="00062ED9">
            <w:pPr>
              <w:widowControl w:val="0"/>
              <w:autoSpaceDE w:val="0"/>
              <w:autoSpaceDN w:val="0"/>
              <w:adjustRightInd w:val="0"/>
              <w:rPr>
                <w:rFonts w:ascii="Times New Roman" w:hAnsi="Times New Roman" w:cs="Times New Roman"/>
              </w:rPr>
            </w:pPr>
          </w:p>
        </w:tc>
        <w:tc>
          <w:tcPr>
            <w:tcW w:w="1843" w:type="dxa"/>
            <w:tcBorders>
              <w:top w:val="nil"/>
              <w:left w:val="nil"/>
              <w:bottom w:val="nil"/>
              <w:right w:val="nil"/>
            </w:tcBorders>
          </w:tcPr>
          <w:p w14:paraId="4FDB28E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2268" w:type="dxa"/>
            <w:tcBorders>
              <w:top w:val="nil"/>
              <w:left w:val="nil"/>
              <w:bottom w:val="nil"/>
              <w:right w:val="nil"/>
            </w:tcBorders>
          </w:tcPr>
          <w:p w14:paraId="25BDC97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1559" w:type="dxa"/>
            <w:tcBorders>
              <w:top w:val="nil"/>
              <w:left w:val="nil"/>
              <w:bottom w:val="nil"/>
              <w:right w:val="nil"/>
            </w:tcBorders>
          </w:tcPr>
          <w:p w14:paraId="7CE6AB0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c>
          <w:tcPr>
            <w:tcW w:w="1843" w:type="dxa"/>
            <w:tcBorders>
              <w:top w:val="nil"/>
              <w:left w:val="nil"/>
              <w:bottom w:val="nil"/>
              <w:right w:val="nil"/>
            </w:tcBorders>
          </w:tcPr>
          <w:p w14:paraId="383B17DC"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bac1</w:t>
            </w:r>
          </w:p>
        </w:tc>
      </w:tr>
      <w:tr w:rsidR="00B9454F" w14:paraId="3F0C2A25" w14:textId="77777777" w:rsidTr="00BA4D23">
        <w:tc>
          <w:tcPr>
            <w:tcW w:w="1842" w:type="dxa"/>
            <w:tcBorders>
              <w:top w:val="single" w:sz="4" w:space="0" w:color="auto"/>
              <w:left w:val="nil"/>
              <w:bottom w:val="nil"/>
              <w:right w:val="nil"/>
            </w:tcBorders>
          </w:tcPr>
          <w:p w14:paraId="3723C74A"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male</w:t>
            </w:r>
          </w:p>
        </w:tc>
        <w:tc>
          <w:tcPr>
            <w:tcW w:w="1843" w:type="dxa"/>
            <w:tcBorders>
              <w:top w:val="single" w:sz="4" w:space="0" w:color="auto"/>
              <w:left w:val="nil"/>
              <w:bottom w:val="nil"/>
              <w:right w:val="nil"/>
            </w:tcBorders>
          </w:tcPr>
          <w:p w14:paraId="72A12DA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-0.00122</w:t>
            </w:r>
            <w:r>
              <w:rPr>
                <w:rFonts w:ascii="Times New Roman" w:hAnsi="Times New Roman" w:cs="Times New Roman"/>
                <w:vertAlign w:val="superscript"/>
              </w:rPr>
              <w:t>***</w:t>
            </w:r>
            <w:r>
              <w:rPr>
                <w:rFonts w:ascii="Times New Roman" w:hAnsi="Times New Roman" w:cs="Times New Roman"/>
              </w:rPr>
              <w:br/>
              <w:t>(-4.66)</w:t>
            </w:r>
          </w:p>
        </w:tc>
        <w:tc>
          <w:tcPr>
            <w:tcW w:w="2268" w:type="dxa"/>
            <w:tcBorders>
              <w:top w:val="single" w:sz="4" w:space="0" w:color="auto"/>
              <w:left w:val="nil"/>
              <w:bottom w:val="nil"/>
              <w:right w:val="nil"/>
            </w:tcBorders>
          </w:tcPr>
          <w:p w14:paraId="2C60923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559" w:type="dxa"/>
            <w:tcBorders>
              <w:top w:val="single" w:sz="4" w:space="0" w:color="auto"/>
              <w:left w:val="nil"/>
              <w:bottom w:val="nil"/>
              <w:right w:val="nil"/>
            </w:tcBorders>
          </w:tcPr>
          <w:p w14:paraId="0FD542D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843" w:type="dxa"/>
            <w:tcBorders>
              <w:top w:val="single" w:sz="4" w:space="0" w:color="auto"/>
              <w:left w:val="nil"/>
              <w:bottom w:val="nil"/>
              <w:right w:val="nil"/>
            </w:tcBorders>
          </w:tcPr>
          <w:p w14:paraId="0371C7D7"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64E186CE" w14:textId="77777777" w:rsidTr="00BA4D23">
        <w:tc>
          <w:tcPr>
            <w:tcW w:w="1842" w:type="dxa"/>
            <w:tcBorders>
              <w:top w:val="nil"/>
              <w:left w:val="nil"/>
              <w:bottom w:val="nil"/>
              <w:right w:val="nil"/>
            </w:tcBorders>
          </w:tcPr>
          <w:p w14:paraId="50B99945"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white</w:t>
            </w:r>
          </w:p>
        </w:tc>
        <w:tc>
          <w:tcPr>
            <w:tcW w:w="1843" w:type="dxa"/>
            <w:tcBorders>
              <w:top w:val="nil"/>
              <w:left w:val="nil"/>
              <w:bottom w:val="nil"/>
              <w:right w:val="nil"/>
            </w:tcBorders>
          </w:tcPr>
          <w:p w14:paraId="7B39BF0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268" w:type="dxa"/>
            <w:tcBorders>
              <w:top w:val="nil"/>
              <w:left w:val="nil"/>
              <w:bottom w:val="nil"/>
              <w:right w:val="nil"/>
            </w:tcBorders>
          </w:tcPr>
          <w:p w14:paraId="7161B2D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0.00315</w:t>
            </w:r>
            <w:r>
              <w:rPr>
                <w:rFonts w:ascii="Times New Roman" w:hAnsi="Times New Roman" w:cs="Times New Roman"/>
                <w:vertAlign w:val="superscript"/>
              </w:rPr>
              <w:t>***</w:t>
            </w:r>
            <w:r>
              <w:rPr>
                <w:rFonts w:ascii="Times New Roman" w:hAnsi="Times New Roman" w:cs="Times New Roman"/>
              </w:rPr>
              <w:br/>
              <w:t>(10.16)</w:t>
            </w:r>
          </w:p>
        </w:tc>
        <w:tc>
          <w:tcPr>
            <w:tcW w:w="1559" w:type="dxa"/>
            <w:tcBorders>
              <w:top w:val="nil"/>
              <w:left w:val="nil"/>
              <w:bottom w:val="nil"/>
              <w:right w:val="nil"/>
            </w:tcBorders>
          </w:tcPr>
          <w:p w14:paraId="4C172A3D"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843" w:type="dxa"/>
            <w:tcBorders>
              <w:top w:val="nil"/>
              <w:left w:val="nil"/>
              <w:bottom w:val="nil"/>
              <w:right w:val="nil"/>
            </w:tcBorders>
          </w:tcPr>
          <w:p w14:paraId="2FBC464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7D462AF1" w14:textId="77777777" w:rsidTr="00BA4D23">
        <w:tc>
          <w:tcPr>
            <w:tcW w:w="1842" w:type="dxa"/>
            <w:tcBorders>
              <w:top w:val="nil"/>
              <w:left w:val="nil"/>
              <w:bottom w:val="nil"/>
              <w:right w:val="nil"/>
            </w:tcBorders>
          </w:tcPr>
          <w:p w14:paraId="3AFD8BB1"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aged</w:t>
            </w:r>
          </w:p>
        </w:tc>
        <w:tc>
          <w:tcPr>
            <w:tcW w:w="1843" w:type="dxa"/>
            <w:tcBorders>
              <w:top w:val="nil"/>
              <w:left w:val="nil"/>
              <w:bottom w:val="nil"/>
              <w:right w:val="nil"/>
            </w:tcBorders>
          </w:tcPr>
          <w:p w14:paraId="2BE4CCA2"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268" w:type="dxa"/>
            <w:tcBorders>
              <w:top w:val="nil"/>
              <w:left w:val="nil"/>
              <w:bottom w:val="nil"/>
              <w:right w:val="nil"/>
            </w:tcBorders>
          </w:tcPr>
          <w:p w14:paraId="038B39B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559" w:type="dxa"/>
            <w:tcBorders>
              <w:top w:val="nil"/>
              <w:left w:val="nil"/>
              <w:bottom w:val="nil"/>
              <w:right w:val="nil"/>
            </w:tcBorders>
          </w:tcPr>
          <w:p w14:paraId="0F31292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0.000450</w:t>
            </w:r>
            <w:r>
              <w:rPr>
                <w:rFonts w:ascii="Times New Roman" w:hAnsi="Times New Roman" w:cs="Times New Roman"/>
                <w:vertAlign w:val="superscript"/>
              </w:rPr>
              <w:t>***</w:t>
            </w:r>
            <w:r>
              <w:rPr>
                <w:rFonts w:ascii="Times New Roman" w:hAnsi="Times New Roman" w:cs="Times New Roman"/>
              </w:rPr>
              <w:br/>
              <w:t>(48.59)</w:t>
            </w:r>
          </w:p>
        </w:tc>
        <w:tc>
          <w:tcPr>
            <w:tcW w:w="1843" w:type="dxa"/>
            <w:tcBorders>
              <w:top w:val="nil"/>
              <w:left w:val="nil"/>
              <w:bottom w:val="nil"/>
              <w:right w:val="nil"/>
            </w:tcBorders>
          </w:tcPr>
          <w:p w14:paraId="6C04553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B9454F" w14:paraId="0ACAD354" w14:textId="77777777" w:rsidTr="00BA4D23">
        <w:tc>
          <w:tcPr>
            <w:tcW w:w="1842" w:type="dxa"/>
            <w:tcBorders>
              <w:top w:val="nil"/>
              <w:left w:val="nil"/>
              <w:bottom w:val="nil"/>
              <w:right w:val="nil"/>
            </w:tcBorders>
          </w:tcPr>
          <w:p w14:paraId="07EA6B72"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acc</w:t>
            </w:r>
          </w:p>
        </w:tc>
        <w:tc>
          <w:tcPr>
            <w:tcW w:w="1843" w:type="dxa"/>
            <w:tcBorders>
              <w:top w:val="nil"/>
              <w:left w:val="nil"/>
              <w:bottom w:val="nil"/>
              <w:right w:val="nil"/>
            </w:tcBorders>
          </w:tcPr>
          <w:p w14:paraId="4728ACA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2268" w:type="dxa"/>
            <w:tcBorders>
              <w:top w:val="nil"/>
              <w:left w:val="nil"/>
              <w:bottom w:val="nil"/>
              <w:right w:val="nil"/>
            </w:tcBorders>
          </w:tcPr>
          <w:p w14:paraId="7E759F38"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559" w:type="dxa"/>
            <w:tcBorders>
              <w:top w:val="nil"/>
              <w:left w:val="nil"/>
              <w:bottom w:val="nil"/>
              <w:right w:val="nil"/>
            </w:tcBorders>
          </w:tcPr>
          <w:p w14:paraId="016A2BE5"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843" w:type="dxa"/>
            <w:tcBorders>
              <w:top w:val="nil"/>
              <w:left w:val="nil"/>
              <w:bottom w:val="nil"/>
              <w:right w:val="nil"/>
            </w:tcBorders>
          </w:tcPr>
          <w:p w14:paraId="6122B01B"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0.0189</w:t>
            </w:r>
            <w:r>
              <w:rPr>
                <w:rFonts w:ascii="Times New Roman" w:hAnsi="Times New Roman" w:cs="Times New Roman"/>
                <w:vertAlign w:val="superscript"/>
              </w:rPr>
              <w:t>***</w:t>
            </w:r>
            <w:r>
              <w:rPr>
                <w:rFonts w:ascii="Times New Roman" w:hAnsi="Times New Roman" w:cs="Times New Roman"/>
              </w:rPr>
              <w:br/>
              <w:t>(64.27)</w:t>
            </w:r>
          </w:p>
        </w:tc>
      </w:tr>
      <w:tr w:rsidR="00B9454F" w14:paraId="2C117D5B" w14:textId="77777777" w:rsidTr="00BA4D23">
        <w:tc>
          <w:tcPr>
            <w:tcW w:w="1842" w:type="dxa"/>
            <w:tcBorders>
              <w:top w:val="nil"/>
              <w:left w:val="nil"/>
              <w:bottom w:val="single" w:sz="4" w:space="0" w:color="auto"/>
              <w:right w:val="nil"/>
            </w:tcBorders>
          </w:tcPr>
          <w:p w14:paraId="221A0274"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843" w:type="dxa"/>
            <w:tcBorders>
              <w:top w:val="nil"/>
              <w:left w:val="nil"/>
              <w:bottom w:val="single" w:sz="4" w:space="0" w:color="auto"/>
              <w:right w:val="nil"/>
            </w:tcBorders>
          </w:tcPr>
          <w:p w14:paraId="5ADCD3D0"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0.153</w:t>
            </w:r>
            <w:r>
              <w:rPr>
                <w:rFonts w:ascii="Times New Roman" w:hAnsi="Times New Roman" w:cs="Times New Roman"/>
                <w:vertAlign w:val="superscript"/>
              </w:rPr>
              <w:t>***</w:t>
            </w:r>
            <w:r>
              <w:rPr>
                <w:rFonts w:ascii="Times New Roman" w:hAnsi="Times New Roman" w:cs="Times New Roman"/>
              </w:rPr>
              <w:br/>
              <w:t>(658.83)</w:t>
            </w:r>
          </w:p>
        </w:tc>
        <w:tc>
          <w:tcPr>
            <w:tcW w:w="2268" w:type="dxa"/>
            <w:tcBorders>
              <w:top w:val="nil"/>
              <w:left w:val="nil"/>
              <w:bottom w:val="single" w:sz="4" w:space="0" w:color="auto"/>
              <w:right w:val="nil"/>
            </w:tcBorders>
          </w:tcPr>
          <w:p w14:paraId="64B6AAD3"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r>
              <w:rPr>
                <w:rFonts w:ascii="Times New Roman" w:hAnsi="Times New Roman" w:cs="Times New Roman"/>
                <w:vertAlign w:val="superscript"/>
              </w:rPr>
              <w:t>***</w:t>
            </w:r>
            <w:r>
              <w:rPr>
                <w:rFonts w:ascii="Times New Roman" w:hAnsi="Times New Roman" w:cs="Times New Roman"/>
              </w:rPr>
              <w:br/>
              <w:t>(517.98)</w:t>
            </w:r>
          </w:p>
        </w:tc>
        <w:tc>
          <w:tcPr>
            <w:tcW w:w="1559" w:type="dxa"/>
            <w:tcBorders>
              <w:top w:val="nil"/>
              <w:left w:val="nil"/>
              <w:bottom w:val="single" w:sz="4" w:space="0" w:color="auto"/>
              <w:right w:val="nil"/>
            </w:tcBorders>
          </w:tcPr>
          <w:p w14:paraId="4EC45FCE"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r>
              <w:rPr>
                <w:rFonts w:ascii="Times New Roman" w:hAnsi="Times New Roman" w:cs="Times New Roman"/>
                <w:vertAlign w:val="superscript"/>
              </w:rPr>
              <w:t>***</w:t>
            </w:r>
            <w:r>
              <w:rPr>
                <w:rFonts w:ascii="Times New Roman" w:hAnsi="Times New Roman" w:cs="Times New Roman"/>
              </w:rPr>
              <w:br/>
              <w:t>(400.91)</w:t>
            </w:r>
          </w:p>
        </w:tc>
        <w:tc>
          <w:tcPr>
            <w:tcW w:w="1843" w:type="dxa"/>
            <w:tcBorders>
              <w:top w:val="nil"/>
              <w:left w:val="nil"/>
              <w:bottom w:val="single" w:sz="4" w:space="0" w:color="auto"/>
              <w:right w:val="nil"/>
            </w:tcBorders>
          </w:tcPr>
          <w:p w14:paraId="5E9C450A"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r>
              <w:rPr>
                <w:rFonts w:ascii="Times New Roman" w:hAnsi="Times New Roman" w:cs="Times New Roman"/>
                <w:vertAlign w:val="superscript"/>
              </w:rPr>
              <w:t>***</w:t>
            </w:r>
            <w:r>
              <w:rPr>
                <w:rFonts w:ascii="Times New Roman" w:hAnsi="Times New Roman" w:cs="Times New Roman"/>
              </w:rPr>
              <w:br/>
              <w:t>(1305.34)</w:t>
            </w:r>
          </w:p>
        </w:tc>
      </w:tr>
      <w:tr w:rsidR="00B9454F" w14:paraId="0555C4DC" w14:textId="77777777" w:rsidTr="00BA4D23">
        <w:tc>
          <w:tcPr>
            <w:tcW w:w="1842" w:type="dxa"/>
            <w:tcBorders>
              <w:top w:val="nil"/>
              <w:left w:val="nil"/>
              <w:bottom w:val="single" w:sz="4" w:space="0" w:color="auto"/>
              <w:right w:val="nil"/>
            </w:tcBorders>
          </w:tcPr>
          <w:p w14:paraId="3602D50A" w14:textId="77777777" w:rsidR="00B9454F" w:rsidRDefault="00B9454F" w:rsidP="00062ED9">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843" w:type="dxa"/>
            <w:tcBorders>
              <w:top w:val="nil"/>
              <w:left w:val="nil"/>
              <w:bottom w:val="single" w:sz="4" w:space="0" w:color="auto"/>
              <w:right w:val="nil"/>
            </w:tcBorders>
          </w:tcPr>
          <w:p w14:paraId="25B3B754"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2268" w:type="dxa"/>
            <w:tcBorders>
              <w:top w:val="nil"/>
              <w:left w:val="nil"/>
              <w:bottom w:val="single" w:sz="4" w:space="0" w:color="auto"/>
              <w:right w:val="nil"/>
            </w:tcBorders>
          </w:tcPr>
          <w:p w14:paraId="7A8CCB0F"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1559" w:type="dxa"/>
            <w:tcBorders>
              <w:top w:val="nil"/>
              <w:left w:val="nil"/>
              <w:bottom w:val="single" w:sz="4" w:space="0" w:color="auto"/>
              <w:right w:val="nil"/>
            </w:tcBorders>
          </w:tcPr>
          <w:p w14:paraId="0656EB79"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c>
          <w:tcPr>
            <w:tcW w:w="1843" w:type="dxa"/>
            <w:tcBorders>
              <w:top w:val="nil"/>
              <w:left w:val="nil"/>
              <w:bottom w:val="single" w:sz="4" w:space="0" w:color="auto"/>
              <w:right w:val="nil"/>
            </w:tcBorders>
          </w:tcPr>
          <w:p w14:paraId="4F943F86" w14:textId="77777777" w:rsidR="00B9454F" w:rsidRDefault="00B9454F" w:rsidP="00062ED9">
            <w:pPr>
              <w:widowControl w:val="0"/>
              <w:autoSpaceDE w:val="0"/>
              <w:autoSpaceDN w:val="0"/>
              <w:adjustRightInd w:val="0"/>
              <w:jc w:val="center"/>
              <w:rPr>
                <w:rFonts w:ascii="Times New Roman" w:hAnsi="Times New Roman" w:cs="Times New Roman"/>
              </w:rPr>
            </w:pPr>
            <w:r>
              <w:rPr>
                <w:rFonts w:ascii="Times New Roman" w:hAnsi="Times New Roman" w:cs="Times New Roman"/>
              </w:rPr>
              <w:t>191548</w:t>
            </w:r>
          </w:p>
        </w:tc>
      </w:tr>
    </w:tbl>
    <w:p w14:paraId="466DE2D8" w14:textId="67307000" w:rsidR="00B9454F" w:rsidRDefault="00BA4D23" w:rsidP="00BA4D23">
      <w:pPr>
        <w:widowControl w:val="0"/>
        <w:autoSpaceDE w:val="0"/>
        <w:autoSpaceDN w:val="0"/>
        <w:adjustRightInd w:val="0"/>
        <w:rPr>
          <w:rFonts w:ascii="Times New Roman" w:hAnsi="Times New Roman" w:cs="Times New Roman"/>
          <w:sz w:val="20"/>
          <w:szCs w:val="20"/>
        </w:rPr>
      </w:pPr>
      <w:r>
        <w:rPr>
          <w:rFonts w:ascii="Times New Roman" w:hAnsi="Times New Roman" w:cs="Times New Roman"/>
          <w:i/>
          <w:iCs/>
          <w:sz w:val="20"/>
          <w:szCs w:val="20"/>
        </w:rPr>
        <w:t xml:space="preserve">       </w:t>
      </w:r>
      <w:r w:rsidR="00B9454F">
        <w:rPr>
          <w:rFonts w:ascii="Times New Roman" w:hAnsi="Times New Roman" w:cs="Times New Roman"/>
          <w:i/>
          <w:iCs/>
          <w:sz w:val="20"/>
          <w:szCs w:val="20"/>
        </w:rPr>
        <w:t>t</w:t>
      </w:r>
      <w:r w:rsidR="00B9454F">
        <w:rPr>
          <w:rFonts w:ascii="Times New Roman" w:hAnsi="Times New Roman" w:cs="Times New Roman"/>
          <w:sz w:val="20"/>
          <w:szCs w:val="20"/>
        </w:rPr>
        <w:t xml:space="preserve"> statistics in parentheses</w:t>
      </w:r>
    </w:p>
    <w:p w14:paraId="00A457C8" w14:textId="55229BAC" w:rsidR="00B9454F" w:rsidRDefault="00BA4D23" w:rsidP="00B945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t xml:space="preserve">          </w:t>
      </w:r>
      <w:r w:rsidR="00B9454F">
        <w:rPr>
          <w:rFonts w:ascii="Times New Roman" w:hAnsi="Times New Roman" w:cs="Times New Roman"/>
          <w:sz w:val="20"/>
          <w:szCs w:val="20"/>
          <w:vertAlign w:val="superscript"/>
        </w:rPr>
        <w:t>*</w:t>
      </w:r>
      <w:r w:rsidR="00B9454F">
        <w:rPr>
          <w:rFonts w:ascii="Times New Roman" w:hAnsi="Times New Roman" w:cs="Times New Roman"/>
          <w:sz w:val="20"/>
          <w:szCs w:val="20"/>
        </w:rPr>
        <w:t xml:space="preserve"> </w:t>
      </w:r>
      <w:r w:rsidR="00B9454F">
        <w:rPr>
          <w:rFonts w:ascii="Times New Roman" w:hAnsi="Times New Roman" w:cs="Times New Roman"/>
          <w:i/>
          <w:iCs/>
          <w:sz w:val="20"/>
          <w:szCs w:val="20"/>
        </w:rPr>
        <w:t>p</w:t>
      </w:r>
      <w:r w:rsidR="00B9454F">
        <w:rPr>
          <w:rFonts w:ascii="Times New Roman" w:hAnsi="Times New Roman" w:cs="Times New Roman"/>
          <w:sz w:val="20"/>
          <w:szCs w:val="20"/>
        </w:rPr>
        <w:t xml:space="preserve"> &lt; 0.05, </w:t>
      </w:r>
      <w:r w:rsidR="00B9454F">
        <w:rPr>
          <w:rFonts w:ascii="Times New Roman" w:hAnsi="Times New Roman" w:cs="Times New Roman"/>
          <w:sz w:val="20"/>
          <w:szCs w:val="20"/>
          <w:vertAlign w:val="superscript"/>
        </w:rPr>
        <w:t>**</w:t>
      </w:r>
      <w:r w:rsidR="00B9454F">
        <w:rPr>
          <w:rFonts w:ascii="Times New Roman" w:hAnsi="Times New Roman" w:cs="Times New Roman"/>
          <w:sz w:val="20"/>
          <w:szCs w:val="20"/>
        </w:rPr>
        <w:t xml:space="preserve"> </w:t>
      </w:r>
      <w:r w:rsidR="00B9454F">
        <w:rPr>
          <w:rFonts w:ascii="Times New Roman" w:hAnsi="Times New Roman" w:cs="Times New Roman"/>
          <w:i/>
          <w:iCs/>
          <w:sz w:val="20"/>
          <w:szCs w:val="20"/>
        </w:rPr>
        <w:t>p</w:t>
      </w:r>
      <w:r w:rsidR="00B9454F">
        <w:rPr>
          <w:rFonts w:ascii="Times New Roman" w:hAnsi="Times New Roman" w:cs="Times New Roman"/>
          <w:sz w:val="20"/>
          <w:szCs w:val="20"/>
        </w:rPr>
        <w:t xml:space="preserve"> &lt; 0.01, </w:t>
      </w:r>
      <w:r w:rsidR="00B9454F">
        <w:rPr>
          <w:rFonts w:ascii="Times New Roman" w:hAnsi="Times New Roman" w:cs="Times New Roman"/>
          <w:sz w:val="20"/>
          <w:szCs w:val="20"/>
          <w:vertAlign w:val="superscript"/>
        </w:rPr>
        <w:t>***</w:t>
      </w:r>
      <w:r w:rsidR="00B9454F">
        <w:rPr>
          <w:rFonts w:ascii="Times New Roman" w:hAnsi="Times New Roman" w:cs="Times New Roman"/>
          <w:sz w:val="20"/>
          <w:szCs w:val="20"/>
        </w:rPr>
        <w:t xml:space="preserve"> </w:t>
      </w:r>
      <w:r w:rsidR="00B9454F">
        <w:rPr>
          <w:rFonts w:ascii="Times New Roman" w:hAnsi="Times New Roman" w:cs="Times New Roman"/>
          <w:i/>
          <w:iCs/>
          <w:sz w:val="20"/>
          <w:szCs w:val="20"/>
        </w:rPr>
        <w:t>p</w:t>
      </w:r>
      <w:r w:rsidR="00B9454F">
        <w:rPr>
          <w:rFonts w:ascii="Times New Roman" w:hAnsi="Times New Roman" w:cs="Times New Roman"/>
          <w:sz w:val="20"/>
          <w:szCs w:val="20"/>
        </w:rPr>
        <w:t xml:space="preserve"> &lt; 0.001</w:t>
      </w:r>
    </w:p>
    <w:bookmarkEnd w:id="1"/>
    <w:p w14:paraId="13F98B9F" w14:textId="662B9E6E" w:rsidR="0069786A" w:rsidRDefault="0069786A" w:rsidP="004201C2"/>
    <w:p w14:paraId="3269C17F" w14:textId="757A0287" w:rsidR="00B4712D" w:rsidRDefault="00CC4204" w:rsidP="00CC4204">
      <w:pPr>
        <w:ind w:left="720"/>
        <w:jc w:val="both"/>
      </w:pPr>
      <w:r>
        <w:t>For each of the driver demographics I reject the null that the predetermined</w:t>
      </w:r>
      <w:r>
        <w:t xml:space="preserve"> </w:t>
      </w:r>
      <w:r>
        <w:t>characteristics are unrelated to the BAC cutoffs</w:t>
      </w:r>
      <w:r>
        <w:t>.</w:t>
      </w:r>
      <w:r>
        <w:t xml:space="preserve"> </w:t>
      </w:r>
    </w:p>
    <w:p w14:paraId="0FCFAA10" w14:textId="77777777" w:rsidR="00CC4204" w:rsidRDefault="00CC4204" w:rsidP="004201C2"/>
    <w:p w14:paraId="6BDB8F52" w14:textId="5D0A1C00" w:rsidR="00CD1156" w:rsidRDefault="00FE1BFB" w:rsidP="006169EA">
      <w:pPr>
        <w:pStyle w:val="Prrafodelista"/>
        <w:numPr>
          <w:ilvl w:val="0"/>
          <w:numId w:val="1"/>
        </w:numPr>
        <w:jc w:val="both"/>
      </w:pPr>
      <w:r>
        <w:t>Recreate Figure 2 panel A-D.</w:t>
      </w:r>
      <w:r w:rsidR="007E1395">
        <w:t xml:space="preserve"> You can use the -</w:t>
      </w:r>
      <w:proofErr w:type="spellStart"/>
      <w:r w:rsidR="007E1395">
        <w:t>cmogram</w:t>
      </w:r>
      <w:proofErr w:type="spellEnd"/>
      <w:r w:rsidR="007E1395">
        <w:t xml:space="preserve">- command in Stata to do this.  Fit both linear and quadratic with confidence intervals. </w:t>
      </w:r>
      <w:r w:rsidR="00CD1156">
        <w:t>Discuss what you find and compare it with Hansen’s paper.</w:t>
      </w:r>
    </w:p>
    <w:p w14:paraId="67E10157" w14:textId="11699FA5" w:rsidR="00555467" w:rsidRDefault="00555467" w:rsidP="00555467"/>
    <w:p w14:paraId="1C1E4540" w14:textId="50536697" w:rsidR="00290723" w:rsidRDefault="00290723" w:rsidP="00555467"/>
    <w:p w14:paraId="1259F794" w14:textId="74712339" w:rsidR="00CC4204" w:rsidRDefault="00CC4204" w:rsidP="00CC4204">
      <w:pPr>
        <w:ind w:left="360" w:firstLine="360"/>
        <w:jc w:val="both"/>
      </w:pPr>
      <w:r>
        <w:t xml:space="preserve">The </w:t>
      </w:r>
      <w:r>
        <w:t>lack of significance in the regression coefficients is supported graphically in</w:t>
      </w:r>
    </w:p>
    <w:p w14:paraId="2A938D7E" w14:textId="207BB425" w:rsidR="00290723" w:rsidRDefault="00CC4204" w:rsidP="00CC4204">
      <w:pPr>
        <w:ind w:left="360" w:firstLine="360"/>
        <w:jc w:val="both"/>
      </w:pPr>
      <w:r>
        <w:t>Figure 2.</w:t>
      </w:r>
    </w:p>
    <w:p w14:paraId="37FEC3A3" w14:textId="43A40421" w:rsidR="00290723" w:rsidRDefault="00290723" w:rsidP="00555467"/>
    <w:p w14:paraId="063F3D82" w14:textId="0A7FA22D" w:rsidR="00290723" w:rsidRDefault="00290723" w:rsidP="00290723">
      <w:pPr>
        <w:ind w:firstLine="360"/>
      </w:pPr>
      <w:r>
        <w:t xml:space="preserve">    Figure 2</w:t>
      </w:r>
    </w:p>
    <w:p w14:paraId="130679A9" w14:textId="46018E22" w:rsidR="00555467" w:rsidRDefault="006169EA" w:rsidP="00290723">
      <w:pPr>
        <w:jc w:val="center"/>
      </w:pPr>
      <w:r w:rsidRPr="006169EA">
        <w:rPr>
          <w:noProof/>
        </w:rPr>
        <w:drawing>
          <wp:inline distT="0" distB="0" distL="0" distR="0" wp14:anchorId="7014F852" wp14:editId="255EEEF2">
            <wp:extent cx="5114925" cy="3743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14:paraId="4BBD62FC" w14:textId="77777777" w:rsidR="00290723" w:rsidRDefault="00290723" w:rsidP="00555467"/>
    <w:p w14:paraId="30FCECB9" w14:textId="3FA58C8A" w:rsidR="00E4098A" w:rsidRDefault="00E4098A" w:rsidP="0011644E">
      <w:pPr>
        <w:pStyle w:val="Prrafodelista"/>
        <w:numPr>
          <w:ilvl w:val="0"/>
          <w:numId w:val="1"/>
        </w:numPr>
        <w:jc w:val="both"/>
      </w:pPr>
      <w:r>
        <w:t>Estimate equation (1) with recidivism (</w:t>
      </w:r>
      <w:proofErr w:type="spellStart"/>
      <w:r>
        <w:t>recid</w:t>
      </w:r>
      <w:proofErr w:type="spellEnd"/>
      <w:r>
        <w:t xml:space="preserve">) as the outcome.  This corresponds to </w:t>
      </w:r>
      <w:r w:rsidR="00D80C3D">
        <w:t xml:space="preserve">Table </w:t>
      </w:r>
      <w:r>
        <w:t xml:space="preserve">3 column 1, but since I am missing some of his variables, your sample size will be the entire dataset of 214,558.  Nevertheless, replicate </w:t>
      </w:r>
      <w:r w:rsidR="00FE1BFB">
        <w:t>Table 3, column 1</w:t>
      </w:r>
      <w:r w:rsidR="00EC65A0">
        <w:t>, Panels A and B.  Note that these are local linear regressions and Panel A uses as its bandwidth 0.03 to 0.13.  But Panel B has a narrower bandwidth of 0.055 to 0.105</w:t>
      </w:r>
      <w:r w:rsidR="00FE1BFB">
        <w:t xml:space="preserve">.  </w:t>
      </w:r>
      <w:r>
        <w:t>Your table should have three columns</w:t>
      </w:r>
      <w:r w:rsidR="00CA2D9B">
        <w:t xml:space="preserve"> and two </w:t>
      </w:r>
      <w:r w:rsidR="00872CF6">
        <w:t xml:space="preserve">A and B </w:t>
      </w:r>
      <w:r w:rsidR="00CA2D9B">
        <w:t>panel</w:t>
      </w:r>
      <w:r w:rsidR="00B85BAD">
        <w:t>s</w:t>
      </w:r>
      <w:r w:rsidR="00872CF6">
        <w:t xml:space="preserve"> associated with the different bandwidths.</w:t>
      </w:r>
      <w:r>
        <w:t>:</w:t>
      </w:r>
    </w:p>
    <w:p w14:paraId="4FB8443F" w14:textId="517724D1" w:rsidR="00E4098A" w:rsidRDefault="00E4098A" w:rsidP="00801FC3">
      <w:pPr>
        <w:pStyle w:val="Prrafodelista"/>
        <w:numPr>
          <w:ilvl w:val="1"/>
          <w:numId w:val="1"/>
        </w:numPr>
      </w:pPr>
      <w:r>
        <w:t>Column 1: control for the bac1 linearly</w:t>
      </w:r>
    </w:p>
    <w:p w14:paraId="62CC374C" w14:textId="57C8240B" w:rsidR="00E4098A" w:rsidRDefault="00E4098A" w:rsidP="00801FC3">
      <w:pPr>
        <w:pStyle w:val="Prrafodelista"/>
        <w:numPr>
          <w:ilvl w:val="1"/>
          <w:numId w:val="1"/>
        </w:numPr>
      </w:pPr>
      <w:r>
        <w:t>Column 2: interact bac1 with cutoff linearly</w:t>
      </w:r>
    </w:p>
    <w:p w14:paraId="341BA9F1" w14:textId="0DC59843" w:rsidR="00E4098A" w:rsidRDefault="00E4098A" w:rsidP="00801FC3">
      <w:pPr>
        <w:pStyle w:val="Prrafodelista"/>
        <w:numPr>
          <w:ilvl w:val="1"/>
          <w:numId w:val="1"/>
        </w:numPr>
      </w:pPr>
      <w:r>
        <w:t>Column 3: interact bac1 with cutoff linearly and as a quadratic</w:t>
      </w:r>
    </w:p>
    <w:p w14:paraId="706F0194" w14:textId="4528BB89" w:rsidR="00E4098A" w:rsidRDefault="00E4098A" w:rsidP="00801FC3">
      <w:pPr>
        <w:pStyle w:val="Prrafodelista"/>
        <w:numPr>
          <w:ilvl w:val="1"/>
          <w:numId w:val="1"/>
        </w:numPr>
      </w:pPr>
      <w:r>
        <w:t>For all analysis, use heteroskedastic robust standard errors.</w:t>
      </w:r>
    </w:p>
    <w:p w14:paraId="352F7BCA" w14:textId="77777777" w:rsidR="00163403" w:rsidRDefault="00163403" w:rsidP="00E7390D">
      <w:pPr>
        <w:rPr>
          <w:rFonts w:ascii="Times New Roman" w:hAnsi="Times New Roman" w:cs="Times New Roman"/>
        </w:rPr>
      </w:pPr>
      <w:r>
        <w:rPr>
          <w:rFonts w:ascii="Times New Roman" w:hAnsi="Times New Roman" w:cs="Times New Roman"/>
        </w:rPr>
        <w:t xml:space="preserve">         </w:t>
      </w:r>
    </w:p>
    <w:p w14:paraId="46AF5674" w14:textId="5E05C47C" w:rsidR="00E7390D" w:rsidRPr="00163403" w:rsidRDefault="00163403" w:rsidP="00163403">
      <w:pPr>
        <w:rPr>
          <w:rFonts w:ascii="Times New Roman" w:hAnsi="Times New Roman" w:cs="Times New Roman"/>
        </w:rPr>
      </w:pPr>
      <w:r>
        <w:rPr>
          <w:rFonts w:ascii="Times New Roman" w:hAnsi="Times New Roman" w:cs="Times New Roman"/>
        </w:rPr>
        <w:t xml:space="preserve">         </w:t>
      </w:r>
      <w:r w:rsidRPr="00163403">
        <w:rPr>
          <w:rFonts w:ascii="Times New Roman" w:hAnsi="Times New Roman" w:cs="Times New Roman"/>
        </w:rPr>
        <w:t>Table 3</w:t>
      </w:r>
    </w:p>
    <w:tbl>
      <w:tblPr>
        <w:tblW w:w="8647" w:type="dxa"/>
        <w:tblInd w:w="567" w:type="dxa"/>
        <w:tblLayout w:type="fixed"/>
        <w:tblLook w:val="0000" w:firstRow="0" w:lastRow="0" w:firstColumn="0" w:lastColumn="0" w:noHBand="0" w:noVBand="0"/>
      </w:tblPr>
      <w:tblGrid>
        <w:gridCol w:w="1560"/>
        <w:gridCol w:w="1545"/>
        <w:gridCol w:w="1857"/>
        <w:gridCol w:w="1842"/>
        <w:gridCol w:w="1843"/>
      </w:tblGrid>
      <w:tr w:rsidR="00163403" w14:paraId="1F1520B0" w14:textId="77777777" w:rsidTr="00163403">
        <w:tblPrEx>
          <w:tblCellMar>
            <w:top w:w="0" w:type="dxa"/>
            <w:bottom w:w="0" w:type="dxa"/>
          </w:tblCellMar>
        </w:tblPrEx>
        <w:tc>
          <w:tcPr>
            <w:tcW w:w="1560" w:type="dxa"/>
            <w:tcBorders>
              <w:top w:val="single" w:sz="4" w:space="0" w:color="auto"/>
              <w:left w:val="nil"/>
              <w:bottom w:val="nil"/>
              <w:right w:val="nil"/>
            </w:tcBorders>
          </w:tcPr>
          <w:p w14:paraId="6AAEED17" w14:textId="77777777" w:rsidR="00163403" w:rsidRDefault="00163403" w:rsidP="00F436E5">
            <w:pPr>
              <w:widowControl w:val="0"/>
              <w:autoSpaceDE w:val="0"/>
              <w:autoSpaceDN w:val="0"/>
              <w:adjustRightInd w:val="0"/>
              <w:rPr>
                <w:rFonts w:ascii="Times New Roman" w:hAnsi="Times New Roman" w:cs="Times New Roman"/>
              </w:rPr>
            </w:pPr>
          </w:p>
        </w:tc>
        <w:tc>
          <w:tcPr>
            <w:tcW w:w="1545" w:type="dxa"/>
            <w:tcBorders>
              <w:top w:val="single" w:sz="4" w:space="0" w:color="auto"/>
              <w:left w:val="nil"/>
              <w:bottom w:val="nil"/>
              <w:right w:val="nil"/>
            </w:tcBorders>
          </w:tcPr>
          <w:p w14:paraId="53CA888F"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857" w:type="dxa"/>
            <w:tcBorders>
              <w:top w:val="single" w:sz="4" w:space="0" w:color="auto"/>
              <w:left w:val="nil"/>
              <w:bottom w:val="nil"/>
              <w:right w:val="nil"/>
            </w:tcBorders>
          </w:tcPr>
          <w:p w14:paraId="1BE5C3CC"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842" w:type="dxa"/>
            <w:tcBorders>
              <w:top w:val="single" w:sz="4" w:space="0" w:color="auto"/>
              <w:left w:val="nil"/>
              <w:bottom w:val="nil"/>
              <w:right w:val="nil"/>
            </w:tcBorders>
          </w:tcPr>
          <w:p w14:paraId="58952786"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843" w:type="dxa"/>
            <w:tcBorders>
              <w:top w:val="single" w:sz="4" w:space="0" w:color="auto"/>
              <w:left w:val="nil"/>
              <w:bottom w:val="nil"/>
              <w:right w:val="nil"/>
            </w:tcBorders>
          </w:tcPr>
          <w:p w14:paraId="6D1A2548"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163403" w14:paraId="3B77A026" w14:textId="77777777" w:rsidTr="00163403">
        <w:tblPrEx>
          <w:tblCellMar>
            <w:top w:w="0" w:type="dxa"/>
            <w:bottom w:w="0" w:type="dxa"/>
          </w:tblCellMar>
        </w:tblPrEx>
        <w:tc>
          <w:tcPr>
            <w:tcW w:w="1560" w:type="dxa"/>
            <w:tcBorders>
              <w:top w:val="nil"/>
              <w:left w:val="nil"/>
              <w:bottom w:val="nil"/>
              <w:right w:val="nil"/>
            </w:tcBorders>
          </w:tcPr>
          <w:p w14:paraId="0893B836" w14:textId="77777777" w:rsidR="00163403" w:rsidRDefault="00163403" w:rsidP="00F436E5">
            <w:pPr>
              <w:widowControl w:val="0"/>
              <w:autoSpaceDE w:val="0"/>
              <w:autoSpaceDN w:val="0"/>
              <w:adjustRightInd w:val="0"/>
              <w:rPr>
                <w:rFonts w:ascii="Times New Roman" w:hAnsi="Times New Roman" w:cs="Times New Roman"/>
              </w:rPr>
            </w:pPr>
          </w:p>
        </w:tc>
        <w:tc>
          <w:tcPr>
            <w:tcW w:w="1545" w:type="dxa"/>
            <w:tcBorders>
              <w:top w:val="nil"/>
              <w:left w:val="nil"/>
              <w:bottom w:val="nil"/>
              <w:right w:val="nil"/>
            </w:tcBorders>
          </w:tcPr>
          <w:p w14:paraId="260EB2E8"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57" w:type="dxa"/>
            <w:tcBorders>
              <w:top w:val="nil"/>
              <w:left w:val="nil"/>
              <w:bottom w:val="nil"/>
              <w:right w:val="nil"/>
            </w:tcBorders>
          </w:tcPr>
          <w:p w14:paraId="1CF2261B"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42" w:type="dxa"/>
            <w:tcBorders>
              <w:top w:val="nil"/>
              <w:left w:val="nil"/>
              <w:bottom w:val="nil"/>
              <w:right w:val="nil"/>
            </w:tcBorders>
          </w:tcPr>
          <w:p w14:paraId="10AC99A7"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43" w:type="dxa"/>
            <w:tcBorders>
              <w:top w:val="nil"/>
              <w:left w:val="nil"/>
              <w:bottom w:val="nil"/>
              <w:right w:val="nil"/>
            </w:tcBorders>
          </w:tcPr>
          <w:p w14:paraId="488F45DA"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r>
      <w:tr w:rsidR="00163403" w14:paraId="2B0653FA" w14:textId="77777777" w:rsidTr="00163403">
        <w:tblPrEx>
          <w:tblCellMar>
            <w:top w:w="0" w:type="dxa"/>
            <w:bottom w:w="0" w:type="dxa"/>
          </w:tblCellMar>
        </w:tblPrEx>
        <w:tc>
          <w:tcPr>
            <w:tcW w:w="1560" w:type="dxa"/>
            <w:tcBorders>
              <w:top w:val="single" w:sz="4" w:space="0" w:color="auto"/>
              <w:left w:val="nil"/>
              <w:bottom w:val="nil"/>
              <w:right w:val="nil"/>
            </w:tcBorders>
          </w:tcPr>
          <w:p w14:paraId="7747B77B" w14:textId="77777777" w:rsidR="00163403" w:rsidRDefault="00163403" w:rsidP="00F436E5">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RD_Estimate</w:t>
            </w:r>
            <w:proofErr w:type="spellEnd"/>
          </w:p>
        </w:tc>
        <w:tc>
          <w:tcPr>
            <w:tcW w:w="1545" w:type="dxa"/>
            <w:tcBorders>
              <w:top w:val="single" w:sz="4" w:space="0" w:color="auto"/>
              <w:left w:val="nil"/>
              <w:bottom w:val="nil"/>
              <w:right w:val="nil"/>
            </w:tcBorders>
          </w:tcPr>
          <w:p w14:paraId="1556D62F"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-0.0183</w:t>
            </w:r>
            <w:r>
              <w:rPr>
                <w:rFonts w:ascii="Times New Roman" w:hAnsi="Times New Roman" w:cs="Times New Roman"/>
                <w:vertAlign w:val="superscript"/>
              </w:rPr>
              <w:t>**</w:t>
            </w:r>
          </w:p>
        </w:tc>
        <w:tc>
          <w:tcPr>
            <w:tcW w:w="1857" w:type="dxa"/>
            <w:tcBorders>
              <w:top w:val="single" w:sz="4" w:space="0" w:color="auto"/>
              <w:left w:val="nil"/>
              <w:bottom w:val="nil"/>
              <w:right w:val="nil"/>
            </w:tcBorders>
          </w:tcPr>
          <w:p w14:paraId="3F637D26"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-0.0183</w:t>
            </w:r>
            <w:r>
              <w:rPr>
                <w:rFonts w:ascii="Times New Roman" w:hAnsi="Times New Roman" w:cs="Times New Roman"/>
                <w:vertAlign w:val="superscript"/>
              </w:rPr>
              <w:t>**</w:t>
            </w:r>
          </w:p>
        </w:tc>
        <w:tc>
          <w:tcPr>
            <w:tcW w:w="1842" w:type="dxa"/>
            <w:tcBorders>
              <w:top w:val="single" w:sz="4" w:space="0" w:color="auto"/>
              <w:left w:val="nil"/>
              <w:bottom w:val="nil"/>
              <w:right w:val="nil"/>
            </w:tcBorders>
          </w:tcPr>
          <w:p w14:paraId="66C4FDDC"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-0.0183</w:t>
            </w:r>
            <w:r>
              <w:rPr>
                <w:rFonts w:ascii="Times New Roman" w:hAnsi="Times New Roman" w:cs="Times New Roman"/>
                <w:vertAlign w:val="superscript"/>
              </w:rPr>
              <w:t>**</w:t>
            </w:r>
          </w:p>
        </w:tc>
        <w:tc>
          <w:tcPr>
            <w:tcW w:w="1843" w:type="dxa"/>
            <w:tcBorders>
              <w:top w:val="single" w:sz="4" w:space="0" w:color="auto"/>
              <w:left w:val="nil"/>
              <w:bottom w:val="nil"/>
              <w:right w:val="nil"/>
            </w:tcBorders>
          </w:tcPr>
          <w:p w14:paraId="2E4BBFB5"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-0.0183</w:t>
            </w:r>
            <w:r>
              <w:rPr>
                <w:rFonts w:ascii="Times New Roman" w:hAnsi="Times New Roman" w:cs="Times New Roman"/>
                <w:vertAlign w:val="superscript"/>
              </w:rPr>
              <w:t>**</w:t>
            </w:r>
          </w:p>
        </w:tc>
      </w:tr>
      <w:tr w:rsidR="00163403" w14:paraId="7B534166" w14:textId="77777777" w:rsidTr="00163403">
        <w:tblPrEx>
          <w:tblCellMar>
            <w:top w:w="0" w:type="dxa"/>
            <w:bottom w:w="0" w:type="dxa"/>
          </w:tblCellMar>
        </w:tblPrEx>
        <w:tc>
          <w:tcPr>
            <w:tcW w:w="1560" w:type="dxa"/>
            <w:tcBorders>
              <w:top w:val="nil"/>
              <w:left w:val="nil"/>
              <w:bottom w:val="single" w:sz="4" w:space="0" w:color="auto"/>
              <w:right w:val="nil"/>
            </w:tcBorders>
          </w:tcPr>
          <w:p w14:paraId="2CD073C4" w14:textId="77777777" w:rsidR="00163403" w:rsidRDefault="00163403" w:rsidP="00F436E5">
            <w:pPr>
              <w:widowControl w:val="0"/>
              <w:autoSpaceDE w:val="0"/>
              <w:autoSpaceDN w:val="0"/>
              <w:adjustRightInd w:val="0"/>
              <w:rPr>
                <w:rFonts w:ascii="Times New Roman" w:hAnsi="Times New Roman" w:cs="Times New Roman"/>
              </w:rPr>
            </w:pPr>
          </w:p>
        </w:tc>
        <w:tc>
          <w:tcPr>
            <w:tcW w:w="1545" w:type="dxa"/>
            <w:tcBorders>
              <w:top w:val="nil"/>
              <w:left w:val="nil"/>
              <w:bottom w:val="single" w:sz="4" w:space="0" w:color="auto"/>
              <w:right w:val="nil"/>
            </w:tcBorders>
          </w:tcPr>
          <w:p w14:paraId="53F5E6CA"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(-3.22)</w:t>
            </w:r>
          </w:p>
        </w:tc>
        <w:tc>
          <w:tcPr>
            <w:tcW w:w="1857" w:type="dxa"/>
            <w:tcBorders>
              <w:top w:val="nil"/>
              <w:left w:val="nil"/>
              <w:bottom w:val="single" w:sz="4" w:space="0" w:color="auto"/>
              <w:right w:val="nil"/>
            </w:tcBorders>
          </w:tcPr>
          <w:p w14:paraId="1BA3C341"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(-3.22)</w:t>
            </w:r>
          </w:p>
        </w:tc>
        <w:tc>
          <w:tcPr>
            <w:tcW w:w="1842" w:type="dxa"/>
            <w:tcBorders>
              <w:top w:val="nil"/>
              <w:left w:val="nil"/>
              <w:bottom w:val="single" w:sz="4" w:space="0" w:color="auto"/>
              <w:right w:val="nil"/>
            </w:tcBorders>
          </w:tcPr>
          <w:p w14:paraId="74864F5B"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(-3.22)</w:t>
            </w:r>
          </w:p>
        </w:tc>
        <w:tc>
          <w:tcPr>
            <w:tcW w:w="1843" w:type="dxa"/>
            <w:tcBorders>
              <w:top w:val="nil"/>
              <w:left w:val="nil"/>
              <w:bottom w:val="single" w:sz="4" w:space="0" w:color="auto"/>
              <w:right w:val="nil"/>
            </w:tcBorders>
          </w:tcPr>
          <w:p w14:paraId="5F9F3F7B"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(-3.22)</w:t>
            </w:r>
          </w:p>
        </w:tc>
      </w:tr>
      <w:tr w:rsidR="00163403" w14:paraId="7C66D819" w14:textId="77777777" w:rsidTr="00163403">
        <w:tblPrEx>
          <w:tblCellMar>
            <w:top w:w="0" w:type="dxa"/>
            <w:bottom w:w="0" w:type="dxa"/>
          </w:tblCellMar>
        </w:tblPrEx>
        <w:tc>
          <w:tcPr>
            <w:tcW w:w="1560" w:type="dxa"/>
            <w:tcBorders>
              <w:top w:val="nil"/>
              <w:left w:val="nil"/>
              <w:bottom w:val="single" w:sz="4" w:space="0" w:color="auto"/>
              <w:right w:val="nil"/>
            </w:tcBorders>
          </w:tcPr>
          <w:p w14:paraId="4400DF97" w14:textId="77777777" w:rsidR="00163403" w:rsidRDefault="00163403" w:rsidP="00F436E5">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1545" w:type="dxa"/>
            <w:tcBorders>
              <w:top w:val="nil"/>
              <w:left w:val="nil"/>
              <w:bottom w:val="single" w:sz="4" w:space="0" w:color="auto"/>
              <w:right w:val="nil"/>
            </w:tcBorders>
          </w:tcPr>
          <w:p w14:paraId="708E6F4E"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857" w:type="dxa"/>
            <w:tcBorders>
              <w:top w:val="nil"/>
              <w:left w:val="nil"/>
              <w:bottom w:val="single" w:sz="4" w:space="0" w:color="auto"/>
              <w:right w:val="nil"/>
            </w:tcBorders>
          </w:tcPr>
          <w:p w14:paraId="2351002B"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842" w:type="dxa"/>
            <w:tcBorders>
              <w:top w:val="nil"/>
              <w:left w:val="nil"/>
              <w:bottom w:val="single" w:sz="4" w:space="0" w:color="auto"/>
              <w:right w:val="nil"/>
            </w:tcBorders>
          </w:tcPr>
          <w:p w14:paraId="75803CC5"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c>
          <w:tcPr>
            <w:tcW w:w="1843" w:type="dxa"/>
            <w:tcBorders>
              <w:top w:val="nil"/>
              <w:left w:val="nil"/>
              <w:bottom w:val="single" w:sz="4" w:space="0" w:color="auto"/>
              <w:right w:val="nil"/>
            </w:tcBorders>
          </w:tcPr>
          <w:p w14:paraId="53A858E3" w14:textId="77777777" w:rsidR="00163403" w:rsidRDefault="00163403" w:rsidP="00F436E5">
            <w:pPr>
              <w:widowControl w:val="0"/>
              <w:autoSpaceDE w:val="0"/>
              <w:autoSpaceDN w:val="0"/>
              <w:adjustRightInd w:val="0"/>
              <w:jc w:val="center"/>
              <w:rPr>
                <w:rFonts w:ascii="Times New Roman" w:hAnsi="Times New Roman" w:cs="Times New Roman"/>
              </w:rPr>
            </w:pPr>
            <w:r>
              <w:rPr>
                <w:rFonts w:ascii="Times New Roman" w:hAnsi="Times New Roman" w:cs="Times New Roman"/>
              </w:rPr>
              <w:t>214558</w:t>
            </w:r>
          </w:p>
        </w:tc>
      </w:tr>
    </w:tbl>
    <w:p w14:paraId="107D3CE8" w14:textId="3FE82E75" w:rsidR="00163403" w:rsidRDefault="00163403" w:rsidP="00163403">
      <w:pPr>
        <w:widowControl w:val="0"/>
        <w:autoSpaceDE w:val="0"/>
        <w:autoSpaceDN w:val="0"/>
        <w:adjustRightInd w:val="0"/>
        <w:rPr>
          <w:rFonts w:ascii="Times New Roman" w:hAnsi="Times New Roman" w:cs="Times New Roman"/>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F9653A5" w14:textId="0945FD1E" w:rsidR="00163403" w:rsidRDefault="00163403" w:rsidP="00163403">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vertAlign w:val="superscript"/>
        </w:rPr>
        <w:lastRenderedPageBreak/>
        <w:t xml:space="preserve">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70089AF" w14:textId="77777777" w:rsidR="00163403" w:rsidRDefault="00163403" w:rsidP="00E7390D"/>
    <w:p w14:paraId="14951FBF" w14:textId="77777777" w:rsidR="00163403" w:rsidRDefault="00163403" w:rsidP="00E7390D"/>
    <w:p w14:paraId="573F0819" w14:textId="77777777" w:rsidR="00E7390D" w:rsidRDefault="00E7390D" w:rsidP="00E7390D"/>
    <w:p w14:paraId="2BC4688E" w14:textId="03704FF4" w:rsidR="00FE1BFB" w:rsidRDefault="00307A7B" w:rsidP="0078444A">
      <w:pPr>
        <w:pStyle w:val="Prrafodelista"/>
        <w:numPr>
          <w:ilvl w:val="0"/>
          <w:numId w:val="1"/>
        </w:numPr>
      </w:pPr>
      <w:r>
        <w:t>Recreate</w:t>
      </w:r>
      <w:r w:rsidR="00BB71F0">
        <w:t xml:space="preserve"> the top panel of</w:t>
      </w:r>
      <w:r>
        <w:t xml:space="preserve"> Figure 3</w:t>
      </w:r>
      <w:r w:rsidR="002738D3">
        <w:t xml:space="preserve"> according to the following rule: </w:t>
      </w:r>
    </w:p>
    <w:p w14:paraId="72EAEEE7" w14:textId="1FA79BE7" w:rsidR="002738D3" w:rsidRDefault="002738D3" w:rsidP="00801FC3">
      <w:pPr>
        <w:pStyle w:val="Prrafodelista"/>
        <w:numPr>
          <w:ilvl w:val="1"/>
          <w:numId w:val="1"/>
        </w:numPr>
      </w:pPr>
      <w:r>
        <w:t>Fit linear fit using only observations with less than 0.15 bac on the bac1</w:t>
      </w:r>
    </w:p>
    <w:p w14:paraId="7C14B0A6" w14:textId="37D97AFF" w:rsidR="003F2349" w:rsidRDefault="003F2349" w:rsidP="003F2349"/>
    <w:p w14:paraId="2D5057FD" w14:textId="7E4C4618" w:rsidR="003F2349" w:rsidRDefault="003F2349" w:rsidP="003F2349"/>
    <w:p w14:paraId="4F2A07F8" w14:textId="1A809BAC" w:rsidR="003F2349" w:rsidRDefault="003F2349" w:rsidP="003F2349"/>
    <w:p w14:paraId="52E0E283" w14:textId="185E8AF1" w:rsidR="003F2349" w:rsidRDefault="003F2349" w:rsidP="003F2349"/>
    <w:p w14:paraId="7E0500BC" w14:textId="20FA2D8D" w:rsidR="003F2349" w:rsidRDefault="003F2349" w:rsidP="003F2349"/>
    <w:p w14:paraId="38B23A70" w14:textId="029E1D54" w:rsidR="003F2349" w:rsidRDefault="003F2349" w:rsidP="003F2349">
      <w:pPr>
        <w:jc w:val="center"/>
      </w:pPr>
      <w:r w:rsidRPr="003F2349">
        <w:rPr>
          <w:noProof/>
        </w:rPr>
        <w:drawing>
          <wp:inline distT="0" distB="0" distL="0" distR="0" wp14:anchorId="58DDA790" wp14:editId="321FA232">
            <wp:extent cx="4371975" cy="319960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624" cy="3208859"/>
                    </a:xfrm>
                    <a:prstGeom prst="rect">
                      <a:avLst/>
                    </a:prstGeom>
                    <a:noFill/>
                    <a:ln>
                      <a:noFill/>
                    </a:ln>
                  </pic:spPr>
                </pic:pic>
              </a:graphicData>
            </a:graphic>
          </wp:inline>
        </w:drawing>
      </w:r>
    </w:p>
    <w:p w14:paraId="06D7C5BC" w14:textId="77777777" w:rsidR="003F2349" w:rsidRDefault="003F2349" w:rsidP="003F2349">
      <w:pPr>
        <w:jc w:val="center"/>
      </w:pPr>
    </w:p>
    <w:p w14:paraId="2F6B6E4D" w14:textId="732B7FDD" w:rsidR="00322D2A" w:rsidRDefault="002738D3" w:rsidP="00801FC3">
      <w:pPr>
        <w:pStyle w:val="Prrafodelista"/>
        <w:numPr>
          <w:ilvl w:val="1"/>
          <w:numId w:val="1"/>
        </w:numPr>
      </w:pPr>
      <w:r>
        <w:t>Fit quadratic fit using only observations with less than 0.15 bac on the bac1</w:t>
      </w:r>
    </w:p>
    <w:p w14:paraId="66D5252A" w14:textId="055FDB16" w:rsidR="003F2349" w:rsidRDefault="003F2349" w:rsidP="003F2349"/>
    <w:p w14:paraId="4964A0C0" w14:textId="3477C3B6" w:rsidR="003F2349" w:rsidRDefault="003F2349" w:rsidP="003F2349"/>
    <w:p w14:paraId="719BEE69" w14:textId="353A7BAE" w:rsidR="003F2349" w:rsidRDefault="003F2349" w:rsidP="003F2349">
      <w:pPr>
        <w:jc w:val="center"/>
      </w:pPr>
      <w:r w:rsidRPr="003F2349">
        <w:rPr>
          <w:noProof/>
        </w:rPr>
        <w:lastRenderedPageBreak/>
        <w:drawing>
          <wp:inline distT="0" distB="0" distL="0" distR="0" wp14:anchorId="771BBF44" wp14:editId="69C6E4B3">
            <wp:extent cx="4438650" cy="324839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893" cy="3258089"/>
                    </a:xfrm>
                    <a:prstGeom prst="rect">
                      <a:avLst/>
                    </a:prstGeom>
                    <a:noFill/>
                    <a:ln>
                      <a:noFill/>
                    </a:ln>
                  </pic:spPr>
                </pic:pic>
              </a:graphicData>
            </a:graphic>
          </wp:inline>
        </w:drawing>
      </w:r>
    </w:p>
    <w:sectPr w:rsidR="003F2349"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F5D84" w14:textId="77777777" w:rsidR="00524915" w:rsidRDefault="00524915" w:rsidP="00671E8F">
      <w:r>
        <w:separator/>
      </w:r>
    </w:p>
  </w:endnote>
  <w:endnote w:type="continuationSeparator" w:id="0">
    <w:p w14:paraId="7F85D321" w14:textId="77777777" w:rsidR="00524915" w:rsidRDefault="00524915"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EC767" w14:textId="77777777" w:rsidR="00524915" w:rsidRDefault="00524915" w:rsidP="00671E8F">
      <w:r>
        <w:separator/>
      </w:r>
    </w:p>
  </w:footnote>
  <w:footnote w:type="continuationSeparator" w:id="0">
    <w:p w14:paraId="3CD3F2FB" w14:textId="77777777" w:rsidR="00524915" w:rsidRDefault="00524915" w:rsidP="00671E8F">
      <w:r>
        <w:continuationSeparator/>
      </w:r>
    </w:p>
  </w:footnote>
  <w:footnote w:id="1">
    <w:p w14:paraId="2F5F1202" w14:textId="331D6E79" w:rsidR="00447D37" w:rsidRDefault="00447D37">
      <w:pPr>
        <w:pStyle w:val="Textonotapie"/>
      </w:pPr>
      <w:r>
        <w:rPr>
          <w:rStyle w:val="Refdenotaalpie"/>
        </w:rPr>
        <w:footnoteRef/>
      </w:r>
      <w:r>
        <w:t xml:space="preserve"> Again, my preference is that you attempt to create automated tables and automated figures as much as you can.  I’ve placed a simple </w:t>
      </w:r>
      <w:proofErr w:type="spellStart"/>
      <w:r>
        <w:t>estout</w:t>
      </w:r>
      <w:proofErr w:type="spellEnd"/>
      <w:r>
        <w:t xml:space="preserve"> program called ols.do in the </w:t>
      </w:r>
      <w:proofErr w:type="spellStart"/>
      <w:r>
        <w:t>estout</w:t>
      </w:r>
      <w:proofErr w:type="spellEnd"/>
      <w:r>
        <w:t xml:space="preserve"> subdirectory.  You just need to edit. </w:t>
      </w:r>
    </w:p>
  </w:footnote>
  <w:footnote w:id="2">
    <w:p w14:paraId="776FC5B0" w14:textId="1337F13E" w:rsidR="00B73D46" w:rsidRDefault="00B73D46">
      <w:pPr>
        <w:pStyle w:val="Textonotapie"/>
      </w:pPr>
      <w:r>
        <w:rPr>
          <w:rStyle w:val="Refdenotaalpie"/>
        </w:rPr>
        <w:footnoteRef/>
      </w:r>
      <w:r>
        <w:t xml:space="preserve"> Much of this advice applies to Stata commands, but you can check the R files for </w:t>
      </w:r>
      <w:proofErr w:type="spellStart"/>
      <w:proofErr w:type="gramStart"/>
      <w:r>
        <w:t>lmb.r</w:t>
      </w:r>
      <w:proofErr w:type="spellEnd"/>
      <w:proofErr w:type="gramEnd"/>
      <w: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F2D"/>
    <w:multiLevelType w:val="hybridMultilevel"/>
    <w:tmpl w:val="CF6E6096"/>
    <w:lvl w:ilvl="0" w:tplc="97FC486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32D25"/>
    <w:multiLevelType w:val="hybridMultilevel"/>
    <w:tmpl w:val="CE2E3870"/>
    <w:lvl w:ilvl="0" w:tplc="3BFC9572">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13041"/>
    <w:rsid w:val="0002402C"/>
    <w:rsid w:val="00025784"/>
    <w:rsid w:val="000824E5"/>
    <w:rsid w:val="000A4220"/>
    <w:rsid w:val="000B570D"/>
    <w:rsid w:val="001073E4"/>
    <w:rsid w:val="0011644E"/>
    <w:rsid w:val="00151C52"/>
    <w:rsid w:val="00163403"/>
    <w:rsid w:val="0018299E"/>
    <w:rsid w:val="001A16AE"/>
    <w:rsid w:val="001B0308"/>
    <w:rsid w:val="001E5B7F"/>
    <w:rsid w:val="001F5997"/>
    <w:rsid w:val="00217C1E"/>
    <w:rsid w:val="0024380F"/>
    <w:rsid w:val="00254C3F"/>
    <w:rsid w:val="002738D3"/>
    <w:rsid w:val="00286E9F"/>
    <w:rsid w:val="00290723"/>
    <w:rsid w:val="002B65D2"/>
    <w:rsid w:val="00307A7B"/>
    <w:rsid w:val="00322D2A"/>
    <w:rsid w:val="00360EA3"/>
    <w:rsid w:val="00387A14"/>
    <w:rsid w:val="003A2C02"/>
    <w:rsid w:val="003A77A0"/>
    <w:rsid w:val="003B4E54"/>
    <w:rsid w:val="003D53A9"/>
    <w:rsid w:val="003F2349"/>
    <w:rsid w:val="004201C2"/>
    <w:rsid w:val="00423E44"/>
    <w:rsid w:val="00431BBA"/>
    <w:rsid w:val="00447D37"/>
    <w:rsid w:val="00451CBB"/>
    <w:rsid w:val="00493EE0"/>
    <w:rsid w:val="004A2A51"/>
    <w:rsid w:val="004C779B"/>
    <w:rsid w:val="004D2127"/>
    <w:rsid w:val="00500537"/>
    <w:rsid w:val="00524915"/>
    <w:rsid w:val="005508CC"/>
    <w:rsid w:val="00555467"/>
    <w:rsid w:val="00575BA4"/>
    <w:rsid w:val="005830EE"/>
    <w:rsid w:val="005A1F68"/>
    <w:rsid w:val="005C4FA7"/>
    <w:rsid w:val="005D1278"/>
    <w:rsid w:val="005E7976"/>
    <w:rsid w:val="006169EA"/>
    <w:rsid w:val="00650D86"/>
    <w:rsid w:val="00664643"/>
    <w:rsid w:val="00671E8F"/>
    <w:rsid w:val="0069786A"/>
    <w:rsid w:val="006A0FBC"/>
    <w:rsid w:val="006A6CAF"/>
    <w:rsid w:val="006B2E61"/>
    <w:rsid w:val="006F3EAA"/>
    <w:rsid w:val="00716408"/>
    <w:rsid w:val="00773905"/>
    <w:rsid w:val="0078444A"/>
    <w:rsid w:val="007C3921"/>
    <w:rsid w:val="007E1395"/>
    <w:rsid w:val="007E5D94"/>
    <w:rsid w:val="00801FC3"/>
    <w:rsid w:val="00872CF6"/>
    <w:rsid w:val="0089228A"/>
    <w:rsid w:val="008C4F82"/>
    <w:rsid w:val="008E723F"/>
    <w:rsid w:val="008F076B"/>
    <w:rsid w:val="008F1C69"/>
    <w:rsid w:val="00915B13"/>
    <w:rsid w:val="00942126"/>
    <w:rsid w:val="00964358"/>
    <w:rsid w:val="00967601"/>
    <w:rsid w:val="0097684C"/>
    <w:rsid w:val="009868DD"/>
    <w:rsid w:val="009F2A79"/>
    <w:rsid w:val="00A63409"/>
    <w:rsid w:val="00A63F02"/>
    <w:rsid w:val="00AA0529"/>
    <w:rsid w:val="00AC1BC5"/>
    <w:rsid w:val="00AE678A"/>
    <w:rsid w:val="00AF572C"/>
    <w:rsid w:val="00B05787"/>
    <w:rsid w:val="00B4712D"/>
    <w:rsid w:val="00B509A6"/>
    <w:rsid w:val="00B529F7"/>
    <w:rsid w:val="00B67BEF"/>
    <w:rsid w:val="00B73D46"/>
    <w:rsid w:val="00B85BAD"/>
    <w:rsid w:val="00B9454F"/>
    <w:rsid w:val="00B96BED"/>
    <w:rsid w:val="00BA1A37"/>
    <w:rsid w:val="00BA4D23"/>
    <w:rsid w:val="00BA6C74"/>
    <w:rsid w:val="00BB71F0"/>
    <w:rsid w:val="00BC0D7A"/>
    <w:rsid w:val="00BE07BD"/>
    <w:rsid w:val="00C23767"/>
    <w:rsid w:val="00CA2ABB"/>
    <w:rsid w:val="00CA2D9B"/>
    <w:rsid w:val="00CA5300"/>
    <w:rsid w:val="00CB584F"/>
    <w:rsid w:val="00CC4204"/>
    <w:rsid w:val="00CD1156"/>
    <w:rsid w:val="00CF408B"/>
    <w:rsid w:val="00D52CD3"/>
    <w:rsid w:val="00D54F43"/>
    <w:rsid w:val="00D70029"/>
    <w:rsid w:val="00D80C3D"/>
    <w:rsid w:val="00DA3E86"/>
    <w:rsid w:val="00DB3F7B"/>
    <w:rsid w:val="00DE0CE4"/>
    <w:rsid w:val="00E137C1"/>
    <w:rsid w:val="00E1619D"/>
    <w:rsid w:val="00E25FC8"/>
    <w:rsid w:val="00E374A0"/>
    <w:rsid w:val="00E4098A"/>
    <w:rsid w:val="00E424C7"/>
    <w:rsid w:val="00E43AB7"/>
    <w:rsid w:val="00E7390D"/>
    <w:rsid w:val="00EA7793"/>
    <w:rsid w:val="00EB6C32"/>
    <w:rsid w:val="00EC65A0"/>
    <w:rsid w:val="00F42A26"/>
    <w:rsid w:val="00F4781A"/>
    <w:rsid w:val="00F77365"/>
    <w:rsid w:val="00F84458"/>
    <w:rsid w:val="00F878AE"/>
    <w:rsid w:val="00FA0F7C"/>
    <w:rsid w:val="00FA293F"/>
    <w:rsid w:val="00FC4289"/>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character" w:styleId="Hipervnculo">
    <w:name w:val="Hyperlink"/>
    <w:basedOn w:val="Fuentedeprrafopredeter"/>
    <w:uiPriority w:val="99"/>
    <w:unhideWhenUsed/>
    <w:rsid w:val="00C23767"/>
    <w:rPr>
      <w:color w:val="0563C1" w:themeColor="hyperlink"/>
      <w:u w:val="single"/>
    </w:rPr>
  </w:style>
  <w:style w:type="character" w:styleId="Mencinsinresolver">
    <w:name w:val="Unresolved Mention"/>
    <w:basedOn w:val="Fuentedeprrafopredeter"/>
    <w:uiPriority w:val="99"/>
    <w:rsid w:val="00C23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uancauruena/RDD.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6</Pages>
  <Words>939</Words>
  <Characters>5170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amalia avila palacios</cp:lastModifiedBy>
  <cp:revision>14</cp:revision>
  <dcterms:created xsi:type="dcterms:W3CDTF">2020-06-13T21:28:00Z</dcterms:created>
  <dcterms:modified xsi:type="dcterms:W3CDTF">2020-06-14T15:55:00Z</dcterms:modified>
</cp:coreProperties>
</file>