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Red</w:t>
      </w:r>
      <w:r>
        <w:t xml:space="preserve"> </w:t>
      </w:r>
      <w:r>
        <w:t xml:space="preserve">de</w:t>
      </w:r>
      <w:r>
        <w:t xml:space="preserve"> </w:t>
      </w:r>
      <w:r>
        <w:t xml:space="preserve">protección</w:t>
      </w:r>
      <w:r>
        <w:t xml:space="preserve"> </w:t>
      </w:r>
      <w:r>
        <w:t xml:space="preserve">química</w:t>
      </w:r>
      <w:r>
        <w:t xml:space="preserve"> </w:t>
      </w:r>
      <w:r>
        <w:t xml:space="preserve">de</w:t>
      </w:r>
      <w:r>
        <w:t xml:space="preserve"> </w:t>
      </w:r>
      <w:r>
        <w:t xml:space="preserve">cereales</w:t>
      </w:r>
      <w:r>
        <w:t xml:space="preserve"> </w:t>
      </w:r>
      <w:r>
        <w:t xml:space="preserve">invierno</w:t>
      </w:r>
    </w:p>
    <w:p>
      <w:pPr>
        <w:numPr>
          <w:ilvl w:val="0"/>
          <w:numId w:val="1001"/>
        </w:numPr>
        <w:pStyle w:val="Compact"/>
      </w:pPr>
      <w:r>
        <w:t xml:space="preserve">Coordinación gral: Segundo Fernandez Paez</w:t>
      </w:r>
    </w:p>
    <w:p>
      <w:pPr>
        <w:numPr>
          <w:ilvl w:val="0"/>
          <w:numId w:val="1001"/>
        </w:numPr>
        <w:pStyle w:val="Compact"/>
      </w:pPr>
      <w:r>
        <w:t xml:space="preserve">Coordinación técnica: Juan Edwards</w:t>
      </w:r>
    </w:p>
    <w:bookmarkStart w:id="23" w:name="curasemillas"/>
    <w:p>
      <w:pPr>
        <w:pStyle w:val="Heading2"/>
      </w:pPr>
      <w:r>
        <w:t xml:space="preserve">Curasemillas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inde2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0" w:name="foliares"/>
    <w:p>
      <w:pPr>
        <w:pStyle w:val="Heading2"/>
      </w:pPr>
      <w:r>
        <w:t xml:space="preserve">Foliares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inde22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inde22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de protección química de cereales invierno</dc:title>
  <dc:creator/>
  <cp:keywords/>
  <dcterms:created xsi:type="dcterms:W3CDTF">2023-03-16T00:45:05Z</dcterms:created>
  <dcterms:modified xsi:type="dcterms:W3CDTF">2023-03-16T00:45:05Z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