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sz w:val="36"/>
        </w:rPr>
        <w:t>Proyecto 1 - Intervención sobre una Base de Datos Existente</w:t>
      </w:r>
    </w:p>
    <w:p>
      <w:pPr>
        <w:jc w:val="center"/>
      </w:pPr>
      <w:r>
        <w:rPr>
          <w:rFonts w:ascii="Arial" w:hAnsi="Arial"/>
          <w:b/>
          <w:sz w:val="32"/>
        </w:rPr>
        <w:t>Agenda Digital “Tres Patitos”</w:t>
      </w:r>
    </w:p>
    <w:p>
      <w:pPr>
        <w:spacing w:before="560"/>
        <w:jc w:val="center"/>
      </w:pPr>
      <w:r>
        <w:rPr>
          <w:rFonts w:ascii="Arial" w:hAnsi="Arial"/>
          <w:b/>
          <w:sz w:val="26"/>
        </w:rPr>
        <w:t>Informe técnico final auditado</w:t>
      </w:r>
    </w:p>
    <w:p>
      <w:pPr>
        <w:jc w:val="center"/>
      </w:pPr>
      <w:r>
        <w:rPr>
          <w:rFonts w:ascii="Arial" w:hAnsi="Arial"/>
          <w:sz w:val="22"/>
        </w:rPr>
        <w:t>Curso: Bases de Datos</w:t>
      </w:r>
    </w:p>
    <w:p>
      <w:pPr>
        <w:jc w:val="center"/>
      </w:pPr>
      <w:r>
        <w:rPr>
          <w:rFonts w:ascii="Arial" w:hAnsi="Arial"/>
          <w:sz w:val="22"/>
        </w:rPr>
        <w:t>Integrantes: [Completar]</w:t>
      </w:r>
    </w:p>
    <w:p>
      <w:pPr>
        <w:jc w:val="center"/>
      </w:pPr>
      <w:r>
        <w:rPr>
          <w:rFonts w:ascii="Arial" w:hAnsi="Arial"/>
          <w:sz w:val="22"/>
        </w:rPr>
        <w:t>Profesora: [Completar]</w:t>
      </w:r>
    </w:p>
    <w:p>
      <w:pPr>
        <w:jc w:val="center"/>
      </w:pPr>
      <w:r>
        <w:rPr>
          <w:rFonts w:ascii="Arial" w:hAnsi="Arial"/>
          <w:sz w:val="22"/>
        </w:rPr>
        <w:t>Fecha: [Completar]</w:t>
      </w:r>
    </w:p>
    <w:p>
      <w:pPr>
        <w:spacing w:before="700"/>
        <w:jc w:val="center"/>
      </w:pPr>
      <w:r>
        <w:rPr>
          <w:rFonts w:ascii="Arial" w:hAnsi="Arial"/>
          <w:i/>
          <w:sz w:val="20"/>
        </w:rPr>
        <w:t>Estado: implementación y documentación revisadas; ejecución PostgreSQL/GUI y capturas pendientes de validación local.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sz w:val="30"/>
        </w:rPr>
        <w:t>1. Diagnóstico final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La versión previa del proyecto ya contenía la mayor parte de la ampliación seleccionada. La auditoría final se enfocó en comparar requerimientos, modelos, SQL, Python, GUI, pruebas y documentación, corrigiendo inconsistencias verificables sin convertir el trabajo en una solución más avanzada de lo necesario.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Los tres módulos seleccionados se mantienen: Gestión de Ubicaciones (RF08-RF10), Disponibilidad de Usuarios y Gestión de Tiempos (RF11-RF12) y Tareas Asociadas a Eventos (RF15-RF17). No se incorporó Eventos Recurrentes (RF13-RF14).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En este entorno se verificó la sintaxis de agenda.py y se realizaron comprobaciones estáticas de callbacks, consultas parametrizadas, nombres de tablas y coherencia de los modelos. PostgreSQL y las dependencias gráficas no están disponibles aquí; por esa razón no se presentan resultados de ejecución inventados.</w:t>
      </w:r>
    </w:p>
    <w:p>
      <w:pPr>
        <w:spacing w:before="160" w:after="80"/>
      </w:pPr>
      <w:r>
        <w:rPr>
          <w:rFonts w:ascii="Arial" w:hAnsi="Arial"/>
          <w:b/>
          <w:sz w:val="24"/>
        </w:rPr>
        <w:t>1.1 Errores e inconsistencias corregidas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397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#</w:t>
            </w:r>
          </w:p>
        </w:tc>
        <w:tc>
          <w:tcPr>
            <w:tcW w:type="dxa" w:w="1417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Área</w:t>
            </w:r>
          </w:p>
        </w:tc>
        <w:tc>
          <w:tcPr>
            <w:tcW w:type="dxa" w:w="2835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Error / riesgo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Impacto</w:t>
            </w:r>
          </w:p>
        </w:tc>
        <w:tc>
          <w:tcPr>
            <w:tcW w:type="dxa" w:w="3061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Corrección realizada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README / entrega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 estructura documentada mencionaba archivos que no existían, incluido requirements.txt.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Importante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 corrigió la estructura y se crearon requirements.txt, evidencias/ y archivos de apoyo reales.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Modelo conceptual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 relación del catálogo de disponibilidad resultaba ambigua en el diagrama anterior.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Importante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 regeneró el modelo Chen con TIPOS_DISPONIBILIDAD 1:N DISPONIBILIDADES.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Modelo lógico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 FK hacia tipos de disponibilidad aparecía abreviada/inexacta.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Importante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 corrigió a TIPOS_DISPONIBILIDAD.id_tipo_disponibilidad.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RF16-RF17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 vista de carga incluía pendientes de RF16, pero se rotulaba principalmente como RF17.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Importante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 documentó y rotuló como Carga RF16-RF17.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GUI Categorías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Faltaba una validación amigable de autorreferencia directa antes de enviar el UPDATE.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Menor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 añadió la comprobación padre == categoría; RE05 indirecto sigue protegido en PostgreSQL.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GUI Eventos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El campo de descripción no tenía etiqueta visible.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Menor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 agregó la etiqueta Descripción.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GUI Disponibilidad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Los controles principales dependían demasiado del texto inicial del ComboBox.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Menor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 agregaron etiquetas Usuario, Fecha y Tipo.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GUI Tareas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Evento, Responsable, Descripción y Estado podían ser poco claros al exponer.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Menor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 agregaron etiquetas visibles sin cambiar la lógica.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Pruebas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No había una guía separada para ejecutar pruebas negativas una por una.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Menor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 agregó pruebas/README.md y se aclaró el procedimiento.</w:t>
            </w:r>
          </w:p>
        </w:tc>
      </w:tr>
      <w:tr>
        <w:tc>
          <w:tcPr>
            <w:tcW w:type="dxa" w:w="39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Evidencias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La estructura no contenía una carpeta real para capturas.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Menor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 creó evidencias/README.md con capturas sugeridas, sin imágenes simuladas.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Arial" w:hAnsi="Arial"/>
          <w:b/>
          <w:sz w:val="30"/>
        </w:rPr>
        <w:t>2. Auditoría del sistema base</w:t>
      </w:r>
    </w:p>
    <w:p>
      <w:pPr>
        <w:spacing w:before="160" w:after="80"/>
      </w:pPr>
      <w:r>
        <w:rPr>
          <w:rFonts w:ascii="Arial" w:hAnsi="Arial"/>
          <w:b/>
          <w:sz w:val="24"/>
        </w:rPr>
        <w:t>2.1 Inventario original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65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Objeto</w:t>
            </w:r>
          </w:p>
        </w:tc>
        <w:tc>
          <w:tcPr>
            <w:tcW w:type="dxa" w:w="1701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Tipo</w:t>
            </w:r>
          </w:p>
        </w:tc>
        <w:tc>
          <w:tcPr>
            <w:tcW w:type="dxa" w:w="4535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Propósito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usuarios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Tabla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Usuarios, fecha de registro y estado activo.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usuario_telefonos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Tabla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Teléfonos multivalorados por usuario.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usuario_emails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Tabla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Correos multivalorados por usuario.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categorias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Tabla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Categorías con autorreferencia padre-hijo.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eventos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Tabla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Eventos vinculados a propietario y categoría.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participaciones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Tabla puente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Relación N:M entre eventos e invitados con rol y confirmación.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log_accesos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Tabla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Registro de marcas de acceso.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vista_antiguedad_usuarios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Vista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Antigüedad calculada dinámicamente.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vista_duracion_eventos_diarios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Vista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Duración total diaria por propietario.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evitar_ciclo_categorias()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Función trigger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Versión original solo bloqueaba autorreferencia directa.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trg_evitar_ciclo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Trigger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Ejecuta la validación de jerarquía de categorías.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La aplicación original conserva una única clase AppAgenda, conexión con psycopg2, search_path hacia el esquema prototipo, un método común para ejecutar consultas con commit/rollback y una GUI basada en CustomTkinter, CTkTabview, Treeview, ComboBox y selectores de fecha. Las pestañas originales son Usuarios, Categorías y Eventos.</w:t>
      </w:r>
    </w:p>
    <w:p>
      <w:pPr>
        <w:spacing w:before="160" w:after="80"/>
      </w:pPr>
      <w:r>
        <w:rPr>
          <w:rFonts w:ascii="Arial" w:hAnsi="Arial"/>
          <w:b/>
          <w:sz w:val="24"/>
        </w:rPr>
        <w:t>2.2 Estado RF01-RF07 del sistema suministrado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737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Req.</w:t>
            </w:r>
          </w:p>
        </w:tc>
        <w:tc>
          <w:tcPr>
            <w:tcW w:type="dxa" w:w="2041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Estado original</w:t>
            </w:r>
          </w:p>
        </w:tc>
        <w:tc>
          <w:tcPr>
            <w:tcW w:type="dxa" w:w="6123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Análisis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RF01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Usuarios pueden registrarse y actualizarse; el campo activo permite la baja lógica.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RF02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Parcialmente cumplido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 BD soporta múltiples teléfonos/correos, pero la GUI suministrada no administra esos contactos.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RF03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 con observación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Existe jerarquía padre-hijo; la protección completa depende de RE05.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RF04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Parcialmente cumplido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 BD incluye descripcion, pero la GUI original no la capturaba ni mostraba.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RF05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Parcialmente cumplido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participaciones existe y evita duplicados por evento/invitado; no existe pantalla de invitados en la GUI suministrada.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RF06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 cumplido en GUI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Existe log_accesos, pero el código base no contiene un flujo de acceso/login que inserte marcas.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RF07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Parcialmente cumplido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Las vistas calculan los valores, pero la GUI base no los muestra.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sz w:val="24"/>
        </w:rPr>
        <w:t>2.3 Estado RE01-RE05 y RN01-RN05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737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Req.</w:t>
            </w:r>
          </w:p>
        </w:tc>
        <w:tc>
          <w:tcPr>
            <w:tcW w:type="dxa" w:w="2041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Estado</w:t>
            </w:r>
          </w:p>
        </w:tc>
        <w:tc>
          <w:tcPr>
            <w:tcW w:type="dxa" w:w="6123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Análisis / corrección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RE01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Parcialmente cumplido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 FK exige evento existente y RN01 usa cascada. El material no define un atributo activo en EVENTOS.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RE02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PK compuestas impiden repetir teléfono/correo para el mismo usuario.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RE03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Antigüedad y duración diaria son calculadas, no persistidas.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RE04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Corregido en código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Trigger valida propietario activo y la GUI de eventos lista propietarios activos.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RE05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Corregido en código</w:t>
            </w:r>
          </w:p>
        </w:tc>
        <w:tc>
          <w:tcPr>
            <w:tcW w:type="dxa" w:w="612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Trigger recorre ancestros con CTE recursivo para detectar ciclos indirectos.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794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Regla</w:t>
            </w:r>
          </w:p>
        </w:tc>
        <w:tc>
          <w:tcPr>
            <w:tcW w:type="dxa" w:w="1814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Estado</w:t>
            </w:r>
          </w:p>
        </w:tc>
        <w:tc>
          <w:tcPr>
            <w:tcW w:type="dxa" w:w="6236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Justificación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RN01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participaciones.id_evento utiliza ON DELETE CASCADE.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RN02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Unicidad por usuario protegida por PK compuestas.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RN03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 antigüedad se calcula con age() al consultar.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RN04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Categorías raíz admiten padre NULL y subcategorías referencian a categorías.</w:t>
            </w:r>
          </w:p>
        </w:tc>
      </w:tr>
      <w:tr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RN05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PK (id_evento, id_invitado) garantiza una sola convocatoria por evento/invitado.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Arial" w:hAnsi="Arial"/>
          <w:b/>
          <w:sz w:val="30"/>
        </w:rPr>
        <w:t>3. Selección de módulos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2835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Módulo</w:t>
            </w:r>
          </w:p>
        </w:tc>
        <w:tc>
          <w:tcPr>
            <w:tcW w:type="dxa" w:w="907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BD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Python</w:t>
            </w:r>
          </w:p>
        </w:tc>
        <w:tc>
          <w:tcPr>
            <w:tcW w:type="dxa" w:w="964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GUI</w:t>
            </w:r>
          </w:p>
        </w:tc>
        <w:tc>
          <w:tcPr>
            <w:tcW w:type="dxa" w:w="1191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Riesgo</w:t>
            </w:r>
          </w:p>
        </w:tc>
        <w:tc>
          <w:tcPr>
            <w:tcW w:type="dxa" w:w="1020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Prueba</w:t>
            </w:r>
          </w:p>
        </w:tc>
        <w:tc>
          <w:tcPr>
            <w:tcW w:type="dxa" w:w="1020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5"/>
              </w:rPr>
              <w:t>Defensa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Ubicaciones (RF08-RF10)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Bajo-medio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Disponibilidad (RF11-RF12)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Media-alta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Medio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Eventos recurrentes (RF13-RF14)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Media-alta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Alto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Tareas (RF15-RF17)</w:t>
            </w:r>
          </w:p>
        </w:tc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  <w:tc>
          <w:tcPr>
            <w:tcW w:type="dxa" w:w="96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Media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Bajo-medio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Alta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Se mantienen Ubicaciones, Disponibilidad y Tareas porque ofrecen una relación equilibrada entre modelado, integridad, consultas analíticas, CRUD y demostración práctica. Eventos Recurrentes implica más casos de calendario y generación automática de ocurrencias, lo que aumenta el riesgo de errores durante la defensa.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Decisión de diseño propuesta. La selección de módulos prioriza correctitud, claridad y demostrabilidad; no se afirma que los módulos descartados sean innecesarios o incorrectos.</w:t>
      </w:r>
    </w:p>
    <w:p>
      <w:pPr>
        <w:spacing w:before="240" w:after="120"/>
      </w:pPr>
      <w:r>
        <w:rPr>
          <w:rFonts w:ascii="Arial" w:hAnsi="Arial"/>
          <w:b/>
          <w:sz w:val="30"/>
        </w:rPr>
        <w:t>4. Matriz de trazabilidad y estado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Los modelos han sido revisados visual y conceptualmente. La implementación SQL/Python existe, pero las fases que dependen de PostgreSQL o GUI permanecen como Pendiente de validación hasta ejecutar el proyecto localmente.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680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Req.</w:t>
            </w:r>
          </w:p>
        </w:tc>
        <w:tc>
          <w:tcPr>
            <w:tcW w:type="dxa" w:w="1587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Fase</w:t>
            </w:r>
          </w:p>
        </w:tc>
        <w:tc>
          <w:tcPr>
            <w:tcW w:type="dxa" w:w="2608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Tarea</w:t>
            </w:r>
          </w:p>
        </w:tc>
        <w:tc>
          <w:tcPr>
            <w:tcW w:type="dxa" w:w="2891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Implementación / evidencia</w:t>
            </w:r>
          </w:p>
        </w:tc>
        <w:tc>
          <w:tcPr>
            <w:tcW w:type="dxa" w:w="1701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4"/>
              </w:rPr>
              <w:t>Estado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RF08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Conceptual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Definir UBICACIONES y atributos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Modelo Chen corregido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Cumplido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RF08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Lógico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Definir relación/tablas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UBICACIONES(...)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Cumplido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RF08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Físico/SQL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Crear tabla y restricciones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CREATE TABLE ubicaciones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RF08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GUI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CRUD de recintos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Pestaña Ubicaciones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RF09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Conceptual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UBICACIONES 1:N EVENTOS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 REALIZA EN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Cumplido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RF09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Lógico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Agregar FK a EVENTOS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id_ubicacion [FK]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Cumplido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RF09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Físico/SQL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FK + evitar traslapes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trg_evitar_traslape_ubicacion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RF09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GUI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Selector + histórico/agenda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Eventos + Agenda RF09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SQL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Ranking dinámico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vista_ocupacion_ubicaciones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RF10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GUI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Reporte de solo lectura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Ranking RF10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Conceptual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Disponibilidades + tipos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Modelo Chen corregido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Cumplido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Lógico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Tablas y FK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DISPONIBILIDADES + TIPOS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Cumplido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Físico/SQL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Integridad de franja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hora_fin &gt; hora_inicio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RF11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GUI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CRUD de franjas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Pestaña Disponibilidad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SQL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Cruces y compromisos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usuarios_disponibles(...)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RF12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GUI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Buscar usuarios libres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Panel RF12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Conceptual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Definir TAREAS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Modelo Chen corregido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Cumplido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Lógico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FK a evento/responsable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TAREAS(...)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Cumplido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Físico/SQL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Tabla + estados oficiales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check_tarea_estado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RF15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GUI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CRUD completo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Pestaña Tareas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SQL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Pendientes + vencimientos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vista_carga_trabajo + vista_eventos_tareas_vencidas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RF16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GUI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Mostrar pendientes/vencimientos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Carga RF16-RF17 + Vencimientos RF16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RF17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SQL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Carga cuantitativa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vista_carga_trabajo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RF17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GUI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Reporte por usuario</w:t>
            </w:r>
          </w:p>
        </w:tc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Carga RF16-RF17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 de validación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Arial" w:hAnsi="Arial"/>
          <w:b/>
          <w:sz w:val="30"/>
        </w:rPr>
        <w:t>5. Modelo conceptual ampliado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El modelo conceptual usa Notación de Chen: entidades en rectángulos, relaciones en rombos, atributos en óvalos, claves subrayadas y teléfonos/correos como atributos multivalorados. Las relaciones nuevas se integran con USUARIOS y EVENTOS sin convertir las FK físicas en atributos conceptuales innecesarios.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Entidad nueva</w:t>
            </w:r>
          </w:p>
        </w:tc>
        <w:tc>
          <w:tcPr>
            <w:tcW w:type="dxa" w:w="4932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Atributos conceptuales</w:t>
            </w:r>
          </w:p>
        </w:tc>
        <w:tc>
          <w:tcPr>
            <w:tcW w:type="dxa" w:w="1304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Origen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UBICACIONES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id_ubicacion, nombre, direccion, ciudad, capacidad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RF08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TIPOS_DISPONIBILIDAD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id_tipo_disponibilidad, nombre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RF11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DISPONIBILIDADES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id_disponibilidad, fecha, hora_inicio, hora_fin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RF11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TAREAS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id_tarea, titulo, descripcion, prioridad, fecha_limite, estado</w:t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RF15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Decisión de diseño propuesta. id_disponibilidad e id_tarea se utilizan como claves sustitutas simples para facilitar el CRUD. El documento oficial no define la PK concreta de estas entidades.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La prioridad de TAREAS se mantiene como texto porque el material no establece un catálogo ni valores oficiales. No se inventa una lista cerrada de prioridades.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268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Entidad A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Relación</w:t>
            </w:r>
          </w:p>
        </w:tc>
        <w:tc>
          <w:tcPr>
            <w:tcW w:type="dxa" w:w="2494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Entidad B</w:t>
            </w:r>
          </w:p>
        </w:tc>
        <w:tc>
          <w:tcPr>
            <w:tcW w:type="dxa" w:w="1531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Cardinalidad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USUARIOS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PROPIETARIO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EVENTOS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CATEGORIAS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PERTENECE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EVENTOS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UBICACIONES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 REALIZA EN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EVENTOS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USUARIOS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PARTICIPACION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EVENTOS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N:M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CATEGORIAS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JERARQUIA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CATEGORIAS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1:N recursiva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USUARIOS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REGISTRA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LOG_ACCESOS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USUARIOS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TIENE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DISPONIBILIDADES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TIPOS_DISPONIBILIDAD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CLASIFICA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DISPONIBILIDADES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EVENTOS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CONTIENE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TAREAS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USUARIOS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RESPONSABLE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TAREAS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1:N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sz w:val="24"/>
        </w:rPr>
        <w:t>5.1 Diagrama conceptual corregido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6570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conceptual_ch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6570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sz w:val="18"/>
        </w:rPr>
        <w:t>Figura 1. Modelo conceptual ampliado en Notación de Chen.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sz w:val="30"/>
        </w:rPr>
        <w:t>6. Modelo lógico ampliado</w:t>
      </w:r>
    </w:p>
    <w:p>
      <w:pPr>
        <w:spacing w:after="40"/>
      </w:pPr>
      <w:r>
        <w:rPr>
          <w:rFonts w:ascii="Arial" w:hAnsi="Arial"/>
          <w:sz w:val="19"/>
        </w:rPr>
        <w:t>USUARIOS (id_usuario [PK], nombre, apellido, fecha_registro, activo)</w:t>
      </w:r>
    </w:p>
    <w:p>
      <w:pPr>
        <w:spacing w:after="40"/>
      </w:pPr>
      <w:r>
        <w:rPr>
          <w:rFonts w:ascii="Arial" w:hAnsi="Arial"/>
          <w:sz w:val="19"/>
        </w:rPr>
        <w:t>USUARIO_TELEFONOS (id_usuario [PK/FK → USUARIOS.id_usuario], telefono [PK])</w:t>
      </w:r>
    </w:p>
    <w:p>
      <w:pPr>
        <w:spacing w:after="40"/>
      </w:pPr>
      <w:r>
        <w:rPr>
          <w:rFonts w:ascii="Arial" w:hAnsi="Arial"/>
          <w:sz w:val="19"/>
        </w:rPr>
        <w:t>USUARIO_EMAILS (id_usuario [PK/FK → USUARIOS.id_usuario], email [PK])</w:t>
      </w:r>
    </w:p>
    <w:p>
      <w:pPr>
        <w:spacing w:after="40"/>
      </w:pPr>
      <w:r>
        <w:rPr>
          <w:rFonts w:ascii="Arial" w:hAnsi="Arial"/>
          <w:sz w:val="19"/>
        </w:rPr>
        <w:t>CATEGORIAS (id_categoria [PK], nombre, id_categoria_padre [FK → CATEGORIAS.id_categoria])</w:t>
      </w:r>
    </w:p>
    <w:p>
      <w:pPr>
        <w:spacing w:after="40"/>
      </w:pPr>
      <w:r>
        <w:rPr>
          <w:rFonts w:ascii="Arial" w:hAnsi="Arial"/>
          <w:sz w:val="19"/>
        </w:rPr>
        <w:t>UBICACIONES (id_ubicacion [PK], nombre, direccion, ciudad, capacidad) [NUEVA]</w:t>
      </w:r>
    </w:p>
    <w:p>
      <w:pPr>
        <w:spacing w:after="40"/>
      </w:pPr>
      <w:r>
        <w:rPr>
          <w:rFonts w:ascii="Arial" w:hAnsi="Arial"/>
          <w:sz w:val="19"/>
        </w:rPr>
        <w:t>EVENTOS (id_evento [PK], id_usuario_propietario [FK → USUARIOS.id_usuario], id_categoria [FK → CATEGORIAS.id_categoria], id_ubicacion [FK → UBICACIONES.id_ubicacion], titulo, descripcion, fecha_inicio, fecha_fin) [AMPLIADA]</w:t>
      </w:r>
    </w:p>
    <w:p>
      <w:pPr>
        <w:spacing w:after="40"/>
      </w:pPr>
      <w:r>
        <w:rPr>
          <w:rFonts w:ascii="Arial" w:hAnsi="Arial"/>
          <w:sz w:val="19"/>
        </w:rPr>
        <w:t>PARTICIPACIONES (id_evento [PK/FK → EVENTOS.id_evento], id_invitado [PK/FK → USUARIOS.id_usuario], rol, estado_confirmacion)</w:t>
      </w:r>
    </w:p>
    <w:p>
      <w:pPr>
        <w:spacing w:after="40"/>
      </w:pPr>
      <w:r>
        <w:rPr>
          <w:rFonts w:ascii="Arial" w:hAnsi="Arial"/>
          <w:sz w:val="19"/>
        </w:rPr>
        <w:t>LOG_ACCESOS (id_log [PK], id_usuario [FK → USUARIOS.id_usuario], fecha_acceso)</w:t>
      </w:r>
    </w:p>
    <w:p>
      <w:pPr>
        <w:spacing w:after="40"/>
      </w:pPr>
      <w:r>
        <w:rPr>
          <w:rFonts w:ascii="Arial" w:hAnsi="Arial"/>
          <w:sz w:val="19"/>
        </w:rPr>
        <w:t>TIPOS_DISPONIBILIDAD (id_tipo_disponibilidad [PK], nombre [UNIQUE]) [NUEVA]</w:t>
      </w:r>
    </w:p>
    <w:p>
      <w:pPr>
        <w:spacing w:after="40"/>
      </w:pPr>
      <w:r>
        <w:rPr>
          <w:rFonts w:ascii="Arial" w:hAnsi="Arial"/>
          <w:sz w:val="19"/>
        </w:rPr>
        <w:t>DISPONIBILIDADES (id_disponibilidad [PK], id_usuario [FK → USUARIOS.id_usuario], fecha, hora_inicio, hora_fin, id_tipo_disponibilidad [FK → TIPOS_DISPONIBILIDAD.id_tipo_disponibilidad]) [NUEVA]</w:t>
      </w:r>
    </w:p>
    <w:p>
      <w:pPr>
        <w:spacing w:after="40"/>
      </w:pPr>
      <w:r>
        <w:rPr>
          <w:rFonts w:ascii="Arial" w:hAnsi="Arial"/>
          <w:sz w:val="19"/>
        </w:rPr>
        <w:t>TAREAS (id_tarea [PK], id_evento [FK → EVENTOS.id_evento], id_usuario_responsable [FK → USUARIOS.id_usuario], titulo, descripcion, prioridad, fecha_limite, estado) [NUEVA]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003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log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0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sz w:val="18"/>
        </w:rPr>
        <w:t>Figura 2. Modelo lógico ampliado y referencias FK.</w:t>
      </w:r>
    </w:p>
    <w:p>
      <w:pPr>
        <w:spacing w:before="240" w:after="120"/>
      </w:pPr>
      <w:r>
        <w:rPr>
          <w:rFonts w:ascii="Arial" w:hAnsi="Arial"/>
          <w:b/>
          <w:sz w:val="30"/>
        </w:rPr>
        <w:t>7. Modelo físico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El modelo físico utiliza tipos y restricciones compatibles con el sistema base. No se añaden catálogos o índices sin una razón relacionada con los requerimientos seleccionados.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Tabla</w:t>
            </w:r>
          </w:p>
        </w:tc>
        <w:tc>
          <w:tcPr>
            <w:tcW w:type="dxa" w:w="6463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Definición física resumida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UBICACIONES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id_ubicacion SERIAL PK; nombre VARCHAR(100) NOT NULL; direccion VARCHAR(200) NOT NULL; ciudad VARCHAR(100) NOT NULL; capacidad INTEGER NOT NULL CHECK &gt; 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EVENTOS ampliada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id_ubicacion INTEGER NOT NULL FK → ubicaciones; descripcion TEXT se conserva; fecha_fin &gt; fecha_inicio.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TIPOS_DISPONIBILIDAD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id_tipo_disponibilidad SERIAL PK; nombre VARCHAR(30) NOT NULL UNIQUE.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DISPONIBILIDADES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id_disponibilidad SERIAL PK; id_usuario FK; fecha DATE; hora_inicio/hora_fin TIME; id_tipo_disponibilidad FK; CHECK hora_fin &gt; hora_inicio.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TAREAS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id_tarea SERIAL PK; id_evento FK; id_usuario_responsable FK; titulo; descripcion; prioridad; fecha_limite DATE; estado con CHECK oficial.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Decisión de diseño propuesta. tareas.id_evento conserva la acción de borrado por defecto (NO ACTION). El enunciado no solicita borrar tareas automáticamente al eliminar un evento; esta decisión evita una cascada no exigida.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0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fis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0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sz w:val="18"/>
        </w:rPr>
        <w:t>Figura 3. Modelo físico PostgreSQL del esquema prototipo.</w:t>
      </w:r>
    </w:p>
    <w:p>
      <w:pPr>
        <w:spacing w:before="240" w:after="120"/>
      </w:pPr>
      <w:r>
        <w:rPr>
          <w:rFonts w:ascii="Arial" w:hAnsi="Arial"/>
          <w:b/>
          <w:sz w:val="30"/>
        </w:rPr>
        <w:t>8. Normalización e integridad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Las tablas nuevas se mantienen razonablemente en 3FN. Los campos son atómicos (1FN); al usar claves simples no existen dependencias parciales en las nuevas entidades (2FN); y los datos que pertenecen a un catálogo, como el tipo de disponibilidad, se separan para evitar repetición y dependencias transitivas (3FN).</w:t>
      </w:r>
    </w:p>
    <w:p>
      <w:pPr>
        <w:spacing w:before="160" w:after="80"/>
      </w:pPr>
      <w:r>
        <w:rPr>
          <w:rFonts w:ascii="Arial" w:hAnsi="Arial"/>
          <w:b/>
          <w:sz w:val="24"/>
        </w:rPr>
        <w:t>8.1 Reglas críticas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268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Regla</w:t>
            </w:r>
          </w:p>
        </w:tc>
        <w:tc>
          <w:tcPr>
            <w:tcW w:type="dxa" w:w="1871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Mecanismo</w:t>
            </w:r>
          </w:p>
        </w:tc>
        <w:tc>
          <w:tcPr>
            <w:tcW w:type="dxa" w:w="4649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Función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RE02 - contacto único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PK compuesta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Evita repetir el mismo teléfono/correo para un usuario.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RE04 - propietario activo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+ trigger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La FK prueba existencia; el trigger verifica activo = TRUE.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RE05 - sin ciclos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 recursiva + trigger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CTE recursivo detecta autorreferencia y ciclos indirectos.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RF09 - ubicación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FK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Cada evento queda ligado a una ubicación.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RF09 - traslape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Trigger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Bloquea eventos que se solapan en el mismo recinto.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RF11 - franja válida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hora_fin &gt; hora_inicio.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RF12 - usuario libre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Función/consulta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Cruza disponibilidad declarada con eventos existentes.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RF15 - estados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Pendiente, En progreso, Completada, Cancelada.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RF16-RF17 - vencimientos/carga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Vistas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Cuenta pendientes, activas y vencidas por usuario y por evento.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sz w:val="24"/>
        </w:rPr>
        <w:t>8.2 Traslapes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Los intervalos se consideran semiabiertos [inicio, fin). Existe conflicto cuando inicio1 &lt; fin2 AND inicio2 &lt; fin1. Por eso un evento de 09:00-10:00 puede ser seguido por otro de 10:00-11:00 en el mismo recinto.</w:t>
      </w:r>
    </w:p>
    <w:p>
      <w:pPr>
        <w:spacing w:before="240" w:after="120"/>
      </w:pPr>
      <w:r>
        <w:rPr>
          <w:rFonts w:ascii="Arial" w:hAnsi="Arial"/>
          <w:b/>
          <w:sz w:val="30"/>
        </w:rPr>
        <w:t>9. Implementación SQL consolidada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402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Objeto</w:t>
            </w:r>
          </w:p>
        </w:tc>
        <w:tc>
          <w:tcPr>
            <w:tcW w:type="dxa" w:w="1247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Req.</w:t>
            </w:r>
          </w:p>
        </w:tc>
        <w:tc>
          <w:tcPr>
            <w:tcW w:type="dxa" w:w="4139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Propósito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evitar_ciclo_categorias() / trg_evitar_ciclo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RE05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Evita ciclos directos e indirectos en categorías.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validar_propietario_activo() / trg_validar_propietario_activo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RE04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Rechaza eventos con propietario inactivo.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evitar_traslape_ubicacion() / trg_evitar_traslape_ubicacion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RF09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Evita solapamiento de eventos en una ubicación.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vista_ocupacion_ubicaciones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RF10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Ranking por volumen de eventos y separación de históricos/programados.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usuarios_disponibles(...)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RF12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Devuelve usuarios activos con disponibilidad declarada y sin compromisos traslapados.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vista_eventos_tareas_vencidas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RF16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Identifica eventos con tareas activas fuera de plazo.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vista_carga_trabajo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RF16-RF17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Cuenta activas, pendientes, en progreso y vencidas por usuario.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El archivo completo y corregido se entrega como script.sql. Se revisó el orden de dependencias: esquema, tablas, índices, funciones/triggers y vistas/funciones analíticas. La ejecución real sigue pendiente de PostgreSQL.</w:t>
      </w:r>
    </w:p>
    <w:p>
      <w:pPr>
        <w:spacing w:before="240" w:after="120"/>
      </w:pPr>
      <w:r>
        <w:rPr>
          <w:rFonts w:ascii="Arial" w:hAnsi="Arial"/>
          <w:b/>
          <w:sz w:val="30"/>
        </w:rPr>
        <w:t>10. Integración con agenda.py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La aplicación conserva AppAgenda, el sidebar, CTkTabview, Treeview, formularios laterales, ComboBox, DateEntry y el método común ejecutar_consulta. No se introducen ORM, API, microservicios ni otra arquitectura.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Pantalla</w:t>
            </w:r>
          </w:p>
        </w:tc>
        <w:tc>
          <w:tcPr>
            <w:tcW w:type="dxa" w:w="6520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Integración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Eventos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Descripción, propietario activo, categoría, ubicación, inicio y fin. INSERT/UPDATE usan los mismos campos de PostgreSQL.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Ubicaciones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CRUD de nombre, dirección, ciudad y capacidad; Ranking RF10 y Agenda RF09.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Disponibilidad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CRUD de usuario, fecha, horas y tipo; panel RF12 para buscar usuarios disponibles.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Tareas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CRUD de evento, responsable, título, descripción, prioridad, fecha límite y estado; reportes RF16-RF17.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Los ComboBox muestran etiquetas legibles como “Nombre — #ID”, pero las operaciones utilizan los identificadores numéricos. Las consultas que reciben datos del usuario utilizan placeholders %s y parámetros de psycopg2; no se construye SQL concatenando entradas de formularios.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Corrección de claridad visual. Se añadieron etiquetas en los controles que podían resultar ambiguos durante la defensa y se recuperó una validación directa de autorreferencia de categorías antes de enviar el UPDATE.</w:t>
      </w:r>
    </w:p>
    <w:p>
      <w:pPr>
        <w:spacing w:before="240" w:after="120"/>
      </w:pPr>
      <w:r>
        <w:rPr>
          <w:rFonts w:ascii="Arial" w:hAnsi="Arial"/>
          <w:b/>
          <w:sz w:val="30"/>
        </w:rPr>
        <w:t>11. Pruebas finales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Las pruebas están preparadas en pruebas/pruebas.sql. Las negativas permanecen comentadas para poder ejecutarlas una por una y confirmar el error esperado. No se registran resultados ficticios.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680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Req.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Acción</w:t>
            </w:r>
          </w:p>
        </w:tc>
        <w:tc>
          <w:tcPr>
            <w:tcW w:type="dxa" w:w="3005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Resultado esperado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RE05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Crear ciclo indirecto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PostgreSQL rechaza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RE04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Crear evento con dueño inactivo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PostgreSQL rechaza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P03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RF09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Crear evento traslapado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PostgreSQL rechaza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P04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RF09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Evento consecutivo exacto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Inserción válida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P05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Franja válida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Inserción válida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P06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Buscar usuarios disponibles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Solo usuarios sin conflicto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P07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RF12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Rango invertido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Consulta rechazada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P08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Crear tarea válida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Inserción válida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P09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Estado no oficial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 rechaza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P10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RF16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Consultar vencimientos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Evento con pendientes vencidas aparece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RF16-RF17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Consultar carga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Conteos por usuario correctos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P12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RF10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Consultar ranking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Mayor volumen aparece primero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Estado de resultados: Pendiente de ejecución local. La única comprobación ejecutada aquí sobre el programa fue la validación sintáctica de Python y auditorías estáticas auxiliares.</w:t>
      </w:r>
    </w:p>
    <w:p>
      <w:pPr>
        <w:spacing w:before="240" w:after="120"/>
      </w:pPr>
      <w:r>
        <w:rPr>
          <w:rFonts w:ascii="Arial" w:hAnsi="Arial"/>
          <w:b/>
          <w:sz w:val="30"/>
        </w:rPr>
        <w:t>12. Evidencias visuales pendientes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850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Captura</w:t>
            </w:r>
          </w:p>
        </w:tc>
        <w:tc>
          <w:tcPr>
            <w:tcW w:type="dxa" w:w="3402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Qué mostrar</w:t>
            </w:r>
          </w:p>
        </w:tc>
        <w:tc>
          <w:tcPr>
            <w:tcW w:type="dxa" w:w="3175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Acción</w:t>
            </w:r>
          </w:p>
        </w:tc>
        <w:tc>
          <w:tcPr>
            <w:tcW w:type="dxa" w:w="1247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Req.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Ubicaciones con registros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CRUD de recinto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RF08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Evento con descripción y ubicación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Crear evento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RF04, RF09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Mensaje de traslape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Intentar evento concurrente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RF09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Ranking de recintos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Abrir reporte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RF10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Agenda por ubicación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Consultar recinto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RF09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Disponibilidades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CRUD de franja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RF11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Usuarios libres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Consultar rango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RF12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Tareas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CRUD completo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RF15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Vencimientos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Abrir reporte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RF16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Carga y pendientes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Abrir reporte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RF16-RF17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Propietario inactivo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Prueba controlada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RE04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Ciclo indirecto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Prueba controlada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RE05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Las capturas deben obtenerse de una ejecución real. La carpeta evidencias/ ya contiene una guía para organizarlas; no se incluyen imágenes simuladas.</w:t>
      </w:r>
    </w:p>
    <w:p>
      <w:pPr>
        <w:spacing w:before="240" w:after="120"/>
      </w:pPr>
      <w:r>
        <w:rPr>
          <w:rFonts w:ascii="Arial" w:hAnsi="Arial"/>
          <w:b/>
          <w:sz w:val="30"/>
        </w:rPr>
        <w:t>13. Restauración y defensa</w:t>
      </w:r>
    </w:p>
    <w:p>
      <w:pPr>
        <w:pStyle w:val="ListBullet"/>
        <w:spacing w:after="60"/>
        <w:ind w:left="340"/>
      </w:pPr>
      <w:r>
        <w:rPr>
          <w:rFonts w:ascii="Arial" w:hAnsi="Arial"/>
          <w:sz w:val="22"/>
        </w:rPr>
        <w:t>Crear una base vacía llamada agenda y conectarse a ella.</w:t>
      </w:r>
    </w:p>
    <w:p>
      <w:pPr>
        <w:pStyle w:val="ListBullet"/>
        <w:spacing w:after="60"/>
        <w:ind w:left="340"/>
      </w:pPr>
      <w:r>
        <w:rPr>
          <w:rFonts w:ascii="Arial" w:hAnsi="Arial"/>
          <w:sz w:val="22"/>
        </w:rPr>
        <w:t>Ejecutar script.sql completo; confirmar el esquema prototipo y los objetos nuevos.</w:t>
      </w:r>
    </w:p>
    <w:p>
      <w:pPr>
        <w:pStyle w:val="ListBullet"/>
        <w:spacing w:after="60"/>
        <w:ind w:left="340"/>
      </w:pPr>
      <w:r>
        <w:rPr>
          <w:rFonts w:ascii="Arial" w:hAnsi="Arial"/>
          <w:sz w:val="22"/>
        </w:rPr>
        <w:t>Ajustar únicamente DB_CONFIG en agenda.py si cambian usuario, contraseña, host o puerto.</w:t>
      </w:r>
    </w:p>
    <w:p>
      <w:pPr>
        <w:pStyle w:val="ListBullet"/>
        <w:spacing w:after="60"/>
        <w:ind w:left="340"/>
      </w:pPr>
      <w:r>
        <w:rPr>
          <w:rFonts w:ascii="Arial" w:hAnsi="Arial"/>
          <w:sz w:val="22"/>
        </w:rPr>
        <w:t>Instalar dependencias con pip install -r requirements.txt.</w:t>
      </w:r>
    </w:p>
    <w:p>
      <w:pPr>
        <w:pStyle w:val="ListBullet"/>
        <w:spacing w:after="60"/>
        <w:ind w:left="340"/>
      </w:pPr>
      <w:r>
        <w:rPr>
          <w:rFonts w:ascii="Arial" w:hAnsi="Arial"/>
          <w:sz w:val="22"/>
        </w:rPr>
        <w:t>Ejecutar python agenda.py y usar Recargar datos.</w:t>
      </w:r>
    </w:p>
    <w:p>
      <w:pPr>
        <w:pStyle w:val="ListBullet"/>
        <w:spacing w:after="60"/>
        <w:ind w:left="340"/>
      </w:pPr>
      <w:r>
        <w:rPr>
          <w:rFonts w:ascii="Arial" w:hAnsi="Arial"/>
          <w:sz w:val="22"/>
        </w:rPr>
        <w:t>Demostrar Ubicaciones, Disponibilidad y Tareas, incluyendo al menos un caso de integridad temporal.</w:t>
      </w:r>
    </w:p>
    <w:p>
      <w:pPr>
        <w:pStyle w:val="ListBullet"/>
        <w:spacing w:after="60"/>
        <w:ind w:left="340"/>
      </w:pPr>
      <w:r>
        <w:rPr>
          <w:rFonts w:ascii="Arial" w:hAnsi="Arial"/>
          <w:sz w:val="22"/>
        </w:rPr>
        <w:t>Tomar las capturas reales y realizar commits reales/progresivos en el repositorio público.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La guía detallada se entrega en docs/PROCEDIMIENTO_RESTAURACION_Y_DEFENSA.md.</w:t>
      </w:r>
    </w:p>
    <w:p>
      <w:pPr>
        <w:spacing w:before="240" w:after="120"/>
      </w:pPr>
      <w:r>
        <w:rPr>
          <w:rFonts w:ascii="Arial" w:hAnsi="Arial"/>
          <w:b/>
          <w:sz w:val="30"/>
        </w:rPr>
        <w:t>14. Checklist de cumplimiento final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Elemento</w:t>
            </w:r>
          </w:p>
        </w:tc>
        <w:tc>
          <w:tcPr>
            <w:tcW w:type="dxa" w:w="3402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Revisión</w:t>
            </w:r>
          </w:p>
        </w:tc>
        <w:tc>
          <w:tcPr>
            <w:tcW w:type="dxa" w:w="2608"/>
            <w:vAlign w:val="center"/>
            <w:shd w:fill="D9D9D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Estado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RF08-RF10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Implementados en diseño/código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Pendiente de prueba local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RF11-RF12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Implementados en diseño/código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Pendiente de prueba local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RF15-RF17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Implementados en diseño/código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Pendiente de prueba local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Conceptual Chen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Corregido y revisado visualmente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Cardinalidades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Revisadas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Modelo lógico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Corregido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Modelo físico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Alineado estáticamente con SQL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 a nivel de diseño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PK/FK/CHECK/UNIQUE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Revisados estáticamente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Pendiente de ejecución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Triggers/vistas/función RF12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Revisados estáticamente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Pendiente de ejecución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Python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py_compile correcto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 sintácticamente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CRUD/GUI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Código presente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Pendiente de prueba local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README/requirements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Estructura corregida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Cumplido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Pruebas SQL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Preparadas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Pendiente de ejecución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Capturas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Plan definido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Falta obtenerlas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Git público/commits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Debe realizarse con historial real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Falta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Arial" w:hAnsi="Arial"/>
          <w:b/>
          <w:sz w:val="30"/>
        </w:rPr>
        <w:t>15. Conclusiones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La ampliación conserva la arquitectura original y se limita a los tres módulos elegidos, evitando un rediseño completo o dependencias innecesarias.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Las reglas más delicadas - propietario activo, ciclos de categorías y traslapes de ubicación - quedan protegidas en PostgreSQL, mientras la GUI mantiene validaciones sencillas para mejorar la experiencia del usuario.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Los modelos conceptual, lógico y físico fueron corregidos para mantener la misma estructura y nombres que utiliza la implementación final.</w:t>
      </w:r>
    </w:p>
    <w:p>
      <w:pPr>
        <w:spacing w:line="276" w:lineRule="auto" w:after="120"/>
        <w:jc w:val="both"/>
      </w:pPr>
      <w:r>
        <w:rPr>
          <w:rFonts w:ascii="Arial" w:hAnsi="Arial"/>
          <w:i w:val="0"/>
          <w:sz w:val="22"/>
        </w:rPr>
        <w:t>El proyecto no debe considerarse totalmente cerrado hasta ejecutar script.sql, probar agenda.py contra PostgreSQL, completar la batería de pruebas y recopilar capturas reales.</w:t>
      </w:r>
    </w:p>
    <w:sectPr w:rsidR="00FC693F" w:rsidRPr="0006063C" w:rsidSect="00034616">
      <w:footerReference w:type="default" r:id="rId9"/>
      <w:pgSz w:w="12240" w:h="15840"/>
      <w:pgMar w:top="1304" w:right="1304" w:bottom="1247" w:left="130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 xml:space="preserve">Proyecto 1 - Agenda Digital "Tres Patitos"  |  </w:t>
    </w:r>
    <w:r>
      <w:rPr>
        <w:rFonts w:ascii="Arial" w:hAnsi="Arial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