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0D" w:rsidRDefault="004E705F">
      <w:r>
        <w:t xml:space="preserve">HIPOTESIS </w:t>
      </w:r>
    </w:p>
    <w:p w:rsidR="004E705F" w:rsidRDefault="004E705F"/>
    <w:p w:rsidR="004E705F" w:rsidRDefault="004E705F">
      <w:r>
        <w:t>La asimilación de las materias que</w:t>
      </w:r>
      <w:bookmarkStart w:id="0" w:name="_GoBack"/>
      <w:bookmarkEnd w:id="0"/>
      <w:r>
        <w:t xml:space="preserve"> se puedo cambiar de forma incorrecta o correcta la clave de lo genético, produce unas alteraciones con la desfiguración y las metamorfosis en la sucesión, que se notan en las moscas con el fruto </w:t>
      </w:r>
    </w:p>
    <w:sectPr w:rsidR="004E7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5F"/>
    <w:rsid w:val="00035F0D"/>
    <w:rsid w:val="004E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94E5D3-1F1D-43FB-A26E-F5D61A7C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2019-11-11T16:54:00Z</dcterms:created>
  <dcterms:modified xsi:type="dcterms:W3CDTF">2019-11-11T16:56:00Z</dcterms:modified>
</cp:coreProperties>
</file>