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Trabajo práctico integral: Diseño y programación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“El Carrito de Compras”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 xml:space="preserve">Análisis estructurado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Lista de eventos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Cliente selecciona categoría de productos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2. Cliente selecciona producto a visualizar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3. Cliente agrega producto al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4. Cliente borra item del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5. Cliente borra el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6. Cliente modifica cantidad del item del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7. Cliente consulta el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8. Cliente confirma la compra del carrito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9. Cliente ingresa datos personales para la compra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10. Adm. solicita ord. de compra pendientes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11. Adm. confirma ord. de compra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12. Adm. agrega nuevo producto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13. Adm. agrega nueva categoria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14. Adm. modifica producto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15. Adm. modifica categoria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16. Adm. borra producto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17. Adm. borra categoria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Diagrama de contexto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3720465" cx="605917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720465" cx="605917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DFD Nivel 0</w:t>
      </w:r>
    </w:p>
    <w:p w:rsidP="00000000" w:rsidRPr="00000000" w:rsidR="00000000" w:rsidDel="00000000" w:rsidRDefault="00000000">
      <w:pPr>
        <w:ind w:firstLine="0"/>
        <w:contextualSpacing w:val="0"/>
        <w:jc w:val="both"/>
      </w:pPr>
      <w:r w:rsidRPr="00000000" w:rsidR="00000000" w:rsidDel="00000000">
        <w:drawing>
          <wp:inline distR="19050" distT="19050" distB="19050" distL="19050">
            <wp:extent cy="6224270" cx="6117590"/>
            <wp:docPr id="2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224270" cx="611759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Dicc. de datos (sólo archivos)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 Categorias: id + nombre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Productos: id + nombre + Categoría + descripción + precio normal + precio oferta + foto_path +stock_actual+stock_comprometido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Carrito: fecha + { item} + subtotal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item:nro linea +  Producto + cantidad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OrdenesCompra: Nro.OC + {item} + Cliente + [pendiente / confirmada] + subtotal + total iva + total envio+ fecha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i w:val="1"/>
          <w:vertAlign w:val="baseline"/>
          <w:rtl w:val="0"/>
        </w:rPr>
        <w:t xml:space="preserve">Cliente: nombre + domicilio + ciudad + tarjeta + nro tarjeta + email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DFD Nivel 1 – “1.1 ConsultarCatálogo”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4110990" cx="6118225"/>
            <wp:docPr id="3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4110990" cx="61182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vertAlign w:val="baseline"/>
          <w:rtl w:val="0"/>
        </w:rPr>
        <w:t xml:space="preserve">DFD Nivel 1 – “1.2 Administrar Carrito”</w:t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drawing>
          <wp:inline distR="19050" distT="19050" distB="19050" distL="19050">
            <wp:extent cy="4001135" cx="6306185"/>
            <wp:docPr id="4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4001135" cx="630618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lowerRoman"/>
      <w:lvlText w:val="%3."/>
      <w:lvlJc w:val="left"/>
      <w:pPr>
        <w:ind w:left="2160" w:firstLine="198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lowerRoman"/>
      <w:lvlText w:val="%6."/>
      <w:lvlJc w:val="left"/>
      <w:pPr>
        <w:ind w:left="4320" w:firstLine="414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lowerRoman"/>
      <w:lvlText w:val="%9."/>
      <w:lvlJc w:val="left"/>
      <w:pPr>
        <w:ind w:left="6480" w:firstLine="630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3.png" Type="http://schemas.openxmlformats.org/officeDocument/2006/relationships/image" Id="rId5"/><Relationship Target="media/image02.jp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SI-TP integral-carritoCompras.doc.docx</dc:title>
</cp:coreProperties>
</file>