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53" w:rsidRDefault="00224AB1" w:rsidP="00D145E8">
      <w:pPr>
        <w:rPr>
          <w:b/>
          <w:lang w:val="es-ES"/>
        </w:rPr>
      </w:pPr>
      <w:r>
        <w:rPr>
          <w:b/>
          <w:lang w:val="es-ES"/>
        </w:rPr>
        <w:t>OVA: EL PRESIDENTE DE LA REPÚBLICA Y SUS FUNCIONES, REVISIÓN 11-10-2018</w:t>
      </w:r>
    </w:p>
    <w:p w:rsidR="00224AB1" w:rsidRDefault="00224AB1" w:rsidP="00D145E8">
      <w:pPr>
        <w:rPr>
          <w:b/>
          <w:lang w:val="es-ES"/>
        </w:rPr>
      </w:pPr>
    </w:p>
    <w:p w:rsidR="00224AB1" w:rsidRDefault="00224AB1" w:rsidP="00D145E8">
      <w:pPr>
        <w:rPr>
          <w:b/>
          <w:lang w:val="es-ES"/>
        </w:rPr>
      </w:pPr>
    </w:p>
    <w:p w:rsidR="00224AB1" w:rsidRDefault="00224AB1" w:rsidP="00D145E8">
      <w:pPr>
        <w:rPr>
          <w:b/>
          <w:lang w:val="es-ES"/>
        </w:rPr>
      </w:pPr>
      <w:bookmarkStart w:id="0" w:name="_GoBack"/>
      <w:bookmarkEnd w:id="0"/>
    </w:p>
    <w:p w:rsidR="00E8112B" w:rsidRPr="00896E27" w:rsidRDefault="00896E27" w:rsidP="00D145E8">
      <w:pPr>
        <w:rPr>
          <w:b/>
          <w:lang w:val="es-ES"/>
        </w:rPr>
      </w:pPr>
      <w:r w:rsidRPr="00896E27">
        <w:rPr>
          <w:b/>
          <w:lang w:val="es-ES"/>
        </w:rPr>
        <w:t>EN ORIENTACIÓN VERTICAL</w:t>
      </w:r>
    </w:p>
    <w:p w:rsidR="00896E27" w:rsidRPr="00896E27" w:rsidRDefault="00896E27" w:rsidP="00D145E8">
      <w:pPr>
        <w:rPr>
          <w:b/>
          <w:lang w:val="es-ES"/>
        </w:rPr>
      </w:pPr>
      <w:r w:rsidRPr="00896E27">
        <w:rPr>
          <w:b/>
          <w:lang w:val="es-ES"/>
        </w:rPr>
        <w:t xml:space="preserve">Texto: </w:t>
      </w:r>
    </w:p>
    <w:p w:rsidR="00896E27" w:rsidRDefault="00896E27" w:rsidP="00D145E8">
      <w:pPr>
        <w:rPr>
          <w:lang w:val="es-ES"/>
        </w:rPr>
      </w:pPr>
      <w:r>
        <w:rPr>
          <w:lang w:val="es-ES"/>
        </w:rPr>
        <w:t>Este OVA está diseñado para ser visto en pantalla horizontal, por favor gire su dispositivo.</w:t>
      </w:r>
    </w:p>
    <w:p w:rsidR="00896E27" w:rsidRDefault="00896E27" w:rsidP="00D145E8">
      <w:pPr>
        <w:rPr>
          <w:lang w:val="es-ES"/>
        </w:rPr>
      </w:pPr>
    </w:p>
    <w:p w:rsidR="00896E27" w:rsidRPr="00896E27" w:rsidRDefault="00896E27" w:rsidP="00D145E8">
      <w:pPr>
        <w:rPr>
          <w:b/>
          <w:lang w:val="es-ES"/>
        </w:rPr>
      </w:pPr>
      <w:r w:rsidRPr="00896E27">
        <w:rPr>
          <w:b/>
          <w:lang w:val="es-ES"/>
        </w:rPr>
        <w:t>CUADRO 2</w:t>
      </w:r>
    </w:p>
    <w:p w:rsidR="00896E27" w:rsidRPr="00896E27" w:rsidRDefault="00896E27" w:rsidP="00D145E8">
      <w:pPr>
        <w:rPr>
          <w:b/>
          <w:lang w:val="es-ES"/>
        </w:rPr>
      </w:pPr>
      <w:r w:rsidRPr="00896E27">
        <w:rPr>
          <w:b/>
          <w:lang w:val="es-ES"/>
        </w:rPr>
        <w:t xml:space="preserve">Texto: </w:t>
      </w:r>
    </w:p>
    <w:p w:rsidR="00896E27" w:rsidRDefault="00896E27" w:rsidP="00D145E8">
      <w:p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El pasado 17 de junio de 2018 fue elegido como Presidente de la República de Colombia el señor Iván Duque Márquez, quien ejerce el cargo desde el 7 de agosto de 2018 hasta el 7 de agosto de 2022.</w:t>
      </w:r>
      <w:r w:rsidRPr="00896E27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 </w:t>
      </w:r>
    </w:p>
    <w:p w:rsidR="00896E27" w:rsidRDefault="00896E27" w:rsidP="00896E27">
      <w:pPr>
        <w:rPr>
          <w:lang w:val="es-ES"/>
        </w:rPr>
      </w:pPr>
      <w:r w:rsidRPr="00403F5B">
        <w:rPr>
          <w:lang w:val="es-ES"/>
        </w:rPr>
        <w:t>Las funciones que corresponden al presidente de Colombia se encuentran en el artículo 189 de la Constitución Política, este artículo tiene 28 numerales que las establecen.</w:t>
      </w:r>
    </w:p>
    <w:p w:rsidR="00896E27" w:rsidRDefault="00896E27" w:rsidP="00896E27">
      <w:pPr>
        <w:rPr>
          <w:b/>
          <w:lang w:val="es-ES"/>
        </w:rPr>
      </w:pPr>
      <w:r w:rsidRPr="00896E27">
        <w:rPr>
          <w:b/>
          <w:lang w:val="es-ES"/>
        </w:rPr>
        <w:t>Orden de los presidentes en la línea de tiempo</w:t>
      </w:r>
      <w:r>
        <w:rPr>
          <w:b/>
          <w:lang w:val="es-ES"/>
        </w:rPr>
        <w:t>:</w:t>
      </w:r>
    </w:p>
    <w:p w:rsidR="00896E27" w:rsidRPr="00F36A33" w:rsidRDefault="00896E2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Iván Duque Márquez 2018-2022</w:t>
      </w:r>
    </w:p>
    <w:p w:rsidR="00896E27" w:rsidRPr="00F36A33" w:rsidRDefault="00896E2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Juan Manuel Santos 2010-2018</w:t>
      </w:r>
    </w:p>
    <w:p w:rsidR="00896E27" w:rsidRPr="00F36A33" w:rsidRDefault="00896E2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Álvaro Uribe Vélez 2002-2010</w:t>
      </w:r>
    </w:p>
    <w:p w:rsidR="00896E27" w:rsidRPr="00F36A33" w:rsidRDefault="00896E2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Andrés Pastrana Arango 1998-2002</w:t>
      </w:r>
    </w:p>
    <w:p w:rsidR="00896E27" w:rsidRPr="00F36A33" w:rsidRDefault="00896E2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Ernesto Samper Pizano 1994-1998</w:t>
      </w:r>
    </w:p>
    <w:p w:rsidR="00896E27" w:rsidRPr="00F36A33" w:rsidRDefault="00896E2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César Gaviria Trujillo 1990-1994</w:t>
      </w:r>
    </w:p>
    <w:p w:rsidR="00896E2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Virgilio Barco Vargas 1986-1990</w:t>
      </w:r>
    </w:p>
    <w:p w:rsidR="00896E2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 xml:space="preserve">Víctor Mosquera </w:t>
      </w:r>
      <w:proofErr w:type="spellStart"/>
      <w:r w:rsidRPr="00F36A33">
        <w:rPr>
          <w:lang w:val="es-ES"/>
        </w:rPr>
        <w:t>Chaux</w:t>
      </w:r>
      <w:proofErr w:type="spellEnd"/>
      <w:r w:rsidRPr="00F36A33">
        <w:rPr>
          <w:lang w:val="es-ES"/>
        </w:rPr>
        <w:t xml:space="preserve"> 1981</w:t>
      </w:r>
    </w:p>
    <w:p w:rsidR="00A939B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Julio César Turbay 1978-1982</w:t>
      </w:r>
    </w:p>
    <w:p w:rsidR="00A939B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Indalecio Liévano Aguirre 1976</w:t>
      </w:r>
    </w:p>
    <w:p w:rsidR="00A939B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 xml:space="preserve">Alfonso López </w:t>
      </w:r>
      <w:proofErr w:type="spellStart"/>
      <w:r w:rsidRPr="00F36A33">
        <w:rPr>
          <w:lang w:val="es-ES"/>
        </w:rPr>
        <w:t>Michelsen</w:t>
      </w:r>
      <w:proofErr w:type="spellEnd"/>
      <w:r w:rsidRPr="00F36A33">
        <w:rPr>
          <w:lang w:val="es-ES"/>
        </w:rPr>
        <w:t xml:space="preserve"> 1974-1978</w:t>
      </w:r>
    </w:p>
    <w:p w:rsidR="00A939B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 xml:space="preserve">Rafael Azuero </w:t>
      </w:r>
      <w:proofErr w:type="spellStart"/>
      <w:r w:rsidRPr="00F36A33">
        <w:rPr>
          <w:lang w:val="es-ES"/>
        </w:rPr>
        <w:t>Manchola</w:t>
      </w:r>
      <w:proofErr w:type="spellEnd"/>
      <w:r w:rsidRPr="00F36A33">
        <w:rPr>
          <w:lang w:val="es-ES"/>
        </w:rPr>
        <w:t xml:space="preserve"> 1973</w:t>
      </w:r>
    </w:p>
    <w:p w:rsidR="00A939B7" w:rsidRPr="00F36A33" w:rsidRDefault="00A939B7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Misael Pastrana Borrero 1970</w:t>
      </w:r>
      <w:r w:rsidR="00F36A33" w:rsidRPr="00F36A33">
        <w:rPr>
          <w:lang w:val="es-ES"/>
        </w:rPr>
        <w:t>-1974</w:t>
      </w:r>
    </w:p>
    <w:p w:rsidR="00F36A33" w:rsidRPr="00F36A33" w:rsidRDefault="00F36A33" w:rsidP="00896E27">
      <w:pPr>
        <w:pStyle w:val="Prrafodelista"/>
        <w:numPr>
          <w:ilvl w:val="0"/>
          <w:numId w:val="2"/>
        </w:numPr>
        <w:rPr>
          <w:lang w:val="es-ES"/>
        </w:rPr>
      </w:pPr>
      <w:r w:rsidRPr="00F36A33">
        <w:rPr>
          <w:lang w:val="es-ES"/>
        </w:rPr>
        <w:t>Carlos Lleras Restrepo 1966-1970</w:t>
      </w:r>
    </w:p>
    <w:p w:rsidR="00896E27" w:rsidRPr="00F36A33" w:rsidRDefault="00896E27" w:rsidP="00896E27">
      <w:pPr>
        <w:rPr>
          <w:lang w:val="es-ES"/>
        </w:rPr>
      </w:pPr>
    </w:p>
    <w:p w:rsidR="00896E27" w:rsidRDefault="00F36A33" w:rsidP="00D145E8">
      <w:pPr>
        <w:rPr>
          <w:rStyle w:val="eop"/>
          <w:rFonts w:ascii="Calibri" w:hAnsi="Calibri" w:cs="Calibri"/>
          <w:b/>
          <w:color w:val="000000"/>
          <w:shd w:val="clear" w:color="auto" w:fill="FFFFFF"/>
          <w:lang w:val="es-ES"/>
        </w:rPr>
      </w:pPr>
      <w:r w:rsidRPr="00F36A33">
        <w:rPr>
          <w:rStyle w:val="eop"/>
          <w:rFonts w:ascii="Calibri" w:hAnsi="Calibri" w:cs="Calibri"/>
          <w:b/>
          <w:color w:val="000000"/>
          <w:shd w:val="clear" w:color="auto" w:fill="FFFFFF"/>
          <w:lang w:val="es-ES"/>
        </w:rPr>
        <w:t>CUADRO 3</w:t>
      </w:r>
    </w:p>
    <w:p w:rsidR="00F36A33" w:rsidRDefault="00F36A33" w:rsidP="00D145E8">
      <w:pPr>
        <w:rPr>
          <w:rStyle w:val="eop"/>
          <w:rFonts w:ascii="Calibri" w:hAnsi="Calibri" w:cs="Calibri"/>
          <w:b/>
          <w:color w:val="000000"/>
          <w:shd w:val="clear" w:color="auto" w:fill="FFFFFF"/>
          <w:lang w:val="es-ES"/>
        </w:rPr>
      </w:pPr>
      <w:r>
        <w:rPr>
          <w:rStyle w:val="eop"/>
          <w:rFonts w:ascii="Calibri" w:hAnsi="Calibri" w:cs="Calibri"/>
          <w:b/>
          <w:color w:val="000000"/>
          <w:shd w:val="clear" w:color="auto" w:fill="FFFFFF"/>
          <w:lang w:val="es-ES"/>
        </w:rPr>
        <w:t>Orden de los numerales en las listas:</w:t>
      </w:r>
    </w:p>
    <w:p w:rsidR="00F36A33" w:rsidRPr="00614AA6" w:rsidRDefault="00F36A33" w:rsidP="00F36A33">
      <w:pPr>
        <w:pStyle w:val="Prrafodelista"/>
        <w:numPr>
          <w:ilvl w:val="0"/>
          <w:numId w:val="3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 xml:space="preserve">Defensa y Mantenimiento del </w:t>
      </w:r>
      <w:r w:rsidR="000353E9"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orden</w:t>
      </w: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 xml:space="preserve"> público</w:t>
      </w:r>
    </w:p>
    <w:p w:rsidR="00F36A33" w:rsidRPr="00614AA6" w:rsidRDefault="000353E9" w:rsidP="00F36A33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3</w:t>
      </w:r>
    </w:p>
    <w:p w:rsidR="000353E9" w:rsidRPr="00614AA6" w:rsidRDefault="000353E9" w:rsidP="00F36A33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lastRenderedPageBreak/>
        <w:t>Numeral 19</w:t>
      </w:r>
    </w:p>
    <w:p w:rsidR="000353E9" w:rsidRPr="00614AA6" w:rsidRDefault="000353E9" w:rsidP="00F36A33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6</w:t>
      </w:r>
    </w:p>
    <w:p w:rsidR="000353E9" w:rsidRPr="00614AA6" w:rsidRDefault="000353E9" w:rsidP="00F36A33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5</w:t>
      </w:r>
    </w:p>
    <w:p w:rsidR="000353E9" w:rsidRPr="00614AA6" w:rsidRDefault="000353E9" w:rsidP="00F36A33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7</w:t>
      </w:r>
    </w:p>
    <w:p w:rsidR="000353E9" w:rsidRPr="00614AA6" w:rsidRDefault="000353E9" w:rsidP="00F36A33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4</w:t>
      </w:r>
    </w:p>
    <w:p w:rsidR="00896E27" w:rsidRPr="00614AA6" w:rsidRDefault="000353E9" w:rsidP="000353E9">
      <w:pPr>
        <w:pStyle w:val="Prrafodelista"/>
        <w:numPr>
          <w:ilvl w:val="0"/>
          <w:numId w:val="3"/>
        </w:numPr>
        <w:rPr>
          <w:rStyle w:val="eop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Política internacional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2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18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 w:rsidRPr="00614AA6">
        <w:rPr>
          <w:rStyle w:val="eop"/>
          <w:rFonts w:ascii="Calibri" w:hAnsi="Calibri" w:cs="Calibri"/>
          <w:color w:val="000000"/>
          <w:shd w:val="clear" w:color="auto" w:fill="FFFFFF"/>
          <w:lang w:val="es-ES"/>
        </w:rPr>
        <w:t>Numeral 28</w:t>
      </w:r>
    </w:p>
    <w:p w:rsidR="000353E9" w:rsidRPr="00614AA6" w:rsidRDefault="000353E9" w:rsidP="000353E9">
      <w:pPr>
        <w:pStyle w:val="Prrafodelista"/>
        <w:numPr>
          <w:ilvl w:val="0"/>
          <w:numId w:val="3"/>
        </w:numPr>
        <w:rPr>
          <w:lang w:val="es-ES"/>
        </w:rPr>
      </w:pPr>
      <w:r w:rsidRPr="00614AA6">
        <w:rPr>
          <w:lang w:val="es-ES"/>
        </w:rPr>
        <w:t>Funciones en articulación con el Congreso de la República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8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12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10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11</w:t>
      </w:r>
    </w:p>
    <w:p w:rsidR="000353E9" w:rsidRPr="00614AA6" w:rsidRDefault="000353E9" w:rsidP="000353E9">
      <w:pPr>
        <w:pStyle w:val="Prrafodelista"/>
        <w:numPr>
          <w:ilvl w:val="0"/>
          <w:numId w:val="3"/>
        </w:numPr>
        <w:rPr>
          <w:lang w:val="es-ES"/>
        </w:rPr>
      </w:pPr>
      <w:r w:rsidRPr="00614AA6">
        <w:rPr>
          <w:lang w:val="es-ES"/>
        </w:rPr>
        <w:t>Inspección, vigilancia y control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20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21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22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24</w:t>
      </w:r>
    </w:p>
    <w:p w:rsidR="000353E9" w:rsidRPr="00614AA6" w:rsidRDefault="000353E9" w:rsidP="000353E9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26</w:t>
      </w:r>
    </w:p>
    <w:p w:rsidR="00614AA6" w:rsidRPr="00614AA6" w:rsidRDefault="00614AA6" w:rsidP="00614AA6">
      <w:pPr>
        <w:pStyle w:val="Prrafodelista"/>
        <w:numPr>
          <w:ilvl w:val="0"/>
          <w:numId w:val="3"/>
        </w:numPr>
        <w:rPr>
          <w:lang w:val="es-ES"/>
        </w:rPr>
      </w:pPr>
      <w:r w:rsidRPr="00614AA6">
        <w:rPr>
          <w:lang w:val="es-ES"/>
        </w:rPr>
        <w:t>Gobierno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13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14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15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16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17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23</w:t>
      </w:r>
    </w:p>
    <w:p w:rsidR="00614AA6" w:rsidRP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25</w:t>
      </w:r>
    </w:p>
    <w:p w:rsidR="00614AA6" w:rsidRDefault="00614AA6" w:rsidP="00614AA6">
      <w:pPr>
        <w:pStyle w:val="Prrafodelista"/>
        <w:numPr>
          <w:ilvl w:val="0"/>
          <w:numId w:val="2"/>
        </w:numPr>
        <w:rPr>
          <w:lang w:val="es-ES"/>
        </w:rPr>
      </w:pPr>
      <w:r w:rsidRPr="00614AA6">
        <w:rPr>
          <w:lang w:val="es-ES"/>
        </w:rPr>
        <w:t>Numeral 27</w:t>
      </w:r>
    </w:p>
    <w:p w:rsidR="00614AA6" w:rsidRDefault="00614AA6" w:rsidP="00614AA6">
      <w:pPr>
        <w:rPr>
          <w:lang w:val="es-ES"/>
        </w:rPr>
      </w:pPr>
    </w:p>
    <w:p w:rsidR="00711724" w:rsidRPr="00711724" w:rsidRDefault="00711724" w:rsidP="00614AA6">
      <w:pPr>
        <w:rPr>
          <w:b/>
          <w:lang w:val="es-ES"/>
        </w:rPr>
      </w:pPr>
      <w:r w:rsidRPr="00711724">
        <w:rPr>
          <w:b/>
          <w:lang w:val="es-ES"/>
        </w:rPr>
        <w:t>PARALELOS</w:t>
      </w:r>
    </w:p>
    <w:p w:rsidR="00711724" w:rsidRPr="00711724" w:rsidRDefault="00711724" w:rsidP="00614AA6">
      <w:pPr>
        <w:rPr>
          <w:b/>
          <w:lang w:val="es-ES"/>
        </w:rPr>
      </w:pPr>
      <w:r w:rsidRPr="00711724">
        <w:rPr>
          <w:b/>
          <w:lang w:val="es-ES"/>
        </w:rPr>
        <w:t>Texto para reemplazar</w:t>
      </w:r>
    </w:p>
    <w:p w:rsidR="00711724" w:rsidRDefault="00711724" w:rsidP="00614AA6">
      <w:pPr>
        <w:rPr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30"/>
        <w:gridCol w:w="3765"/>
      </w:tblGrid>
      <w:tr w:rsidR="00614AA6" w:rsidRPr="00614AA6" w:rsidTr="00614AA6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GRUPO</w:t>
            </w: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Texto del artículo 189 de la Constitución Política de Colombia.</w:t>
            </w: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A tener en cuenta</w:t>
            </w: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Defensa y mantenimiento del orden público</w:t>
            </w: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Numeral 3.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Dirigir la fuerza pública y disponer de ella como Comandante Supremo de las Fuerzas Armadas de la República.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u w:val="single"/>
                <w:lang w:val="es-CO"/>
              </w:rPr>
              <w:t>La fuerza pública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 xml:space="preserve"> está conformada por las Fuerzas militares (Ejército, Fuerza Aérea, Armada) y la Policía Nacional. El Presidente es el comandante supremo, 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lastRenderedPageBreak/>
              <w:t>por encima del Ministro de Defensa y los Generales.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Link en F</w:t>
            </w: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val="es-CO"/>
              </w:rPr>
              <w:t>uerza Pública</w:t>
            </w: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 que lleve a la INFOGRAFÍA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lastRenderedPageBreak/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Numeral 19.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Conferir grados a los miembros de la fuerza pública y someter para aprobación del Senado los que correspondan de acuerdo con el artículo 173.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El presidente es quien determina los ascensos de los miembros del Ejército, Fuerza Aérea, Armada y Policía Nacional, el Congreso de la República decide si los aprueba o no.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Numeral 6.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Proveer a la seguridad exterior de la República, defendiendo la independencia y la honra de la Nación y la inviolabilidad del territorio; declarar la guerra con permiso del Senado, o hacerla sin tal autorización para repeler una agresión extranjera; y convenir y ratificar los tratados de paz, de todo lo cual dará cuenta inmediata al Congreso.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Exterior ex-te-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rior</w:t>
            </w:r>
            <w:proofErr w:type="spellEnd"/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Inviolabilidad in-vio-la-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bi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-li-dad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Inmediata in-me-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dia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ta</w:t>
            </w:r>
            <w:proofErr w:type="spellEnd"/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La Fuerza Pública, bajo órdenes del Presidente, defiende la independencia y la honra de Colombia, evita invasiones o ataques al país. El Presidente puede declarar la guerra o firmar tratados de paz con otros estados.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Numeral 5.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Dirigir las operaciones de guerra cuando lo estime conveniente.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En caso de guerra, el Presidente, si lo estima conveniente, puede dirigir las operaciones.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Numeral 7.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Permitir, en receso del Senado, previo dictamen del Consejo de Estado, el tránsito de tropas extranjeras por el territorio de la República.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Si es necesario o conveniente, el Presidente puede permitir el paso de tropas extranjeras por nuestro país. Solo si el Senado está en receso y si hay autorización del Consejo de Estado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lastRenderedPageBreak/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B050"/>
                <w:lang w:val="es-CO"/>
              </w:rPr>
              <w:t>Numeral 4.</w:t>
            </w: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 Conservar en todo el territorio el orden público y restablecerlo donde fuere turbado.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B050"/>
                <w:lang w:val="es-CO"/>
              </w:rPr>
              <w:t>Mantener el orden público es una obligación del Presidente, puede hacerse a través del uso de la Fuerza Pública.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70C0"/>
                <w:lang w:val="es-CO"/>
              </w:rPr>
              <w:t>Política internacional</w:t>
            </w: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70C0"/>
                <w:lang w:val="es-CO"/>
              </w:rPr>
              <w:t>Numeral 2.</w:t>
            </w:r>
            <w:r w:rsidRPr="00614AA6">
              <w:rPr>
                <w:rFonts w:ascii="Calibri" w:eastAsia="Times New Roman" w:hAnsi="Calibri" w:cs="Calibri"/>
                <w:color w:val="0070C0"/>
                <w:lang w:val="es-CO"/>
              </w:rPr>
              <w:t> Dirigir las relaciones internacionales. Nombrar a los agentes diplomáticos y consulares, recibir a los agentes respectivos y celebrar con otros Estados y entidades de derecho internacional tratados o convenios que se someterán a la aprobación del Congreso.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Respectivos res-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pec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-ti-vos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70C0"/>
                <w:lang w:val="es-CO"/>
              </w:rPr>
              <w:t>El Presidente nombra a los embajadores y cónsules de Colombia en el exterior, también recibe a los embajadores de otros países y puede firmar tratados con otros estados o con entidades internacionales.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70C0"/>
                <w:lang w:val="es-CO"/>
              </w:rPr>
              <w:t>Numeral 18.</w:t>
            </w:r>
            <w:r w:rsidRPr="00614AA6">
              <w:rPr>
                <w:rFonts w:ascii="Calibri" w:eastAsia="Times New Roman" w:hAnsi="Calibri" w:cs="Calibri"/>
                <w:color w:val="0070C0"/>
                <w:lang w:val="es-CO"/>
              </w:rPr>
              <w:t> Conceder permiso a los empleados públicos nacionales que lo soliciten, para aceptar, con carácter temporal, cargos o mercedes de gobiernos extranjeros.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70C0"/>
                <w:lang w:val="es-CO"/>
              </w:rPr>
              <w:t>Si un empleado público colombiano quiere aceptar un cargo temporal, un premio o reconocimiento de un gobierno extranjero, debe pedir permiso al Presidente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0070C0"/>
                <w:lang w:val="es-CO"/>
              </w:rPr>
              <w:t>Numeral 28.</w:t>
            </w:r>
            <w:r w:rsidRPr="00614AA6">
              <w:rPr>
                <w:rFonts w:ascii="Calibri" w:eastAsia="Times New Roman" w:hAnsi="Calibri" w:cs="Calibri"/>
                <w:color w:val="0070C0"/>
                <w:lang w:val="es-CO"/>
              </w:rPr>
              <w:t> Expedir cartas de naturalización, conforme a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Na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-tu-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ra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-li-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za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ción</w:t>
            </w:r>
            <w:proofErr w:type="spellEnd"/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0070C0"/>
                <w:lang w:val="es-CO"/>
              </w:rPr>
              <w:t>La carta de naturalización es el documento que le permite a alguien que es extranjero obtener la nacionalidad colombiana.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Funciones en articulación con el Congreso de la República</w:t>
            </w: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Numeral 8.</w:t>
            </w: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 Instalar y clausurar las sesiones del Congreso en cada legislatura.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El congreso es la suma del Senado y la Cámara de representantes. Cada legislatura es un período de tiempo que empieza un 20 de julio, y termina un 20 de junio.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lastRenderedPageBreak/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Numeral 12.</w:t>
            </w: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 Presentar un informe al Congreso, al iniciarse cada legislatura, sobre los actos de la Administración, sobre la ejecución de los planes y programas de desarrollo económico y social, y sobre los proyectos que el Gobierno se proponga adelantar durante la vigencia de la nueva legislatura.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A-de-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lan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tar</w:t>
            </w:r>
            <w:proofErr w:type="spellEnd"/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De-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sa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rro-llo</w:t>
            </w:r>
            <w:proofErr w:type="spellEnd"/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Le-gis-la-tu-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ra</w:t>
            </w:r>
            <w:proofErr w:type="spellEnd"/>
            <w:r w:rsidRPr="00614AA6">
              <w:rPr>
                <w:rFonts w:ascii="Calibri" w:eastAsia="Times New Roman" w:hAnsi="Calibri" w:cs="Calibri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Cada 20 de julio el Presidente informa al Congreso sobre cómo ha actuado su Administración, sobre cómo van los planes de desarrollo y sobre cuáles van a ser sus proyectos de ley para la legislatura.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Numeral 9.</w:t>
            </w: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 Sancionar las leyes. 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Sancionar es confirmar una ley aprobada por el Congreso. Después de esta confirmación se puede hacer la publicación formal de dicha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Numeral 10.</w:t>
            </w: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 Promulgar las leyes, obedecerlas y velar por su estricto cumplimiento.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Promulgar una ley es publicarla formalmente para que sea cumplida y hecha cumplir.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Numeral 11.</w:t>
            </w: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t> Ejercer la potestad reglamentaria, mediante la expedición de los decretos, resoluciones y órdenes necesarios para la cumplida ejecución de las leyes.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Re-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gla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men-ta-ria</w:t>
            </w:r>
            <w:proofErr w:type="spellEnd"/>
            <w:r w:rsidRPr="00614AA6">
              <w:rPr>
                <w:rFonts w:ascii="Calibri" w:eastAsia="Times New Roman" w:hAnsi="Calibri" w:cs="Calibri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lastRenderedPageBreak/>
              <w:t> 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FF0000"/>
                <w:lang w:val="es-CO"/>
              </w:rPr>
              <w:lastRenderedPageBreak/>
              <w:t>El Presidente debe reglamentar las leyes que aprueba el Congreso para que estas sean puestas en marcha correctamente; lo hace a través de decretos, resoluciones u órdenes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7030A0"/>
                <w:lang w:val="es-CO"/>
              </w:rPr>
              <w:lastRenderedPageBreak/>
              <w:t>Inspección, vigilancia y control</w:t>
            </w: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7030A0"/>
                <w:lang w:val="es-CO"/>
              </w:rPr>
              <w:t>Numeral 20.</w:t>
            </w: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Velar por la estricta recaudación y administración de las rentas y caudales públicos y decretar su inversión de acuerdo con las leyes.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A-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cuer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-do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El Presidente debe velar por el buen uso de los dineros públicos, cómo se recaudan, administran e invierten, todo esto de acuerdo con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7030A0"/>
                <w:lang w:val="es-CO"/>
              </w:rPr>
              <w:t>Numeral 21.</w:t>
            </w: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Ejercer la inspección y vigilancia de la enseñanza conforme a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Esta inspección y vigilancia se hace a través del Ministerio de Educación.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7030A0"/>
                <w:lang w:val="es-CO"/>
              </w:rPr>
              <w:t>Numeral 22.</w:t>
            </w: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Ejercer la inspección y vigilancia de la prestación de los servicios públicos.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Que los servicios públicos sean permanentes, ininterrumpidos, eficientes, de calidad y que su cubrimiento sea aún mayor es parte de lo que debe inspeccionar y vigilar el Presidente.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7030A0"/>
                <w:lang w:val="es-CO"/>
              </w:rPr>
              <w:t>Numeral 24.</w:t>
            </w: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Ejercer, de acuerdo con la ley, la inspección, vigilancia y control sobre las personas que realicen actividades financiera, bursátil, aseguradora y cualquier otra relacionada con el manejo, aprovechamiento o inversión de recursos captados del público. Así mismo, sobre las entidades cooperativas y las sociedades mercantiles.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Co-o-pe-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ra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-ti-vas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Esta inspección y vigilancia se hace a través de la S</w:t>
            </w:r>
            <w:r w:rsidRPr="00614AA6">
              <w:rPr>
                <w:rFonts w:ascii="Calibri" w:eastAsia="Times New Roman" w:hAnsi="Calibri" w:cs="Calibri"/>
                <w:color w:val="7030A0"/>
                <w:u w:val="single"/>
                <w:lang w:val="es-CO"/>
              </w:rPr>
              <w:t>uperintendencia </w:t>
            </w: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Financiera, la Superintendencia de Economía Solidaria, la Superintendencia de Sociedades y la Superintendencia de industria y comercio.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Link en superintendencia que lleve a la INFOGRAFÍA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7030A0"/>
                <w:lang w:val="es-CO"/>
              </w:rPr>
              <w:t>Numeral 26.</w:t>
            </w: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t> Ejercer la inspección y vigilancia sobre instituciones de utilidad común para que sus rentas se conserven y sean debidamente aplicadas y para que en todo lo esencial se cumpla con la voluntad de los fundadores.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lastRenderedPageBreak/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7030A0"/>
                <w:lang w:val="es-CO"/>
              </w:rPr>
              <w:lastRenderedPageBreak/>
              <w:t>Esta inspección y vigilancia se hace a través de los alcaldes y gobernadores y, dependiendo de la entidad que se vigile, del Ministerio de Educación, el Ministerio de Salud, el ICBF, u otros.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 xml:space="preserve"> por favor corregir la división de silabas. Te envío la </w:t>
            </w:r>
            <w:r w:rsidRPr="00614AA6">
              <w:rPr>
                <w:rFonts w:ascii="Calibri" w:eastAsia="Times New Roman" w:hAnsi="Calibri" w:cs="Calibri"/>
                <w:lang w:val="es-CO"/>
              </w:rPr>
              <w:lastRenderedPageBreak/>
              <w:t>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De-pen-</w:t>
            </w:r>
            <w:proofErr w:type="spellStart"/>
            <w:r w:rsidRPr="00614AA6">
              <w:rPr>
                <w:rFonts w:ascii="Calibri" w:eastAsia="Times New Roman" w:hAnsi="Calibri" w:cs="Calibri"/>
                <w:lang w:val="es-CO"/>
              </w:rPr>
              <w:t>dien</w:t>
            </w:r>
            <w:proofErr w:type="spellEnd"/>
            <w:r w:rsidRPr="00614AA6">
              <w:rPr>
                <w:rFonts w:ascii="Calibri" w:eastAsia="Times New Roman" w:hAnsi="Calibri" w:cs="Calibri"/>
                <w:lang w:val="es-CO"/>
              </w:rPr>
              <w:t>-do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lastRenderedPageBreak/>
              <w:t>Gobierno</w:t>
            </w: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1.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Nombrar y separar libremente a los ministros del Despacho y a los Directores de Departamentos Administrativos.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En Colombia hay </w:t>
            </w:r>
            <w:r w:rsidRPr="00614AA6">
              <w:rPr>
                <w:rFonts w:ascii="Calibri" w:eastAsia="Times New Roman" w:hAnsi="Calibri" w:cs="Calibri"/>
                <w:u w:val="single"/>
                <w:lang w:val="es-CO"/>
              </w:rPr>
              <w:t>16 ministerios</w:t>
            </w:r>
            <w:r w:rsidRPr="00614AA6">
              <w:rPr>
                <w:rFonts w:ascii="Calibri" w:eastAsia="Times New Roman" w:hAnsi="Calibri" w:cs="Calibri"/>
                <w:lang w:val="es-CO"/>
              </w:rPr>
              <w:t> y </w:t>
            </w:r>
            <w:r w:rsidRPr="00614AA6">
              <w:rPr>
                <w:rFonts w:ascii="Calibri" w:eastAsia="Times New Roman" w:hAnsi="Calibri" w:cs="Calibri"/>
                <w:u w:val="single"/>
                <w:lang w:val="es-CO"/>
              </w:rPr>
              <w:t>8 departamentos </w:t>
            </w:r>
            <w:proofErr w:type="gramStart"/>
            <w:r w:rsidRPr="00614AA6">
              <w:rPr>
                <w:rFonts w:ascii="Calibri" w:eastAsia="Times New Roman" w:hAnsi="Calibri" w:cs="Calibri"/>
                <w:u w:val="single"/>
                <w:lang w:val="es-CO"/>
              </w:rPr>
              <w:t>administrativos</w:t>
            </w:r>
            <w:r w:rsidRPr="00614AA6">
              <w:rPr>
                <w:rFonts w:ascii="Calibri" w:eastAsia="Times New Roman" w:hAnsi="Calibri" w:cs="Calibri"/>
                <w:lang w:val="es-CO"/>
              </w:rPr>
              <w:t> .</w:t>
            </w:r>
            <w:proofErr w:type="gramEnd"/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Links en </w:t>
            </w: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val="es-CO"/>
              </w:rPr>
              <w:t>16 ministerios</w:t>
            </w: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 y en </w:t>
            </w: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val="es-CO"/>
              </w:rPr>
              <w:t xml:space="preserve">8 departamentos </w:t>
            </w:r>
            <w:proofErr w:type="gramStart"/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val="es-CO"/>
              </w:rPr>
              <w:t>administrativos</w:t>
            </w:r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>  que</w:t>
            </w:r>
            <w:proofErr w:type="gramEnd"/>
            <w:r w:rsidRPr="00614AA6">
              <w:rPr>
                <w:rFonts w:ascii="Calibri" w:eastAsia="Times New Roman" w:hAnsi="Calibri" w:cs="Calibri"/>
                <w:b/>
                <w:bCs/>
                <w:color w:val="FF0000"/>
                <w:lang w:val="es-CO"/>
              </w:rPr>
              <w:t xml:space="preserve"> lleve a la INFOGRAFÍA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13.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Nombrar a los presidentes, directores o gerentes de los establecimientos públicos nacionales y a las personas que deban desempeñar empleos nacionales cuya provisión no sea por concurso o no corresponda a otros funcionarios o corporaciones, según la Constitución o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El Presidente no nombra a todos los directores o gerentes de establecimientos públicos o empleados nacionales, sólo nombra a los que no son elegidos por concurso, por otro funcionario o corporación según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14.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Crear, fusionar o suprimir, conforme a la ley, los empleos que demande la administración central, señalar sus funciones especiales y fijar sus dotaciones y emolumentos. El Gobierno no podrá crear, con cargo al Tesoro, obligaciones que excedan el monto global fijado para el respectivo servicio en la ley de apropiaciones iniciales. 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El Presidente, respetando las leyes correspondientes, determina qué empleos necesita su administración, sus funciones y salarios. No obstante, no podrá exceder el presupuesto que le asigna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Co-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rres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-pon-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dien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tes</w:t>
            </w:r>
            <w:proofErr w:type="spellEnd"/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15</w:t>
            </w:r>
            <w:r w:rsidRPr="00614AA6">
              <w:rPr>
                <w:rFonts w:ascii="Calibri" w:eastAsia="Times New Roman" w:hAnsi="Calibri" w:cs="Calibri"/>
                <w:lang w:val="es-CO"/>
              </w:rPr>
              <w:t>. Suprimir o fusionar entidades u organismos administrativos nacionales de conformidad con la ley.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El Presidente, respetando las leyes correspondientes, puede eliminar o unir entidades y organismos de la Administración.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 xml:space="preserve"> por favor corregir la división de silabas. Te envío la </w:t>
            </w: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lastRenderedPageBreak/>
              <w:t>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Co-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rres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-pon-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dien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tes</w:t>
            </w:r>
            <w:proofErr w:type="spellEnd"/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</w:rPr>
              <w:lastRenderedPageBreak/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16.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Modificar la estructura de los Ministerios, Departamentos Administrativos y demás entidades u organismos administrativos nacionales, con sujeción a los principios y reglas generales que defina la ley.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El Presidente, respetando las leyes correspondientes, puede modificar la estructura de sus ministerios, departamentos administrativos y demás entidades de la Administración Nacional.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Co-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rres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-pon-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dien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tes</w:t>
            </w:r>
            <w:proofErr w:type="spellEnd"/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17.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Distribuir los negocios según su naturaleza, entre Ministerios, Departamentos Administrativos y Establecimientos Públicos.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Es-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ta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ble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-ci-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mien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-tos</w:t>
            </w: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El Presidente puede repartir las funciones de sus ministerios, departamentos administrativos y demás establecimientos públicos, según la clase de asunto de que se trate.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23.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Celebrar los contratos que le correspondan con sujeción a la Constitución y la ley.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El Presidente también puede firmar contratos, los que le correspondan según sus funciones, y por supuesto que estén ajustados a la constitución y a las leyes.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25.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Organizar el Crédito Público; reconocer la deuda nacional y arreglar su servicio; modificar los aranceles, tarifas y demás disposiciones concernientes al régimen de aduanas; regular el comercio exterior; y ejercer la intervención en las actividades financiera, bursátil, aseguradora y cualquier otra relacionada con el manejo, aprovechamiento e inversión de recursos provenientes del ahorro de terceros de acuerdo con la ley.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lastRenderedPageBreak/>
              <w:t>En el texto que envió 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Chávarro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 por favor corregir la división de silabas. Te envío la forma correcta para que organices el texto.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A-</w:t>
            </w:r>
            <w:proofErr w:type="spellStart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cuer</w:t>
            </w:r>
            <w:proofErr w:type="spellEnd"/>
            <w:r w:rsidRPr="00614AA6">
              <w:rPr>
                <w:rFonts w:ascii="Calibri" w:eastAsia="Times New Roman" w:hAnsi="Calibri" w:cs="Calibri"/>
                <w:color w:val="5B9BD5"/>
                <w:lang w:val="es-CO"/>
              </w:rPr>
              <w:t>-do</w:t>
            </w:r>
            <w:r w:rsidRPr="00614AA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lastRenderedPageBreak/>
              <w:t>El Presidente organiza lo relacionado con la deuda nacional, tanto externa como interna; también lo relacionado con comercio exterior y aduanas.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  <w:tr w:rsidR="00614AA6" w:rsidRPr="00614AA6" w:rsidTr="00614AA6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ES"/>
              </w:rPr>
              <w:lastRenderedPageBreak/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b/>
                <w:bCs/>
                <w:lang w:val="es-CO"/>
              </w:rPr>
              <w:t>Numeral 27.</w:t>
            </w:r>
            <w:r w:rsidRPr="00614AA6">
              <w:rPr>
                <w:rFonts w:ascii="Calibri" w:eastAsia="Times New Roman" w:hAnsi="Calibri" w:cs="Calibri"/>
                <w:lang w:val="es-CO"/>
              </w:rPr>
              <w:t> Conceder patente de privilegio temporal a los autores de invenciones o perfeccionamientos útiles, con arreglo a la ley.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 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AA6" w:rsidRPr="00614AA6" w:rsidRDefault="00614AA6" w:rsidP="00614AA6">
            <w:pPr>
              <w:spacing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14AA6">
              <w:rPr>
                <w:rFonts w:ascii="Calibri" w:eastAsia="Times New Roman" w:hAnsi="Calibri" w:cs="Calibri"/>
                <w:lang w:val="es-CO"/>
              </w:rPr>
              <w:t>Generalmente en Colombia la oficina encargada de las patentes es la Superintendencia de Industria y Comercio, pero el Presidente puede conceder patentes temporales en ciertos casos que la ley indica.</w:t>
            </w:r>
            <w:r w:rsidRPr="00614AA6">
              <w:rPr>
                <w:rFonts w:ascii="Calibri" w:eastAsia="Times New Roman" w:hAnsi="Calibri" w:cs="Calibri"/>
                <w:lang w:val="es-ES"/>
              </w:rPr>
              <w:t> </w:t>
            </w:r>
          </w:p>
        </w:tc>
      </w:tr>
    </w:tbl>
    <w:p w:rsidR="00614AA6" w:rsidRDefault="00614AA6" w:rsidP="00614AA6">
      <w:pPr>
        <w:rPr>
          <w:lang w:val="es-ES"/>
        </w:rPr>
      </w:pPr>
    </w:p>
    <w:p w:rsidR="00711724" w:rsidRDefault="00711724" w:rsidP="00614AA6">
      <w:pPr>
        <w:rPr>
          <w:lang w:val="es-ES"/>
        </w:rPr>
      </w:pPr>
    </w:p>
    <w:p w:rsidR="00711724" w:rsidRPr="00614AA6" w:rsidRDefault="00711724" w:rsidP="00614AA6">
      <w:pPr>
        <w:rPr>
          <w:lang w:val="es-ES"/>
        </w:rPr>
      </w:pPr>
    </w:p>
    <w:sectPr w:rsidR="00711724" w:rsidRPr="0061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625D1"/>
    <w:multiLevelType w:val="hybridMultilevel"/>
    <w:tmpl w:val="D3F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960CB"/>
    <w:multiLevelType w:val="hybridMultilevel"/>
    <w:tmpl w:val="31C232A4"/>
    <w:lvl w:ilvl="0" w:tplc="FA321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73216"/>
    <w:multiLevelType w:val="hybridMultilevel"/>
    <w:tmpl w:val="95EE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0E"/>
    <w:rsid w:val="000353E9"/>
    <w:rsid w:val="002213B1"/>
    <w:rsid w:val="00224AB1"/>
    <w:rsid w:val="003E480B"/>
    <w:rsid w:val="00403F5B"/>
    <w:rsid w:val="00583BAD"/>
    <w:rsid w:val="00614AA6"/>
    <w:rsid w:val="00711724"/>
    <w:rsid w:val="007F3665"/>
    <w:rsid w:val="00817053"/>
    <w:rsid w:val="00896E27"/>
    <w:rsid w:val="00A90D0E"/>
    <w:rsid w:val="00A939B7"/>
    <w:rsid w:val="00C540EE"/>
    <w:rsid w:val="00C6415D"/>
    <w:rsid w:val="00CD56A7"/>
    <w:rsid w:val="00D145E8"/>
    <w:rsid w:val="00D61225"/>
    <w:rsid w:val="00DA357A"/>
    <w:rsid w:val="00DC71FB"/>
    <w:rsid w:val="00DD4535"/>
    <w:rsid w:val="00E22E20"/>
    <w:rsid w:val="00E636A9"/>
    <w:rsid w:val="00E8112B"/>
    <w:rsid w:val="00F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2D4F"/>
  <w15:chartTrackingRefBased/>
  <w15:docId w15:val="{1F9E9097-7B06-4A79-BB67-E80AC69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1FB"/>
    <w:pPr>
      <w:ind w:left="720"/>
      <w:contextualSpacing/>
    </w:pPr>
  </w:style>
  <w:style w:type="character" w:customStyle="1" w:styleId="normaltextrun">
    <w:name w:val="normaltextrun"/>
    <w:basedOn w:val="Fuentedeprrafopredeter"/>
    <w:rsid w:val="00896E27"/>
  </w:style>
  <w:style w:type="character" w:customStyle="1" w:styleId="eop">
    <w:name w:val="eop"/>
    <w:basedOn w:val="Fuentedeprrafopredeter"/>
    <w:rsid w:val="00896E27"/>
  </w:style>
  <w:style w:type="paragraph" w:customStyle="1" w:styleId="paragraph">
    <w:name w:val="paragraph"/>
    <w:basedOn w:val="Normal"/>
    <w:rsid w:val="0061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Fuentedeprrafopredeter"/>
    <w:rsid w:val="00614AA6"/>
  </w:style>
  <w:style w:type="character" w:customStyle="1" w:styleId="contextualspellingandgrammarerror">
    <w:name w:val="contextualspellingandgrammarerror"/>
    <w:basedOn w:val="Fuentedeprrafopredeter"/>
    <w:rsid w:val="0061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2018-10-11T19:53:00Z</dcterms:created>
  <dcterms:modified xsi:type="dcterms:W3CDTF">2018-10-11T19:53:00Z</dcterms:modified>
</cp:coreProperties>
</file>