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jc w:val="center"/>
      </w:pPr>
      <w:r>
        <w:rPr>
          <w:sz w:val="96"/>
          <w:szCs w:val="96"/>
        </w:rPr>
        <w:t xml:space="preserve">🏔️</w:t>
      </w:r>
    </w:p>
    <w:p>
      <w:pPr>
        <w:spacing w:before="200" w:after="0"/>
      </w:pPr>
      <w:r>
        <w:t xml:space="preserve"/>
      </w:r>
    </w:p>
    <w:p>
      <w:pPr>
        <w:jc w:val="center"/>
      </w:pPr>
      <w:r>
        <w:rPr>
          <w:rFonts w:ascii="Arial" w:cs="Arial" w:eastAsia="Arial" w:hAnsi="Arial"/>
          <w:b/>
          <w:bCs/>
          <w:color w:val="2C5F8A"/>
          <w:sz w:val="72"/>
          <w:szCs w:val="72"/>
        </w:rPr>
        <w:t xml:space="preserve">PIRQA</w:t>
      </w:r>
    </w:p>
    <w:p>
      <w:pPr>
        <w:jc w:val="center"/>
      </w:pPr>
      <w:r>
        <w:rPr>
          <w:rFonts w:ascii="Arial" w:cs="Arial" w:eastAsia="Arial" w:hAnsi="Arial"/>
          <w:color w:val="4A9B6F"/>
          <w:sz w:val="32"/>
          <w:szCs w:val="32"/>
        </w:rPr>
        <w:t xml:space="preserve">Gestor de Rumis para Generación de Código</w:t>
      </w:r>
    </w:p>
    <w:p>
      <w:pPr>
        <w:spacing w:before="120" w:after="0"/>
      </w:pPr>
      <w:r>
        <w:t xml:space="preserve"/>
      </w:r>
    </w:p>
    <w:p>
      <w:pPr>
        <w:pBdr>
          <w:bottom w:val="single" w:color="D4A853" w:sz="4" w:space="6"/>
        </w:pBdr>
        <w:jc w:val="center"/>
      </w:pPr>
      <w:r>
        <w:t xml:space="preserve"/>
      </w:r>
    </w:p>
    <w:p>
      <w:pPr>
        <w:spacing w:before="200" w:after="0"/>
      </w:pPr>
      <w:r>
        <w:t xml:space="preserve"/>
      </w:r>
    </w:p>
    <w:p>
      <w:pPr>
        <w:jc w:val="center"/>
      </w:pPr>
      <w:r>
        <w:rPr>
          <w:rFonts w:ascii="Arial" w:cs="Arial" w:eastAsia="Arial" w:hAnsi="Arial"/>
          <w:i/>
          <w:iCs/>
          <w:color w:val="666666"/>
          <w:sz w:val="26"/>
          <w:szCs w:val="26"/>
        </w:rPr>
        <w:t xml:space="preserve">Documento Técnico de Software</w:t>
      </w:r>
    </w:p>
    <w:p>
      <w:pPr>
        <w:spacing w:before="400" w:after="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b/>
                <w:bCs/>
                <w:color w:val="2C5F8A"/>
                <w:sz w:val="20"/>
                <w:szCs w:val="20"/>
              </w:rPr>
              <w:t xml:space="preserve">Versión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0.1.0</w:t>
            </w:r>
          </w:p>
        </w:tc>
      </w:tr>
      <w:tr>
        <w:tc>
          <w:tcPr>
            <w:tcW w:type="dxa" w:w="24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b/>
                <w:bCs/>
                <w:color w:val="2C5F8A"/>
                <w:sz w:val="20"/>
                <w:szCs w:val="20"/>
              </w:rPr>
              <w:t xml:space="preserve">Fecha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Febrero 2026</w:t>
            </w:r>
          </w:p>
        </w:tc>
      </w:tr>
      <w:tr>
        <w:tc>
          <w:tcPr>
            <w:tcW w:type="dxa" w:w="24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b/>
                <w:bCs/>
                <w:color w:val="2C5F8A"/>
                <w:sz w:val="20"/>
                <w:szCs w:val="20"/>
              </w:rPr>
              <w:t xml:space="preserve">Autor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Juan Campos</w:t>
            </w:r>
          </w:p>
        </w:tc>
      </w:tr>
      <w:tr>
        <w:tc>
          <w:tcPr>
            <w:tcW w:type="dxa" w:w="24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b/>
                <w:bCs/>
                <w:color w:val="2C5F8A"/>
                <w:sz w:val="20"/>
                <w:szCs w:val="20"/>
              </w:rPr>
              <w:t xml:space="preserve">Repositorio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github.com/juancxdev/pirqa</w:t>
            </w:r>
          </w:p>
        </w:tc>
      </w:tr>
      <w:tr>
        <w:tc>
          <w:tcPr>
            <w:tcW w:type="dxa" w:w="24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b/>
                <w:bCs/>
                <w:color w:val="2C5F8A"/>
                <w:sz w:val="20"/>
                <w:szCs w:val="20"/>
              </w:rPr>
              <w:t xml:space="preserve">Licencia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MIT</w:t>
            </w:r>
          </w:p>
        </w:tc>
      </w:tr>
      <w:tr>
        <w:tc>
          <w:tcPr>
            <w:tcW w:type="dxa" w:w="24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b/>
                <w:bCs/>
                <w:color w:val="2C5F8A"/>
                <w:sz w:val="20"/>
                <w:szCs w:val="20"/>
              </w:rPr>
              <w:t xml:space="preserve">Estado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En desarrollo activo</w:t>
            </w:r>
          </w:p>
        </w:tc>
      </w:tr>
    </w:tbl>
    <w:p>
      <w:pPr>
        <w:spacing w:before="600" w:after="0"/>
      </w:pPr>
      <w:r>
        <w:t xml:space="preserve"/>
      </w:r>
    </w:p>
    <w:p>
      <w:pPr>
        <w:jc w:val="center"/>
      </w:pPr>
      <w:r>
        <w:rPr>
          <w:rFonts w:ascii="Arial" w:cs="Arial" w:eastAsia="Arial" w:hAnsi="Arial"/>
          <w:i/>
          <w:iCs/>
          <w:color w:val="666666"/>
          <w:sz w:val="20"/>
          <w:szCs w:val="20"/>
        </w:rPr>
        <w:t xml:space="preserve">Desarrollado con 🏔️ desde Perú</w:t>
      </w:r>
    </w:p>
    <w:p>
      <w:pPr>
        <w:sectPr>
          <w:pgSz w:w="12240" w:h="15840" w:orient="portrait"/>
          <w:pgMar w:top="1440" w:right="1440" w:bottom="1440" w:left="1440" w:header="708" w:footer="708" w:gutter="0"/>
          <w:pgNumType/>
          <w:docGrid w:linePitch="360"/>
        </w:sectPr>
      </w:pPr>
    </w:p>
    <w:p>
      <w:pPr>
        <w:pStyle w:val="Heading1"/>
        <w:pBdr>
          <w:bottom w:val="single" w:color="2C5F8A" w:sz="6" w:space="6"/>
        </w:pBdr>
        <w:spacing w:before="480" w:after="200"/>
      </w:pPr>
      <w:r>
        <w:rPr>
          <w:rFonts w:ascii="Arial" w:cs="Arial" w:eastAsia="Arial" w:hAnsi="Arial"/>
          <w:b/>
          <w:bCs/>
          <w:color w:val="2C5F8A"/>
          <w:sz w:val="32"/>
          <w:szCs w:val="32"/>
        </w:rPr>
        <w:t xml:space="preserve">1. Introducción</w:t>
      </w:r>
    </w:p>
    <w:p>
      <w:pPr>
        <w:pStyle w:val="Heading2"/>
        <w:spacing w:before="360" w:after="160"/>
      </w:pPr>
      <w:r>
        <w:rPr>
          <w:rFonts w:ascii="Arial" w:cs="Arial" w:eastAsia="Arial" w:hAnsi="Arial"/>
          <w:b/>
          <w:bCs/>
          <w:color w:val="4A9B6F"/>
          <w:sz w:val="26"/>
          <w:szCs w:val="26"/>
        </w:rPr>
        <w:t xml:space="preserve">1.1 Propósito del Documento</w:t>
      </w:r>
    </w:p>
    <w:p>
      <w:pPr>
        <w:spacing w:before="80" w:after="120"/>
      </w:pPr>
      <w:r>
        <w:rPr>
          <w:rFonts w:ascii="Arial" w:cs="Arial" w:eastAsia="Arial" w:hAnsi="Arial"/>
          <w:color w:val="2D2D2D"/>
          <w:sz w:val="22"/>
          <w:szCs w:val="22"/>
        </w:rPr>
        <w:t xml:space="preserve">Este documento describe la especificación técnica completa de Pirqa, una herramienta de línea de comandos (CLI) para la generación de código mediante un sistema de plantillas reutilizables denominadas rumis. El documento cubre la arquitectura del sistema, diseño de componentes, decisiones técnicas, convenciones y flujos de trabajo.</w:t>
      </w:r>
    </w:p>
    <w:p>
      <w:pPr>
        <w:spacing w:before="80" w:after="120"/>
      </w:pPr>
      <w:r>
        <w:rPr>
          <w:rFonts w:ascii="Arial" w:cs="Arial" w:eastAsia="Arial" w:hAnsi="Arial"/>
          <w:color w:val="2D2D2D"/>
          <w:sz w:val="22"/>
          <w:szCs w:val="22"/>
        </w:rPr>
        <w:t xml:space="preserve">Está dirigido a desarrolladores que contribuyan al proyecto, usuarios avanzados que deseen crear sus propios rumis, y equipos de ingeniería que evalúen la adopción de la herramienta.</w:t>
      </w:r>
    </w:p>
    <w:p>
      <w:pPr>
        <w:spacing w:before="120" w:after="0"/>
      </w:pPr>
      <w:r>
        <w:t xml:space="preserve"/>
      </w:r>
    </w:p>
    <w:p>
      <w:pPr>
        <w:pStyle w:val="Heading2"/>
        <w:spacing w:before="360" w:after="160"/>
      </w:pPr>
      <w:r>
        <w:rPr>
          <w:rFonts w:ascii="Arial" w:cs="Arial" w:eastAsia="Arial" w:hAnsi="Arial"/>
          <w:b/>
          <w:bCs/>
          <w:color w:val="4A9B6F"/>
          <w:sz w:val="26"/>
          <w:szCs w:val="26"/>
        </w:rPr>
        <w:t xml:space="preserve">1.2 Visión General del Producto</w:t>
      </w:r>
    </w:p>
    <w:p>
      <w:pPr>
        <w:spacing w:before="80" w:after="120"/>
      </w:pPr>
      <w:r>
        <w:rPr>
          <w:rFonts w:ascii="Arial" w:cs="Arial" w:eastAsia="Arial" w:hAnsi="Arial"/>
          <w:color w:val="2D2D2D"/>
          <w:sz w:val="22"/>
          <w:szCs w:val="22"/>
        </w:rPr>
        <w:t xml:space="preserve">Pirqa (del quechua: muro de piedras que encajan perfectamente sin mortero) es un gestor de rumis inspirado en la arquitectura del Imperio Inca. Su propósito es permitir a los desarrolladores generar estructuras de código completas y consistentes mediante plantillas parametrizadas, con soporte para múltiples tecnologías y un sistema de hooks para personalizar el ciclo de generación.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1"/>
              <w:left w:val="single" w:color="2C5F8A" w:sz="12"/>
              <w:bottom w:val="single" w:color="2C5F8A" w:sz="1"/>
              <w:right w:val="single" w:color="2C5F8A" w:sz="1"/>
            </w:tcBorders>
            <w:shd w:fill="EBF2F7" w:val="clear"/>
            <w:tcMar>
              <w:top w:type="dxa" w:w="120"/>
              <w:left w:type="dxa" w:w="240"/>
              <w:bottom w:type="dxa" w:w="120"/>
              <w:right w:type="dxa" w:w="240"/>
            </w:tcMar>
          </w:tcPr>
          <w:p>
            <w:pPr>
              <w:spacing w:before="40" w:after="40"/>
            </w:pPr>
            <w:r>
              <w:rPr>
                <w:rFonts w:ascii="Arial" w:cs="Arial" w:eastAsia="Arial" w:hAnsi="Arial"/>
                <w:color w:val="2D2D2D"/>
                <w:sz w:val="20"/>
                <w:szCs w:val="20"/>
              </w:rPr>
              <w:t xml:space="preserve">🏔️  Pirqa soporta Golang, Flutter y Python en su versión 0.1.0.</w:t>
            </w:r>
          </w:p>
          <w:p>
            <w:pPr>
              <w:spacing w:before="40" w:after="40"/>
            </w:pPr>
            <w:r>
              <w:rPr>
                <w:rFonts w:ascii="Arial" w:cs="Arial" w:eastAsia="Arial" w:hAnsi="Arial"/>
                <w:color w:val="2D2D2D"/>
                <w:sz w:val="20"/>
                <w:szCs w:val="20"/>
              </w:rPr>
              <w:t xml:space="preserve">     La arquitectura está diseñada para escalar a cualquier lenguaje o framework.</w:t>
            </w:r>
          </w:p>
          <w:p>
            <w:pPr>
              <w:spacing w:before="40" w:after="40"/>
            </w:pPr>
            <w:r>
              <w:rPr>
                <w:rFonts w:ascii="Arial" w:cs="Arial" w:eastAsia="Arial" w:hAnsi="Arial"/>
                <w:color w:val="2D2D2D"/>
                <w:sz w:val="20"/>
                <w:szCs w:val="20"/>
              </w:rPr>
              <w:t xml:space="preserve">     Repositorio oficial: https://github.com/juancxdev/pirqa</w:t>
            </w:r>
          </w:p>
        </w:tc>
      </w:tr>
    </w:tbl>
    <w:p>
      <w:pPr>
        <w:spacing w:before="160" w:after="0"/>
      </w:pPr>
      <w:r>
        <w:t xml:space="preserve"/>
      </w:r>
    </w:p>
    <w:p>
      <w:pPr>
        <w:pStyle w:val="Heading2"/>
        <w:spacing w:before="360" w:after="160"/>
      </w:pPr>
      <w:r>
        <w:rPr>
          <w:rFonts w:ascii="Arial" w:cs="Arial" w:eastAsia="Arial" w:hAnsi="Arial"/>
          <w:b/>
          <w:bCs/>
          <w:color w:val="4A9B6F"/>
          <w:sz w:val="26"/>
          <w:szCs w:val="26"/>
        </w:rPr>
        <w:t xml:space="preserve">1.3 Alcance</w:t>
      </w:r>
    </w:p>
    <w:p>
      <w:pPr>
        <w:spacing w:before="80" w:after="120"/>
      </w:pPr>
      <w:r>
        <w:rPr>
          <w:rFonts w:ascii="Arial" w:cs="Arial" w:eastAsia="Arial" w:hAnsi="Arial"/>
          <w:color w:val="2D2D2D"/>
          <w:sz w:val="22"/>
          <w:szCs w:val="22"/>
        </w:rPr>
        <w:t xml:space="preserve">El alcance de la versión 0.1.0 comprende:</w:t>
      </w:r>
    </w:p>
    <w:p>
      <w:pPr>
        <w:pStyle w:val="ListParagraph"/>
        <w:numPr>
          <w:ilvl w:val="0"/>
          <w:numId w:val="2"/>
        </w:numPr>
        <w:spacing w:before="40" w:after="80"/>
      </w:pPr>
      <w:r>
        <w:rPr>
          <w:rFonts w:ascii="Arial" w:cs="Arial" w:eastAsia="Arial" w:hAnsi="Arial"/>
          <w:color w:val="2D2D2D"/>
          <w:sz w:val="22"/>
          <w:szCs w:val="22"/>
        </w:rPr>
        <w:t xml:space="preserve">CLI completa con los comandos init, new, add, make y list.</w:t>
      </w:r>
    </w:p>
    <w:p>
      <w:pPr>
        <w:pStyle w:val="ListParagraph"/>
        <w:numPr>
          <w:ilvl w:val="0"/>
          <w:numId w:val="2"/>
        </w:numPr>
        <w:spacing w:before="40" w:after="80"/>
      </w:pPr>
      <w:r>
        <w:rPr>
          <w:rFonts w:ascii="Arial" w:cs="Arial" w:eastAsia="Arial" w:hAnsi="Arial"/>
          <w:color w:val="2D2D2D"/>
          <w:sz w:val="22"/>
          <w:szCs w:val="22"/>
        </w:rPr>
        <w:t xml:space="preserve">Motor de templates basado en text/template de la biblioteca estándar de Go.</w:t>
      </w:r>
    </w:p>
    <w:p>
      <w:pPr>
        <w:pStyle w:val="ListParagraph"/>
        <w:numPr>
          <w:ilvl w:val="0"/>
          <w:numId w:val="2"/>
        </w:numPr>
        <w:spacing w:before="40" w:after="80"/>
      </w:pPr>
      <w:r>
        <w:rPr>
          <w:rFonts w:ascii="Arial" w:cs="Arial" w:eastAsia="Arial" w:hAnsi="Arial"/>
          <w:color w:val="2D2D2D"/>
          <w:sz w:val="22"/>
          <w:szCs w:val="22"/>
        </w:rPr>
        <w:t xml:space="preserve">Sistema de hooks de pre y post generación por tecnología.</w:t>
      </w:r>
    </w:p>
    <w:p>
      <w:pPr>
        <w:pStyle w:val="ListParagraph"/>
        <w:numPr>
          <w:ilvl w:val="0"/>
          <w:numId w:val="2"/>
        </w:numPr>
        <w:spacing w:before="40" w:after="80"/>
      </w:pPr>
      <w:r>
        <w:rPr>
          <w:rFonts w:ascii="Arial" w:cs="Arial" w:eastAsia="Arial" w:hAnsi="Arial"/>
          <w:color w:val="2D2D2D"/>
          <w:sz w:val="22"/>
          <w:szCs w:val="22"/>
        </w:rPr>
        <w:t xml:space="preserve">Soporte para rumis locales y remotos vía GitHub.</w:t>
      </w:r>
    </w:p>
    <w:p>
      <w:pPr>
        <w:pStyle w:val="ListParagraph"/>
        <w:numPr>
          <w:ilvl w:val="0"/>
          <w:numId w:val="2"/>
        </w:numPr>
        <w:spacing w:before="40" w:after="80"/>
      </w:pPr>
      <w:r>
        <w:rPr>
          <w:rFonts w:ascii="Arial" w:cs="Arial" w:eastAsia="Arial" w:hAnsi="Arial"/>
          <w:color w:val="2D2D2D"/>
          <w:sz w:val="22"/>
          <w:szCs w:val="22"/>
        </w:rPr>
        <w:t xml:space="preserve">Repositorio oficial de rumis: pirqa-rumis.</w:t>
      </w:r>
    </w:p>
    <w:p>
      <w:pPr>
        <w:spacing w:before="160" w:after="0"/>
      </w:pPr>
      <w:r>
        <w:t xml:space="preserve"/>
      </w:r>
    </w:p>
    <w:p>
      <w:pPr>
        <w:pStyle w:val="Heading2"/>
        <w:spacing w:before="360" w:after="160"/>
      </w:pPr>
      <w:r>
        <w:rPr>
          <w:rFonts w:ascii="Arial" w:cs="Arial" w:eastAsia="Arial" w:hAnsi="Arial"/>
          <w:b/>
          <w:bCs/>
          <w:color w:val="4A9B6F"/>
          <w:sz w:val="26"/>
          <w:szCs w:val="26"/>
        </w:rPr>
        <w:t xml:space="preserve">1.4 Glosario y Terminología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Término</w:t>
            </w:r>
          </w:p>
        </w:tc>
        <w:tc>
          <w:tcPr>
            <w:tcW w:type="dxa" w:w="25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Origen</w:t>
            </w:r>
          </w:p>
        </w:tc>
        <w:tc>
          <w:tcPr>
            <w:tcW w:type="dxa" w:w="436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Significado en Pirqa</w:t>
            </w:r>
          </w:p>
        </w:tc>
      </w:tr>
      <w:tr>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Pirqa</w:t>
            </w:r>
          </w:p>
        </w:tc>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Quechua: muro de piedras</w:t>
            </w:r>
          </w:p>
        </w:tc>
        <w:tc>
          <w:tcPr>
            <w:tcW w:type="dxa" w:w="43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La herramienta CLI completa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Rumi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Quechua: piedra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Unidad de template / bloque de código reutilizable</w:t>
            </w:r>
          </w:p>
        </w:tc>
      </w:tr>
      <w:tr>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__rumi__/</w:t>
            </w:r>
          </w:p>
        </w:tc>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Convención de carpeta</w:t>
            </w:r>
          </w:p>
        </w:tc>
        <w:tc>
          <w:tcPr>
            <w:tcW w:type="dxa" w:w="43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Directorio que contiene los archivos template del rumi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rumi.yaml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Archivo de configuración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Manifiesto que describe el rumi, sus variables y tecnología</w:t>
            </w:r>
          </w:p>
        </w:tc>
      </w:tr>
      <w:tr>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pirqa.yaml</w:t>
            </w:r>
          </w:p>
        </w:tc>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Archivo de proyecto</w:t>
            </w:r>
          </w:p>
        </w:tc>
        <w:tc>
          <w:tcPr>
            <w:tcW w:type="dxa" w:w="43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Registro de rumis utilizados en el proyecto actual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Hook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Técnica de extensión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Script que se ejecuta antes o después de la generación de código</w:t>
            </w:r>
          </w:p>
        </w:tc>
      </w:tr>
      <w:tr>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pre_gen</w:t>
            </w:r>
          </w:p>
        </w:tc>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Fase del ciclo</w:t>
            </w:r>
          </w:p>
        </w:tc>
        <w:tc>
          <w:tcPr>
            <w:tcW w:type="dxa" w:w="43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Hook ejecutado antes de procesar los templates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post_gen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Fase del ciclo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Hook ejecutado después de procesar los templates</w:t>
            </w:r>
          </w:p>
        </w:tc>
      </w:tr>
    </w:tbl>
    <w:p>
      <w:pPr>
        <w:spacing w:before="200" w:after="0"/>
      </w:pPr>
      <w:r>
        <w:t xml:space="preserve"/>
      </w:r>
    </w:p>
    <w:p>
      <w:r>
        <w:br w:type="page"/>
      </w:r>
    </w:p>
    <w:p>
      <w:pPr>
        <w:pStyle w:val="Heading1"/>
        <w:pBdr>
          <w:bottom w:val="single" w:color="2C5F8A" w:sz="6" w:space="6"/>
        </w:pBdr>
        <w:spacing w:before="480" w:after="200"/>
      </w:pPr>
      <w:r>
        <w:rPr>
          <w:rFonts w:ascii="Arial" w:cs="Arial" w:eastAsia="Arial" w:hAnsi="Arial"/>
          <w:b/>
          <w:bCs/>
          <w:color w:val="2C5F8A"/>
          <w:sz w:val="32"/>
          <w:szCs w:val="32"/>
        </w:rPr>
        <w:t xml:space="preserve">2. Objetivos y Requerimientos</w:t>
      </w:r>
    </w:p>
    <w:p>
      <w:pPr>
        <w:pStyle w:val="Heading2"/>
        <w:spacing w:before="360" w:after="160"/>
      </w:pPr>
      <w:r>
        <w:rPr>
          <w:rFonts w:ascii="Arial" w:cs="Arial" w:eastAsia="Arial" w:hAnsi="Arial"/>
          <w:b/>
          <w:bCs/>
          <w:color w:val="4A9B6F"/>
          <w:sz w:val="26"/>
          <w:szCs w:val="26"/>
        </w:rPr>
        <w:t xml:space="preserve">2.1 Objetivos del Sistema</w:t>
      </w:r>
    </w:p>
    <w:p>
      <w:pPr>
        <w:spacing w:before="80" w:after="120"/>
      </w:pPr>
      <w:r>
        <w:rPr>
          <w:rFonts w:ascii="Arial" w:cs="Arial" w:eastAsia="Arial" w:hAnsi="Arial"/>
          <w:color w:val="2D2D2D"/>
          <w:sz w:val="22"/>
          <w:szCs w:val="22"/>
        </w:rPr>
        <w:t xml:space="preserve">Pirqa nació para resolver tres problemáticas concretas en el desarrollo de software:</w:t>
      </w:r>
    </w:p>
    <w:p>
      <w:pPr>
        <w:pStyle w:val="ListParagraph"/>
        <w:numPr>
          <w:ilvl w:val="0"/>
          <w:numId w:val="2"/>
        </w:numPr>
        <w:spacing w:before="40" w:after="80"/>
      </w:pPr>
      <w:r>
        <w:rPr>
          <w:rFonts w:ascii="Arial" w:cs="Arial" w:eastAsia="Arial" w:hAnsi="Arial"/>
          <w:color w:val="2D2D2D"/>
          <w:sz w:val="22"/>
          <w:szCs w:val="22"/>
        </w:rPr>
        <w:t xml:space="preserve">Inconsistencia estructural: los proyectos dentro de un equipo crecen sin convenciones de carpetas o nombrado.</w:t>
      </w:r>
    </w:p>
    <w:p>
      <w:pPr>
        <w:pStyle w:val="ListParagraph"/>
        <w:numPr>
          <w:ilvl w:val="0"/>
          <w:numId w:val="2"/>
        </w:numPr>
        <w:spacing w:before="40" w:after="80"/>
      </w:pPr>
      <w:r>
        <w:rPr>
          <w:rFonts w:ascii="Arial" w:cs="Arial" w:eastAsia="Arial" w:hAnsi="Arial"/>
          <w:color w:val="2D2D2D"/>
          <w:sz w:val="22"/>
          <w:szCs w:val="22"/>
        </w:rPr>
        <w:t xml:space="preserve">Tiempo de scaffolding: crear un módulo nuevo (handler, service, repository) toma entre 10 y 30 minutos de trabajo manual.</w:t>
      </w:r>
    </w:p>
    <w:p>
      <w:pPr>
        <w:pStyle w:val="ListParagraph"/>
        <w:numPr>
          <w:ilvl w:val="0"/>
          <w:numId w:val="2"/>
        </w:numPr>
        <w:spacing w:before="40" w:after="80"/>
      </w:pPr>
      <w:r>
        <w:rPr>
          <w:rFonts w:ascii="Arial" w:cs="Arial" w:eastAsia="Arial" w:hAnsi="Arial"/>
          <w:color w:val="2D2D2D"/>
          <w:sz w:val="22"/>
          <w:szCs w:val="22"/>
        </w:rPr>
        <w:t xml:space="preserve">Barrera de adopción: las herramientas existentes como go-blueprint o mason están especializadas en un solo ecosistema.</w:t>
      </w:r>
    </w:p>
    <w:p>
      <w:pPr>
        <w:spacing w:before="80" w:after="0"/>
      </w:pPr>
      <w:r>
        <w:t xml:space="preserve"/>
      </w:r>
    </w:p>
    <w:p>
      <w:pPr>
        <w:spacing w:before="80" w:after="120"/>
      </w:pPr>
      <w:r>
        <w:rPr>
          <w:rFonts w:ascii="Arial" w:cs="Arial" w:eastAsia="Arial" w:hAnsi="Arial"/>
          <w:color w:val="2D2D2D"/>
          <w:sz w:val="22"/>
          <w:szCs w:val="22"/>
        </w:rPr>
        <w:t xml:space="preserve">El objetivo primario de Pirqa es reducir el tiempo de scaffolding a menos de 60 segundos manteniendo consistencia estructural entre módulos y proyectos.</w:t>
      </w:r>
    </w:p>
    <w:p>
      <w:pPr>
        <w:spacing w:before="120" w:after="0"/>
      </w:pPr>
      <w:r>
        <w:t xml:space="preserve"/>
      </w:r>
    </w:p>
    <w:p>
      <w:pPr>
        <w:pStyle w:val="Heading2"/>
        <w:spacing w:before="360" w:after="160"/>
      </w:pPr>
      <w:r>
        <w:rPr>
          <w:rFonts w:ascii="Arial" w:cs="Arial" w:eastAsia="Arial" w:hAnsi="Arial"/>
          <w:b/>
          <w:bCs/>
          <w:color w:val="4A9B6F"/>
          <w:sz w:val="26"/>
          <w:szCs w:val="26"/>
        </w:rPr>
        <w:t xml:space="preserve">2.2 Requerimientos Funcionales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2000"/>
      </w:tblGrid>
      <w:tr>
        <w:tc>
          <w:tcPr>
            <w:tcW w:type="dxa" w:w="10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636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Requerimiento</w:t>
            </w:r>
          </w:p>
        </w:tc>
        <w:tc>
          <w:tcPr>
            <w:tcW w:type="dxa" w:w="20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Prioridad</w:t>
            </w:r>
          </w:p>
        </w:tc>
      </w:tr>
      <w:tr>
        <w:tc>
          <w:tcPr>
            <w:tcW w:type="dxa" w:w="1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RF-01</w:t>
            </w:r>
          </w:p>
        </w:tc>
        <w:tc>
          <w:tcPr>
            <w:tcW w:type="dxa" w:w="63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El sistema debe permitir inicializar un entorno pirqa con un archivo pirqa.yaml.</w:t>
            </w:r>
          </w:p>
        </w:tc>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Alta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RF-02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El sistema debe permitir crear un nuevo rumi con estructura base mediante pirqa 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Alta</w:t>
            </w:r>
          </w:p>
        </w:tc>
      </w:tr>
      <w:tr>
        <w:tc>
          <w:tcPr>
            <w:tcW w:type="dxa" w:w="1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RF-03</w:t>
            </w:r>
          </w:p>
        </w:tc>
        <w:tc>
          <w:tcPr>
            <w:tcW w:type="dxa" w:w="63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El sistema debe preguntar la tecnología objetivo al crear un rumi (Golang, Flutter, Python).</w:t>
            </w:r>
          </w:p>
        </w:tc>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Alta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RF-04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El sistema debe generar hooks de ejemplo en el lenguaje de la tecnología seleccionada.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Alta</w:t>
            </w:r>
          </w:p>
        </w:tc>
      </w:tr>
      <w:tr>
        <w:tc>
          <w:tcPr>
            <w:tcW w:type="dxa" w:w="1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RF-05</w:t>
            </w:r>
          </w:p>
        </w:tc>
        <w:tc>
          <w:tcPr>
            <w:tcW w:type="dxa" w:w="63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El sistema debe soportar un directorio de salida opcional con la flag -o.</w:t>
            </w:r>
          </w:p>
        </w:tc>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Media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RF-06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El sistema debe registrar rumis en pirqa.yaml al ejecutar pirqa add.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Alta</w:t>
            </w:r>
          </w:p>
        </w:tc>
      </w:tr>
      <w:tr>
        <w:tc>
          <w:tcPr>
            <w:tcW w:type="dxa" w:w="1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RF-07</w:t>
            </w:r>
          </w:p>
        </w:tc>
        <w:tc>
          <w:tcPr>
            <w:tcW w:type="dxa" w:w="63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El sistema debe procesar variables de template de tipo string y boolean.</w:t>
            </w:r>
          </w:p>
        </w:tc>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Alta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RF-08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El sistema debe soportar funciones de transformación de strings en templates.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Alta</w:t>
            </w:r>
          </w:p>
        </w:tc>
      </w:tr>
      <w:tr>
        <w:tc>
          <w:tcPr>
            <w:tcW w:type="dxa" w:w="1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RF-09</w:t>
            </w:r>
          </w:p>
        </w:tc>
        <w:tc>
          <w:tcPr>
            <w:tcW w:type="dxa" w:w="63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El sistema debe ejecutar hooks pre_gen y post_gen si existen.</w:t>
            </w:r>
          </w:p>
        </w:tc>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Media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RF-10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El sistema debe permitir rumis locales y remotos vía 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Media</w:t>
            </w:r>
          </w:p>
        </w:tc>
      </w:tr>
    </w:tbl>
    <w:p>
      <w:pPr>
        <w:spacing w:before="160" w:after="0"/>
      </w:pPr>
      <w:r>
        <w:t xml:space="preserve"/>
      </w:r>
    </w:p>
    <w:p>
      <w:pPr>
        <w:pStyle w:val="Heading2"/>
        <w:spacing w:before="360" w:after="160"/>
      </w:pPr>
      <w:r>
        <w:rPr>
          <w:rFonts w:ascii="Arial" w:cs="Arial" w:eastAsia="Arial" w:hAnsi="Arial"/>
          <w:b/>
          <w:bCs/>
          <w:color w:val="4A9B6F"/>
          <w:sz w:val="26"/>
          <w:szCs w:val="26"/>
        </w:rPr>
        <w:t xml:space="preserve">2.3 Requerimientos No Funcionales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5460"/>
      </w:tblGrid>
      <w:tr>
        <w:tc>
          <w:tcPr>
            <w:tcW w:type="dxa" w:w="14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25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Requerimiento</w:t>
            </w:r>
          </w:p>
        </w:tc>
        <w:tc>
          <w:tcPr>
            <w:tcW w:type="dxa" w:w="546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Criterio de Aceptación</w:t>
            </w:r>
          </w:p>
        </w:tc>
      </w:tr>
      <w:tr>
        <w:tc>
          <w:tcPr>
            <w:tcW w:type="dxa" w:w="14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RNF-01</w:t>
            </w:r>
          </w:p>
        </w:tc>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Rendimiento</w:t>
            </w:r>
          </w:p>
        </w:tc>
        <w:tc>
          <w:tcPr>
            <w:tcW w:type="dxa" w:w="54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El comando pirqa make debe completarse en menos de 2 segundos para rumis de hasta 20 archivos.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RNF-02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Portabilidad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La CLI debe funcionar en Linux, macOS y Windows sin modificaciones de código.</w:t>
            </w:r>
          </w:p>
        </w:tc>
      </w:tr>
      <w:tr>
        <w:tc>
          <w:tcPr>
            <w:tcW w:type="dxa" w:w="14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RNF-03</w:t>
            </w:r>
          </w:p>
        </w:tc>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Extensibilidad</w:t>
            </w:r>
          </w:p>
        </w:tc>
        <w:tc>
          <w:tcPr>
            <w:tcW w:type="dxa" w:w="54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Agregar soporte a una nueva tecnología no debe requerir cambios en el motor de templates.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RNF-04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Usabilidad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Los mensajes de salida deben mostrar archivos creados con tiempo de ejecución, al estilo Mason.</w:t>
            </w:r>
          </w:p>
        </w:tc>
      </w:tr>
      <w:tr>
        <w:tc>
          <w:tcPr>
            <w:tcW w:type="dxa" w:w="14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RNF-05</w:t>
            </w:r>
          </w:p>
        </w:tc>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Mantenibilidad</w:t>
            </w:r>
          </w:p>
        </w:tc>
        <w:tc>
          <w:tcPr>
            <w:tcW w:type="dxa" w:w="54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Cada comando debe residir en su propio archivo dentro de internal/cli/.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RNF-06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Compatibilidad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Requiere Go 1.23 o superior.</w:t>
            </w:r>
          </w:p>
        </w:tc>
      </w:tr>
    </w:tbl>
    <w:p>
      <w:pPr>
        <w:spacing w:before="200" w:after="0"/>
      </w:pPr>
      <w:r>
        <w:t xml:space="preserve"/>
      </w:r>
    </w:p>
    <w:p>
      <w:r>
        <w:br w:type="page"/>
      </w:r>
    </w:p>
    <w:p>
      <w:pPr>
        <w:pStyle w:val="Heading1"/>
        <w:pBdr>
          <w:bottom w:val="single" w:color="2C5F8A" w:sz="6" w:space="6"/>
        </w:pBdr>
        <w:spacing w:before="480" w:after="200"/>
      </w:pPr>
      <w:r>
        <w:rPr>
          <w:rFonts w:ascii="Arial" w:cs="Arial" w:eastAsia="Arial" w:hAnsi="Arial"/>
          <w:b/>
          <w:bCs/>
          <w:color w:val="2C5F8A"/>
          <w:sz w:val="32"/>
          <w:szCs w:val="32"/>
        </w:rPr>
        <w:t xml:space="preserve">3. Arquitectura del Sistema</w:t>
      </w:r>
    </w:p>
    <w:p>
      <w:pPr>
        <w:pStyle w:val="Heading2"/>
        <w:spacing w:before="360" w:after="160"/>
      </w:pPr>
      <w:r>
        <w:rPr>
          <w:rFonts w:ascii="Arial" w:cs="Arial" w:eastAsia="Arial" w:hAnsi="Arial"/>
          <w:b/>
          <w:bCs/>
          <w:color w:val="4A9B6F"/>
          <w:sz w:val="26"/>
          <w:szCs w:val="26"/>
        </w:rPr>
        <w:t xml:space="preserve">3.1 Vista General</w:t>
      </w:r>
    </w:p>
    <w:p>
      <w:pPr>
        <w:spacing w:before="80" w:after="120"/>
      </w:pPr>
      <w:r>
        <w:rPr>
          <w:rFonts w:ascii="Arial" w:cs="Arial" w:eastAsia="Arial" w:hAnsi="Arial"/>
          <w:color w:val="2D2D2D"/>
          <w:sz w:val="22"/>
          <w:szCs w:val="22"/>
        </w:rPr>
        <w:t xml:space="preserve">Pirqa sigue una arquitectura de capas simple y explícita, característica del ecosistema Go. No utiliza frameworks de aplicación: solo la biblioteca estándar complementada con paquetes bien establecidos de la comunidad.</w:t>
      </w:r>
    </w:p>
    <w:p>
      <w:pPr>
        <w:spacing w:before="120" w:after="0"/>
      </w:pPr>
      <w:r>
        <w:t xml:space="preserve"/>
      </w:r>
    </w:p>
    <w:p>
      <w:pPr>
        <w:pStyle w:val="Heading2"/>
        <w:spacing w:before="360" w:after="160"/>
      </w:pPr>
      <w:r>
        <w:rPr>
          <w:rFonts w:ascii="Arial" w:cs="Arial" w:eastAsia="Arial" w:hAnsi="Arial"/>
          <w:b/>
          <w:bCs/>
          <w:color w:val="4A9B6F"/>
          <w:sz w:val="26"/>
          <w:szCs w:val="26"/>
        </w:rPr>
        <w:t xml:space="preserve">3.2 Estructura de Repositorios</w:t>
      </w:r>
    </w:p>
    <w:p>
      <w:pPr>
        <w:spacing w:before="80" w:after="120"/>
      </w:pPr>
      <w:r>
        <w:rPr>
          <w:rFonts w:ascii="Arial" w:cs="Arial" w:eastAsia="Arial" w:hAnsi="Arial"/>
          <w:color w:val="2D2D2D"/>
          <w:sz w:val="22"/>
          <w:szCs w:val="22"/>
        </w:rPr>
        <w:t xml:space="preserve">El proyecto se divide en dos repositorios de GitHub con responsabilidades claras: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Repositorio</w:t>
            </w:r>
          </w:p>
        </w:tc>
        <w:tc>
          <w:tcPr>
            <w:tcW w:type="dxa" w:w="40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Responsabilidad</w:t>
            </w:r>
          </w:p>
        </w:tc>
        <w:tc>
          <w:tcPr>
            <w:tcW w:type="dxa" w:w="336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URL</w:t>
            </w:r>
          </w:p>
        </w:tc>
      </w:tr>
      <w:tr>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pirqa</w:t>
            </w:r>
          </w:p>
        </w:tc>
        <w:tc>
          <w:tcPr>
            <w:tcW w:type="dxa" w:w="4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CLI, motor de templates, sistema de hooks</w:t>
            </w:r>
          </w:p>
        </w:tc>
        <w:tc>
          <w:tcPr>
            <w:tcW w:type="dxa" w:w="33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github.com/juancxdev/pirqa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pirqa-rumis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Colección oficial de rumis publicados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github.com/juancxdev/pirqa-rumis</w:t>
            </w:r>
          </w:p>
        </w:tc>
      </w:tr>
    </w:tbl>
    <w:p>
      <w:pPr>
        <w:spacing w:before="160" w:after="0"/>
      </w:pPr>
      <w:r>
        <w:t xml:space="preserve"/>
      </w:r>
    </w:p>
    <w:p>
      <w:pPr>
        <w:pStyle w:val="Heading2"/>
        <w:spacing w:before="360" w:after="160"/>
      </w:pPr>
      <w:r>
        <w:rPr>
          <w:rFonts w:ascii="Arial" w:cs="Arial" w:eastAsia="Arial" w:hAnsi="Arial"/>
          <w:b/>
          <w:bCs/>
          <w:color w:val="4A9B6F"/>
          <w:sz w:val="26"/>
          <w:szCs w:val="26"/>
        </w:rPr>
        <w:t xml:space="preserve">3.3 Estructura de Directorios — CLI (pirqa)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1"/>
              <w:left w:val="single" w:color="2C5F8A" w:sz="12"/>
              <w:bottom w:val="single" w:color="2C5F8A" w:sz="1"/>
              <w:right w:val="single" w:color="2C5F8A" w:sz="1"/>
            </w:tcBorders>
            <w:shd w:fill="F8F8F8" w:val="clear"/>
            <w:tcMar>
              <w:top w:type="dxa" w:w="120"/>
              <w:left w:type="dxa" w:w="240"/>
              <w:bottom w:type="dxa" w:w="120"/>
              <w:right w:type="dxa" w:w="240"/>
            </w:tcMar>
          </w:tcPr>
          <w:p>
            <w:pPr>
              <w:spacing w:before="40" w:after="40"/>
            </w:pPr>
            <w:r>
              <w:rPr>
                <w:rFonts w:ascii="Arial" w:cs="Arial" w:eastAsia="Arial" w:hAnsi="Arial"/>
                <w:color w:val="2D2D2D"/>
                <w:sz w:val="20"/>
                <w:szCs w:val="20"/>
              </w:rPr>
              <w:t xml:space="preserve">pirqa/</w:t>
            </w:r>
          </w:p>
          <w:p>
            <w:pPr>
              <w:spacing w:before="40" w:after="40"/>
            </w:pPr>
            <w:r>
              <w:rPr>
                <w:rFonts w:ascii="Arial" w:cs="Arial" w:eastAsia="Arial" w:hAnsi="Arial"/>
                <w:color w:val="2D2D2D"/>
                <w:sz w:val="20"/>
                <w:szCs w:val="20"/>
              </w:rPr>
              <w:t xml:space="preserve">├── cmd/</w:t>
            </w:r>
          </w:p>
          <w:p>
            <w:pPr>
              <w:spacing w:before="40" w:after="40"/>
            </w:pPr>
            <w:r>
              <w:rPr>
                <w:rFonts w:ascii="Arial" w:cs="Arial" w:eastAsia="Arial" w:hAnsi="Arial"/>
                <w:color w:val="2D2D2D"/>
                <w:sz w:val="20"/>
                <w:szCs w:val="20"/>
              </w:rPr>
              <w:t xml:space="preserve">│   └── main.go                  # Entry point — llama cli.Execute()</w:t>
            </w:r>
          </w:p>
          <w:p>
            <w:pPr>
              <w:spacing w:before="40" w:after="40"/>
            </w:pPr>
            <w:r>
              <w:rPr>
                <w:rFonts w:ascii="Arial" w:cs="Arial" w:eastAsia="Arial" w:hAnsi="Arial"/>
                <w:color w:val="2D2D2D"/>
                <w:sz w:val="20"/>
                <w:szCs w:val="20"/>
              </w:rPr>
              <w:t xml:space="preserve">├── internal/</w:t>
            </w:r>
          </w:p>
          <w:p>
            <w:pPr>
              <w:spacing w:before="40" w:after="40"/>
            </w:pPr>
            <w:r>
              <w:rPr>
                <w:rFonts w:ascii="Arial" w:cs="Arial" w:eastAsia="Arial" w:hAnsi="Arial"/>
                <w:color w:val="2D2D2D"/>
                <w:sz w:val="20"/>
                <w:szCs w:val="20"/>
              </w:rPr>
              <w:t xml:space="preserve">│   ├── cli/</w:t>
            </w:r>
          </w:p>
          <w:p>
            <w:pPr>
              <w:spacing w:before="40" w:after="40"/>
            </w:pPr>
            <w:r>
              <w:rPr>
                <w:rFonts w:ascii="Arial" w:cs="Arial" w:eastAsia="Arial" w:hAnsi="Arial"/>
                <w:color w:val="2D2D2D"/>
                <w:sz w:val="20"/>
                <w:szCs w:val="20"/>
              </w:rPr>
              <w:t xml:space="preserve">│   │   ├── root.go              # Cobra root command + registro de subcomandos</w:t>
            </w:r>
          </w:p>
          <w:p>
            <w:pPr>
              <w:spacing w:before="40" w:after="40"/>
            </w:pPr>
            <w:r>
              <w:rPr>
                <w:rFonts w:ascii="Arial" w:cs="Arial" w:eastAsia="Arial" w:hAnsi="Arial"/>
                <w:color w:val="2D2D2D"/>
                <w:sz w:val="20"/>
                <w:szCs w:val="20"/>
              </w:rPr>
              <w:t xml:space="preserve">│   │   ├── init.go              # pirqa init</w:t>
            </w:r>
          </w:p>
          <w:p>
            <w:pPr>
              <w:spacing w:before="40" w:after="40"/>
            </w:pPr>
            <w:r>
              <w:rPr>
                <w:rFonts w:ascii="Arial" w:cs="Arial" w:eastAsia="Arial" w:hAnsi="Arial"/>
                <w:color w:val="2D2D2D"/>
                <w:sz w:val="20"/>
                <w:szCs w:val="20"/>
              </w:rPr>
              <w:t xml:space="preserve">│   │   ├── new.go               # pirqa new &lt;nombre&gt;</w:t>
            </w:r>
          </w:p>
          <w:p>
            <w:pPr>
              <w:spacing w:before="40" w:after="40"/>
            </w:pPr>
            <w:r>
              <w:rPr>
                <w:rFonts w:ascii="Arial" w:cs="Arial" w:eastAsia="Arial" w:hAnsi="Arial"/>
                <w:color w:val="2D2D2D"/>
                <w:sz w:val="20"/>
                <w:szCs w:val="20"/>
              </w:rPr>
              <w:t xml:space="preserve">│   │   ├── add.go               # pirqa add &lt;nombre&gt;</w:t>
            </w:r>
          </w:p>
          <w:p>
            <w:pPr>
              <w:spacing w:before="40" w:after="40"/>
            </w:pPr>
            <w:r>
              <w:rPr>
                <w:rFonts w:ascii="Arial" w:cs="Arial" w:eastAsia="Arial" w:hAnsi="Arial"/>
                <w:color w:val="2D2D2D"/>
                <w:sz w:val="20"/>
                <w:szCs w:val="20"/>
              </w:rPr>
              <w:t xml:space="preserve">│   │   ├── make.go              # pirqa make &lt;nombre&gt;</w:t>
            </w:r>
          </w:p>
          <w:p>
            <w:pPr>
              <w:spacing w:before="40" w:after="40"/>
            </w:pPr>
            <w:r>
              <w:rPr>
                <w:rFonts w:ascii="Arial" w:cs="Arial" w:eastAsia="Arial" w:hAnsi="Arial"/>
                <w:color w:val="2D2D2D"/>
                <w:sz w:val="20"/>
                <w:szCs w:val="20"/>
              </w:rPr>
              <w:t xml:space="preserve">│   │   └── list.go              # pirqa list</w:t>
            </w:r>
          </w:p>
          <w:p>
            <w:pPr>
              <w:spacing w:before="40" w:after="40"/>
            </w:pPr>
            <w:r>
              <w:rPr>
                <w:rFonts w:ascii="Arial" w:cs="Arial" w:eastAsia="Arial" w:hAnsi="Arial"/>
                <w:color w:val="2D2D2D"/>
                <w:sz w:val="20"/>
                <w:szCs w:val="20"/>
              </w:rPr>
              <w:t xml:space="preserve">│   ├── rumi/</w:t>
            </w:r>
          </w:p>
          <w:p>
            <w:pPr>
              <w:spacing w:before="40" w:after="40"/>
            </w:pPr>
            <w:r>
              <w:rPr>
                <w:rFonts w:ascii="Arial" w:cs="Arial" w:eastAsia="Arial" w:hAnsi="Arial"/>
                <w:color w:val="2D2D2D"/>
                <w:sz w:val="20"/>
                <w:szCs w:val="20"/>
              </w:rPr>
              <w:t xml:space="preserve">│   │   └── generate.go          # Motor de generación de estructura de rumi</w:t>
            </w:r>
          </w:p>
          <w:p>
            <w:pPr>
              <w:spacing w:before="40" w:after="40"/>
            </w:pPr>
            <w:r>
              <w:rPr>
                <w:rFonts w:ascii="Arial" w:cs="Arial" w:eastAsia="Arial" w:hAnsi="Arial"/>
                <w:color w:val="2D2D2D"/>
                <w:sz w:val="20"/>
                <w:szCs w:val="20"/>
              </w:rPr>
              <w:t xml:space="preserve">│   ├── engine/                  # (v0.2.0) Motor de templates avanzado</w:t>
            </w:r>
          </w:p>
          <w:p>
            <w:pPr>
              <w:spacing w:before="40" w:after="40"/>
            </w:pPr>
            <w:r>
              <w:rPr>
                <w:rFonts w:ascii="Arial" w:cs="Arial" w:eastAsia="Arial" w:hAnsi="Arial"/>
                <w:color w:val="2D2D2D"/>
                <w:sz w:val="20"/>
                <w:szCs w:val="20"/>
              </w:rPr>
              <w:t xml:space="preserve">│   └── registry/               # (v0.2.0) Cliente HTTP para pirqa-rumis</w:t>
            </w:r>
          </w:p>
          <w:p>
            <w:pPr>
              <w:spacing w:before="40" w:after="40"/>
            </w:pPr>
            <w:r>
              <w:rPr>
                <w:rFonts w:ascii="Arial" w:cs="Arial" w:eastAsia="Arial" w:hAnsi="Arial"/>
                <w:color w:val="2D2D2D"/>
                <w:sz w:val="20"/>
                <w:szCs w:val="20"/>
              </w:rPr>
              <w:t xml:space="preserve">├── go.mod</w:t>
            </w:r>
          </w:p>
          <w:p>
            <w:pPr>
              <w:spacing w:before="40" w:after="40"/>
            </w:pPr>
            <w:r>
              <w:rPr>
                <w:rFonts w:ascii="Arial" w:cs="Arial" w:eastAsia="Arial" w:hAnsi="Arial"/>
                <w:color w:val="2D2D2D"/>
                <w:sz w:val="20"/>
                <w:szCs w:val="20"/>
              </w:rPr>
              <w:t xml:space="preserve">├── go.sum</w:t>
            </w:r>
          </w:p>
          <w:p>
            <w:pPr>
              <w:spacing w:before="40" w:after="40"/>
            </w:pPr>
            <w:r>
              <w:rPr>
                <w:rFonts w:ascii="Arial" w:cs="Arial" w:eastAsia="Arial" w:hAnsi="Arial"/>
                <w:color w:val="2D2D2D"/>
                <w:sz w:val="20"/>
                <w:szCs w:val="20"/>
              </w:rPr>
              <w:t xml:space="preserve">├── README.md</w:t>
            </w:r>
          </w:p>
          <w:p>
            <w:pPr>
              <w:spacing w:before="40" w:after="40"/>
            </w:pPr>
            <w:r>
              <w:rPr>
                <w:rFonts w:ascii="Arial" w:cs="Arial" w:eastAsia="Arial" w:hAnsi="Arial"/>
                <w:color w:val="2D2D2D"/>
                <w:sz w:val="20"/>
                <w:szCs w:val="20"/>
              </w:rPr>
              <w:t xml:space="preserve">└── .gitignore</w:t>
            </w:r>
          </w:p>
        </w:tc>
      </w:tr>
    </w:tbl>
    <w:p>
      <w:pPr>
        <w:spacing w:before="160" w:after="0"/>
      </w:pPr>
      <w:r>
        <w:t xml:space="preserve"/>
      </w:r>
    </w:p>
    <w:p>
      <w:pPr>
        <w:pStyle w:val="Heading2"/>
        <w:spacing w:before="360" w:after="160"/>
      </w:pPr>
      <w:r>
        <w:rPr>
          <w:rFonts w:ascii="Arial" w:cs="Arial" w:eastAsia="Arial" w:hAnsi="Arial"/>
          <w:b/>
          <w:bCs/>
          <w:color w:val="4A9B6F"/>
          <w:sz w:val="26"/>
          <w:szCs w:val="26"/>
        </w:rPr>
        <w:t xml:space="preserve">3.4 Estructura de Directorios — Colección (pirqa-rumis)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B6F" w:sz="1"/>
              <w:left w:val="single" w:color="4A9B6F" w:sz="12"/>
              <w:bottom w:val="single" w:color="4A9B6F" w:sz="1"/>
              <w:right w:val="single" w:color="4A9B6F" w:sz="1"/>
            </w:tcBorders>
            <w:shd w:fill="F8F8F8" w:val="clear"/>
            <w:tcMar>
              <w:top w:type="dxa" w:w="120"/>
              <w:left w:type="dxa" w:w="240"/>
              <w:bottom w:type="dxa" w:w="120"/>
              <w:right w:type="dxa" w:w="240"/>
            </w:tcMar>
          </w:tcPr>
          <w:p>
            <w:pPr>
              <w:spacing w:before="40" w:after="40"/>
            </w:pPr>
            <w:r>
              <w:rPr>
                <w:rFonts w:ascii="Arial" w:cs="Arial" w:eastAsia="Arial" w:hAnsi="Arial"/>
                <w:color w:val="2D2D2D"/>
                <w:sz w:val="20"/>
                <w:szCs w:val="20"/>
              </w:rPr>
              <w:t xml:space="preserve">pirqa-rumis/</w:t>
            </w:r>
          </w:p>
          <w:p>
            <w:pPr>
              <w:spacing w:before="40" w:after="40"/>
            </w:pPr>
            <w:r>
              <w:rPr>
                <w:rFonts w:ascii="Arial" w:cs="Arial" w:eastAsia="Arial" w:hAnsi="Arial"/>
                <w:color w:val="2D2D2D"/>
                <w:sz w:val="20"/>
                <w:szCs w:val="20"/>
              </w:rPr>
              <w:t xml:space="preserve">├── pirqa.yaml                   # Registro de todos los rumis disponibles</w:t>
            </w:r>
          </w:p>
          <w:p>
            <w:pPr>
              <w:spacing w:before="40" w:after="40"/>
            </w:pPr>
            <w:r>
              <w:rPr>
                <w:rFonts w:ascii="Arial" w:cs="Arial" w:eastAsia="Arial" w:hAnsi="Arial"/>
                <w:color w:val="2D2D2D"/>
                <w:sz w:val="20"/>
                <w:szCs w:val="20"/>
              </w:rPr>
              <w:t xml:space="preserve">├── project/                     # Rumi: estructura base de proyecto</w:t>
            </w:r>
          </w:p>
          <w:p>
            <w:pPr>
              <w:spacing w:before="40" w:after="40"/>
            </w:pPr>
            <w:r>
              <w:rPr>
                <w:rFonts w:ascii="Arial" w:cs="Arial" w:eastAsia="Arial" w:hAnsi="Arial"/>
                <w:color w:val="2D2D2D"/>
                <w:sz w:val="20"/>
                <w:szCs w:val="20"/>
              </w:rPr>
              <w:t xml:space="preserve">│   ├── rumi.yaml</w:t>
            </w:r>
          </w:p>
          <w:p>
            <w:pPr>
              <w:spacing w:before="40" w:after="40"/>
            </w:pPr>
            <w:r>
              <w:rPr>
                <w:rFonts w:ascii="Arial" w:cs="Arial" w:eastAsia="Arial" w:hAnsi="Arial"/>
                <w:color w:val="2D2D2D"/>
                <w:sz w:val="20"/>
                <w:szCs w:val="20"/>
              </w:rPr>
              <w:t xml:space="preserve">│   ├── README.md</w:t>
            </w:r>
          </w:p>
          <w:p>
            <w:pPr>
              <w:spacing w:before="40" w:after="40"/>
            </w:pPr>
            <w:r>
              <w:rPr>
                <w:rFonts w:ascii="Arial" w:cs="Arial" w:eastAsia="Arial" w:hAnsi="Arial"/>
                <w:color w:val="2D2D2D"/>
                <w:sz w:val="20"/>
                <w:szCs w:val="20"/>
              </w:rPr>
              <w:t xml:space="preserve">│   ├── CHANGELOG.md</w:t>
            </w:r>
          </w:p>
          <w:p>
            <w:pPr>
              <w:spacing w:before="40" w:after="40"/>
            </w:pPr>
            <w:r>
              <w:rPr>
                <w:rFonts w:ascii="Arial" w:cs="Arial" w:eastAsia="Arial" w:hAnsi="Arial"/>
                <w:color w:val="2D2D2D"/>
                <w:sz w:val="20"/>
                <w:szCs w:val="20"/>
              </w:rPr>
              <w:t xml:space="preserve">│   ├── LICENSE</w:t>
            </w:r>
          </w:p>
          <w:p>
            <w:pPr>
              <w:spacing w:before="40" w:after="40"/>
            </w:pPr>
            <w:r>
              <w:rPr>
                <w:rFonts w:ascii="Arial" w:cs="Arial" w:eastAsia="Arial" w:hAnsi="Arial"/>
                <w:color w:val="2D2D2D"/>
                <w:sz w:val="20"/>
                <w:szCs w:val="20"/>
              </w:rPr>
              <w:t xml:space="preserve">│   ├── __rumi__/</w:t>
            </w:r>
          </w:p>
          <w:p>
            <w:pPr>
              <w:spacing w:before="40" w:after="40"/>
            </w:pPr>
            <w:r>
              <w:rPr>
                <w:rFonts w:ascii="Arial" w:cs="Arial" w:eastAsia="Arial" w:hAnsi="Arial"/>
                <w:color w:val="2D2D2D"/>
                <w:sz w:val="20"/>
                <w:szCs w:val="20"/>
              </w:rPr>
              <w:t xml:space="preserve">│   │   ├── cmd/main.go.tmpl</w:t>
            </w:r>
          </w:p>
          <w:p>
            <w:pPr>
              <w:spacing w:before="40" w:after="40"/>
            </w:pPr>
            <w:r>
              <w:rPr>
                <w:rFonts w:ascii="Arial" w:cs="Arial" w:eastAsia="Arial" w:hAnsi="Arial"/>
                <w:color w:val="2D2D2D"/>
                <w:sz w:val="20"/>
                <w:szCs w:val="20"/>
              </w:rPr>
              <w:t xml:space="preserve">│   │   ├── internal/...</w:t>
            </w:r>
          </w:p>
          <w:p>
            <w:pPr>
              <w:spacing w:before="40" w:after="40"/>
            </w:pPr>
            <w:r>
              <w:rPr>
                <w:rFonts w:ascii="Arial" w:cs="Arial" w:eastAsia="Arial" w:hAnsi="Arial"/>
                <w:color w:val="2D2D2D"/>
                <w:sz w:val="20"/>
                <w:szCs w:val="20"/>
              </w:rPr>
              <w:t xml:space="preserve">│   │   └── docker-compose.yml.tmpl</w:t>
            </w:r>
          </w:p>
          <w:p>
            <w:pPr>
              <w:spacing w:before="40" w:after="40"/>
            </w:pPr>
            <w:r>
              <w:rPr>
                <w:rFonts w:ascii="Arial" w:cs="Arial" w:eastAsia="Arial" w:hAnsi="Arial"/>
                <w:color w:val="2D2D2D"/>
                <w:sz w:val="20"/>
                <w:szCs w:val="20"/>
              </w:rPr>
              <w:t xml:space="preserve">│   └── hooks/</w:t>
            </w:r>
          </w:p>
          <w:p>
            <w:pPr>
              <w:spacing w:before="40" w:after="40"/>
            </w:pPr>
            <w:r>
              <w:rPr>
                <w:rFonts w:ascii="Arial" w:cs="Arial" w:eastAsia="Arial" w:hAnsi="Arial"/>
                <w:color w:val="2D2D2D"/>
                <w:sz w:val="20"/>
                <w:szCs w:val="20"/>
              </w:rPr>
              <w:t xml:space="preserve">│       ├── pre_gen.go</w:t>
            </w:r>
          </w:p>
          <w:p>
            <w:pPr>
              <w:spacing w:before="40" w:after="40"/>
            </w:pPr>
            <w:r>
              <w:rPr>
                <w:rFonts w:ascii="Arial" w:cs="Arial" w:eastAsia="Arial" w:hAnsi="Arial"/>
                <w:color w:val="2D2D2D"/>
                <w:sz w:val="20"/>
                <w:szCs w:val="20"/>
              </w:rPr>
              <w:t xml:space="preserve">│       ├── post_gen.go</w:t>
            </w:r>
          </w:p>
          <w:p>
            <w:pPr>
              <w:spacing w:before="40" w:after="40"/>
            </w:pPr>
            <w:r>
              <w:rPr>
                <w:rFonts w:ascii="Arial" w:cs="Arial" w:eastAsia="Arial" w:hAnsi="Arial"/>
                <w:color w:val="2D2D2D"/>
                <w:sz w:val="20"/>
                <w:szCs w:val="20"/>
              </w:rPr>
              <w:t xml:space="preserve">│       └── go.mod</w:t>
            </w:r>
          </w:p>
          <w:p>
            <w:pPr>
              <w:spacing w:before="40" w:after="40"/>
            </w:pPr>
            <w:r>
              <w:rPr>
                <w:rFonts w:ascii="Arial" w:cs="Arial" w:eastAsia="Arial" w:hAnsi="Arial"/>
                <w:color w:val="2D2D2D"/>
                <w:sz w:val="20"/>
                <w:szCs w:val="20"/>
              </w:rPr>
              <w:t xml:space="preserve">└── module/                      # Rumi: módulo con handler, service, repository</w:t>
            </w:r>
          </w:p>
          <w:p>
            <w:pPr>
              <w:spacing w:before="40" w:after="40"/>
            </w:pPr>
            <w:r>
              <w:rPr>
                <w:rFonts w:ascii="Arial" w:cs="Arial" w:eastAsia="Arial" w:hAnsi="Arial"/>
                <w:color w:val="2D2D2D"/>
                <w:sz w:val="20"/>
                <w:szCs w:val="20"/>
              </w:rPr>
              <w:t xml:space="preserve">    ├── rumi.yaml</w:t>
            </w:r>
          </w:p>
          <w:p>
            <w:pPr>
              <w:spacing w:before="40" w:after="40"/>
            </w:pPr>
            <w:r>
              <w:rPr>
                <w:rFonts w:ascii="Arial" w:cs="Arial" w:eastAsia="Arial" w:hAnsi="Arial"/>
                <w:color w:val="2D2D2D"/>
                <w:sz w:val="20"/>
                <w:szCs w:val="20"/>
              </w:rPr>
              <w:t xml:space="preserve">    ├── __rumi__/</w:t>
            </w:r>
          </w:p>
          <w:p>
            <w:pPr>
              <w:spacing w:before="40" w:after="40"/>
            </w:pPr>
            <w:r>
              <w:rPr>
                <w:rFonts w:ascii="Arial" w:cs="Arial" w:eastAsia="Arial" w:hAnsi="Arial"/>
                <w:color w:val="2D2D2D"/>
                <w:sz w:val="20"/>
                <w:szCs w:val="20"/>
              </w:rPr>
              <w:t xml:space="preserve">    │   ├── {{.module_name}}/</w:t>
            </w:r>
          </w:p>
          <w:p>
            <w:pPr>
              <w:spacing w:before="40" w:after="40"/>
            </w:pPr>
            <w:r>
              <w:rPr>
                <w:rFonts w:ascii="Arial" w:cs="Arial" w:eastAsia="Arial" w:hAnsi="Arial"/>
                <w:color w:val="2D2D2D"/>
                <w:sz w:val="20"/>
                <w:szCs w:val="20"/>
              </w:rPr>
              <w:t xml:space="preserve">    │   │   ├── handler.go.tmpl</w:t>
            </w:r>
          </w:p>
          <w:p>
            <w:pPr>
              <w:spacing w:before="40" w:after="40"/>
            </w:pPr>
            <w:r>
              <w:rPr>
                <w:rFonts w:ascii="Arial" w:cs="Arial" w:eastAsia="Arial" w:hAnsi="Arial"/>
                <w:color w:val="2D2D2D"/>
                <w:sz w:val="20"/>
                <w:szCs w:val="20"/>
              </w:rPr>
              <w:t xml:space="preserve">    │   │   ├── service.go.tmpl</w:t>
            </w:r>
          </w:p>
          <w:p>
            <w:pPr>
              <w:spacing w:before="40" w:after="40"/>
            </w:pPr>
            <w:r>
              <w:rPr>
                <w:rFonts w:ascii="Arial" w:cs="Arial" w:eastAsia="Arial" w:hAnsi="Arial"/>
                <w:color w:val="2D2D2D"/>
                <w:sz w:val="20"/>
                <w:szCs w:val="20"/>
              </w:rPr>
              <w:t xml:space="preserve">    │   │   └── repository.go.tmpl</w:t>
            </w:r>
          </w:p>
          <w:p>
            <w:pPr>
              <w:spacing w:before="40" w:after="40"/>
            </w:pPr>
            <w:r>
              <w:rPr>
                <w:rFonts w:ascii="Arial" w:cs="Arial" w:eastAsia="Arial" w:hAnsi="Arial"/>
                <w:color w:val="2D2D2D"/>
                <w:sz w:val="20"/>
                <w:szCs w:val="20"/>
              </w:rPr>
              <w:t xml:space="preserve">    └── hooks/</w:t>
            </w:r>
          </w:p>
          <w:p>
            <w:pPr>
              <w:spacing w:before="40" w:after="40"/>
            </w:pPr>
            <w:r>
              <w:rPr>
                <w:rFonts w:ascii="Arial" w:cs="Arial" w:eastAsia="Arial" w:hAnsi="Arial"/>
                <w:color w:val="2D2D2D"/>
                <w:sz w:val="20"/>
                <w:szCs w:val="20"/>
              </w:rPr>
              <w:t xml:space="preserve">        ├── pre_gen.go</w:t>
            </w:r>
          </w:p>
          <w:p>
            <w:pPr>
              <w:spacing w:before="40" w:after="40"/>
            </w:pPr>
            <w:r>
              <w:rPr>
                <w:rFonts w:ascii="Arial" w:cs="Arial" w:eastAsia="Arial" w:hAnsi="Arial"/>
                <w:color w:val="2D2D2D"/>
                <w:sz w:val="20"/>
                <w:szCs w:val="20"/>
              </w:rPr>
              <w:t xml:space="preserve">        └── post_gen.go</w:t>
            </w:r>
          </w:p>
        </w:tc>
      </w:tr>
    </w:tbl>
    <w:p>
      <w:pPr>
        <w:spacing w:before="200" w:after="0"/>
      </w:pPr>
      <w:r>
        <w:t xml:space="preserve"/>
      </w:r>
    </w:p>
    <w:p>
      <w:r>
        <w:br w:type="page"/>
      </w:r>
    </w:p>
    <w:p>
      <w:pPr>
        <w:pStyle w:val="Heading1"/>
        <w:pBdr>
          <w:bottom w:val="single" w:color="2C5F8A" w:sz="6" w:space="6"/>
        </w:pBdr>
        <w:spacing w:before="480" w:after="200"/>
      </w:pPr>
      <w:r>
        <w:rPr>
          <w:rFonts w:ascii="Arial" w:cs="Arial" w:eastAsia="Arial" w:hAnsi="Arial"/>
          <w:b/>
          <w:bCs/>
          <w:color w:val="2C5F8A"/>
          <w:sz w:val="32"/>
          <w:szCs w:val="32"/>
        </w:rPr>
        <w:t xml:space="preserve">4. Diseño de Componentes</w:t>
      </w:r>
    </w:p>
    <w:p>
      <w:pPr>
        <w:pStyle w:val="Heading2"/>
        <w:spacing w:before="360" w:after="160"/>
      </w:pPr>
      <w:r>
        <w:rPr>
          <w:rFonts w:ascii="Arial" w:cs="Arial" w:eastAsia="Arial" w:hAnsi="Arial"/>
          <w:b/>
          <w:bCs/>
          <w:color w:val="4A9B6F"/>
          <w:sz w:val="26"/>
          <w:szCs w:val="26"/>
        </w:rPr>
        <w:t xml:space="preserve">4.1 CLI Layer — Cobra</w:t>
      </w:r>
    </w:p>
    <w:p>
      <w:pPr>
        <w:spacing w:before="80" w:after="120"/>
      </w:pPr>
      <w:r>
        <w:rPr>
          <w:rFonts w:ascii="Arial" w:cs="Arial" w:eastAsia="Arial" w:hAnsi="Arial"/>
          <w:color w:val="2D2D2D"/>
          <w:sz w:val="22"/>
          <w:szCs w:val="22"/>
        </w:rPr>
        <w:t xml:space="preserve">Cada comando de pirqa es un cobra.Command registrado en el root command. La convención es un archivo por comando dentro de internal/cli/.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Comando</w:t>
            </w:r>
          </w:p>
        </w:tc>
        <w:tc>
          <w:tcPr>
            <w:tcW w:type="dxa" w:w="30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Archivo</w:t>
            </w:r>
          </w:p>
        </w:tc>
        <w:tc>
          <w:tcPr>
            <w:tcW w:type="dxa" w:w="436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Responsabilidad Principal</w:t>
            </w:r>
          </w:p>
        </w:tc>
      </w:tr>
      <w:tr>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pirqa init</w:t>
            </w:r>
          </w:p>
        </w:tc>
        <w:tc>
          <w:tcPr>
            <w:tcW w:type="dxa" w:w="3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internal/cli/init.go</w:t>
            </w:r>
          </w:p>
        </w:tc>
        <w:tc>
          <w:tcPr>
            <w:tcW w:type="dxa" w:w="43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Crear pirqa.yaml con estructura vacía en el directorio actual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pirqa new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internal/cli/new.go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Pedir tecnología al usuario y delegar generación a internal/rumi</w:t>
            </w:r>
          </w:p>
        </w:tc>
      </w:tr>
      <w:tr>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pirqa add</w:t>
            </w:r>
          </w:p>
        </w:tc>
        <w:tc>
          <w:tcPr>
            <w:tcW w:type="dxa" w:w="3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internal/cli/add.go</w:t>
            </w:r>
          </w:p>
        </w:tc>
        <w:tc>
          <w:tcPr>
            <w:tcW w:type="dxa" w:w="43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Registrar una entrada de rumi en pirqa.yaml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pirqa make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internal/cli/make.go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Leer rumi.yaml, recolectar vars, procesar templates y ejecutar hooks</w:t>
            </w:r>
          </w:p>
        </w:tc>
      </w:tr>
      <w:tr>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pirqa list</w:t>
            </w:r>
          </w:p>
        </w:tc>
        <w:tc>
          <w:tcPr>
            <w:tcW w:type="dxa" w:w="3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internal/cli/list.go</w:t>
            </w:r>
          </w:p>
        </w:tc>
        <w:tc>
          <w:tcPr>
            <w:tcW w:type="dxa" w:w="43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Leer pirqa.yaml y mostrar los rumis registrados</w:t>
            </w:r>
          </w:p>
        </w:tc>
      </w:tr>
    </w:tbl>
    <w:p>
      <w:pPr>
        <w:spacing w:before="160" w:after="0"/>
      </w:pPr>
      <w:r>
        <w:t xml:space="preserve"/>
      </w:r>
    </w:p>
    <w:p>
      <w:pPr>
        <w:pStyle w:val="Heading2"/>
        <w:spacing w:before="360" w:after="160"/>
      </w:pPr>
      <w:r>
        <w:rPr>
          <w:rFonts w:ascii="Arial" w:cs="Arial" w:eastAsia="Arial" w:hAnsi="Arial"/>
          <w:b/>
          <w:bCs/>
          <w:color w:val="4A9B6F"/>
          <w:sz w:val="26"/>
          <w:szCs w:val="26"/>
        </w:rPr>
        <w:t xml:space="preserve">4.2 Motor de Templates</w:t>
      </w:r>
    </w:p>
    <w:p>
      <w:pPr>
        <w:spacing w:before="80" w:after="120"/>
      </w:pPr>
      <w:r>
        <w:rPr>
          <w:rFonts w:ascii="Arial" w:cs="Arial" w:eastAsia="Arial" w:hAnsi="Arial"/>
          <w:color w:val="2D2D2D"/>
          <w:sz w:val="22"/>
          <w:szCs w:val="22"/>
        </w:rPr>
        <w:t xml:space="preserve">El motor de templates utiliza text/template de la biblioteca estándar de Go. Esta decisión elimina dependencias externas y garantiza compatibilidad a largo plazo.</w:t>
      </w:r>
    </w:p>
    <w:p>
      <w:pPr>
        <w:spacing w:before="80" w:after="0"/>
      </w:pPr>
      <w:r>
        <w:t xml:space="preserve"/>
      </w:r>
    </w:p>
    <w:p>
      <w:pPr>
        <w:spacing w:before="80" w:after="120"/>
      </w:pPr>
      <w:r>
        <w:rPr>
          <w:rFonts w:ascii="Arial" w:cs="Arial" w:eastAsia="Arial" w:hAnsi="Arial"/>
          <w:color w:val="2D2D2D"/>
          <w:sz w:val="22"/>
          <w:szCs w:val="22"/>
        </w:rPr>
        <w:t xml:space="preserve">Funciones de transformación disponibles en los templates: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Función</w:t>
            </w:r>
          </w:p>
        </w:tc>
        <w:tc>
          <w:tcPr>
            <w:tcW w:type="dxa" w:w="20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Input</w:t>
            </w:r>
          </w:p>
        </w:tc>
        <w:tc>
          <w:tcPr>
            <w:tcW w:type="dxa" w:w="20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Output</w:t>
            </w:r>
          </w:p>
        </w:tc>
        <w:tc>
          <w:tcPr>
            <w:tcW w:type="dxa" w:w="376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Ejemplo</w:t>
            </w:r>
          </w:p>
        </w:tc>
      </w:tr>
      <w:tr>
        <w:tc>
          <w:tcPr>
            <w:tcW w:type="dxa" w:w="16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toPascal</w:t>
            </w:r>
          </w:p>
        </w:tc>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snake_case</w:t>
            </w:r>
          </w:p>
        </w:tc>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PascalCase</w:t>
            </w:r>
          </w:p>
        </w:tc>
        <w:tc>
          <w:tcPr>
            <w:tcW w:type="dxa" w:w="37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user_service → UserService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toCamel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snake_case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camelCase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user_service → userService</w:t>
            </w:r>
          </w:p>
        </w:tc>
      </w:tr>
      <w:tr>
        <w:tc>
          <w:tcPr>
            <w:tcW w:type="dxa" w:w="16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toSnake</w:t>
            </w:r>
          </w:p>
        </w:tc>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PascalCase</w:t>
            </w:r>
          </w:p>
        </w:tc>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snake_case</w:t>
            </w:r>
          </w:p>
        </w:tc>
        <w:tc>
          <w:tcPr>
            <w:tcW w:type="dxa" w:w="37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UserService → user_service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toUpper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cualquier 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MAYÚSCULAS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handler → HANDLER</w:t>
            </w:r>
          </w:p>
        </w:tc>
      </w:tr>
      <w:tr>
        <w:tc>
          <w:tcPr>
            <w:tcW w:type="dxa" w:w="16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toLower</w:t>
            </w:r>
          </w:p>
        </w:tc>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cualquier string</w:t>
            </w:r>
          </w:p>
        </w:tc>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minúsculas</w:t>
            </w:r>
          </w:p>
        </w:tc>
        <w:tc>
          <w:tcPr>
            <w:tcW w:type="dxa" w:w="37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HANDLER → handler</w:t>
            </w:r>
          </w:p>
        </w:tc>
      </w:tr>
    </w:tbl>
    <w:p>
      <w:pPr>
        <w:spacing w:before="160" w:after="0"/>
      </w:pPr>
      <w:r>
        <w:t xml:space="preserve"/>
      </w:r>
    </w:p>
    <w:p>
      <w:pPr>
        <w:spacing w:before="80" w:after="120"/>
      </w:pPr>
      <w:r>
        <w:rPr>
          <w:rFonts w:ascii="Arial" w:cs="Arial" w:eastAsia="Arial" w:hAnsi="Arial"/>
          <w:color w:val="2D2D2D"/>
          <w:sz w:val="22"/>
          <w:szCs w:val="22"/>
        </w:rPr>
        <w:t xml:space="preserve">Ejemplo de uso en un template Go:</w:t>
      </w:r>
    </w:p>
    <w:p>
      <w:pPr>
        <w:spacing w:before="80" w:after="0"/>
      </w:pPr>
      <w:r>
        <w:t xml:space="preserve"/>
      </w:r>
    </w:p>
    <w:p>
      <w:pPr>
        <w:spacing w:before="60" w:after="60"/>
        <w:ind w:left="720"/>
      </w:pPr>
      <w:r>
        <w:rPr>
          <w:rFonts w:ascii="Courier New" w:cs="Courier New" w:eastAsia="Courier New" w:hAnsi="Courier New"/>
          <w:color w:val="1E4D73"/>
          <w:sz w:val="18"/>
          <w:szCs w:val="18"/>
        </w:rPr>
        <w:t xml:space="preserve">// __rumi__/{{.module_name}}/handler.go.tmpl</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package {{ .module_name }}</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type {{ .module_name | toPascal }}Handler struct {</w:t>
      </w:r>
    </w:p>
    <w:p>
      <w:pPr>
        <w:spacing w:before="60" w:after="60"/>
        <w:ind w:left="720"/>
      </w:pPr>
      <w:r>
        <w:rPr>
          <w:rFonts w:ascii="Courier New" w:cs="Courier New" w:eastAsia="Courier New" w:hAnsi="Courier New"/>
          <w:color w:val="1E4D73"/>
          <w:sz w:val="18"/>
          <w:szCs w:val="18"/>
        </w:rPr>
        <w:t xml:space="preserve">    service {{ .module_name | toPascal }}Service</w:t>
      </w:r>
    </w:p>
    <w:p>
      <w:pPr>
        <w:spacing w:before="60" w:after="60"/>
        <w:ind w:left="720"/>
      </w:pPr>
      <w:r>
        <w:rPr>
          <w:rFonts w:ascii="Courier New" w:cs="Courier New" w:eastAsia="Courier New" w:hAnsi="Courier New"/>
          <w:color w:val="1E4D73"/>
          <w:sz w:val="18"/>
          <w:szCs w:val="18"/>
        </w:rPr>
        <w:t xml:space="preserve">}</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func New{{ .module_name | toPascal }}Handler(s {{ .module_name | toPascal }}Service) *{{ .module_name | toPascal }}Handler {</w:t>
      </w:r>
    </w:p>
    <w:p>
      <w:pPr>
        <w:spacing w:before="60" w:after="60"/>
        <w:ind w:left="720"/>
      </w:pPr>
      <w:r>
        <w:rPr>
          <w:rFonts w:ascii="Courier New" w:cs="Courier New" w:eastAsia="Courier New" w:hAnsi="Courier New"/>
          <w:color w:val="1E4D73"/>
          <w:sz w:val="18"/>
          <w:szCs w:val="18"/>
        </w:rPr>
        <w:t xml:space="preserve">    return &amp;{{ .module_name | toPascal }}Handler{service: s}</w:t>
      </w:r>
    </w:p>
    <w:p>
      <w:pPr>
        <w:spacing w:before="60" w:after="60"/>
        <w:ind w:left="720"/>
      </w:pPr>
      <w:r>
        <w:rPr>
          <w:rFonts w:ascii="Courier New" w:cs="Courier New" w:eastAsia="Courier New" w:hAnsi="Courier New"/>
          <w:color w:val="1E4D73"/>
          <w:sz w:val="18"/>
          <w:szCs w:val="18"/>
        </w:rPr>
        <w:t xml:space="preserve">}</w:t>
      </w:r>
    </w:p>
    <w:p>
      <w:pPr>
        <w:spacing w:before="160" w:after="0"/>
      </w:pPr>
      <w:r>
        <w:t xml:space="preserve"/>
      </w:r>
    </w:p>
    <w:p>
      <w:pPr>
        <w:pStyle w:val="Heading2"/>
        <w:spacing w:before="360" w:after="160"/>
      </w:pPr>
      <w:r>
        <w:rPr>
          <w:rFonts w:ascii="Arial" w:cs="Arial" w:eastAsia="Arial" w:hAnsi="Arial"/>
          <w:b/>
          <w:bCs/>
          <w:color w:val="4A9B6F"/>
          <w:sz w:val="26"/>
          <w:szCs w:val="26"/>
        </w:rPr>
        <w:t xml:space="preserve">4.3 Sistema de Hooks</w:t>
      </w:r>
    </w:p>
    <w:p>
      <w:pPr>
        <w:spacing w:before="80" w:after="120"/>
      </w:pPr>
      <w:r>
        <w:rPr>
          <w:rFonts w:ascii="Arial" w:cs="Arial" w:eastAsia="Arial" w:hAnsi="Arial"/>
          <w:color w:val="2D2D2D"/>
          <w:sz w:val="22"/>
          <w:szCs w:val="22"/>
        </w:rPr>
        <w:t xml:space="preserve">Los hooks son scripts ejecutables que se corren antes y después de la generación de templates. Permiten personalizar el ciclo de vida de la generación sin modificar el motor de Pirqa.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c>
          <w:tcPr>
            <w:tcW w:type="dxa" w:w="20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Tecnología</w:t>
            </w:r>
          </w:p>
        </w:tc>
        <w:tc>
          <w:tcPr>
            <w:tcW w:type="dxa" w:w="23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Pre-gen</w:t>
            </w:r>
          </w:p>
        </w:tc>
        <w:tc>
          <w:tcPr>
            <w:tcW w:type="dxa" w:w="23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Post-gen</w:t>
            </w:r>
          </w:p>
        </w:tc>
        <w:tc>
          <w:tcPr>
            <w:tcW w:type="dxa" w:w="276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Manifiesto</w:t>
            </w:r>
          </w:p>
        </w:tc>
      </w:tr>
      <w:tr>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Golang</w:t>
            </w:r>
          </w:p>
        </w:tc>
        <w:tc>
          <w:tcPr>
            <w:tcW w:type="dxa" w:w="23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hooks/pre_gen.go</w:t>
            </w:r>
          </w:p>
        </w:tc>
        <w:tc>
          <w:tcPr>
            <w:tcW w:type="dxa" w:w="23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hooks/post_gen.go</w:t>
            </w:r>
          </w:p>
        </w:tc>
        <w:tc>
          <w:tcPr>
            <w:tcW w:type="dxa" w:w="27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hooks/go.mod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Flutter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hooks/pre_gen.dart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hooks/post_gen.dart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hooks/pubspec.yaml</w:t>
            </w:r>
          </w:p>
        </w:tc>
      </w:tr>
      <w:tr>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Python</w:t>
            </w:r>
          </w:p>
        </w:tc>
        <w:tc>
          <w:tcPr>
            <w:tcW w:type="dxa" w:w="23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hooks/pre_gen.py</w:t>
            </w:r>
          </w:p>
        </w:tc>
        <w:tc>
          <w:tcPr>
            <w:tcW w:type="dxa" w:w="23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hooks/post_gen.py</w:t>
            </w:r>
          </w:p>
        </w:tc>
        <w:tc>
          <w:tcPr>
            <w:tcW w:type="dxa" w:w="27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hooks/requirements.txt</w:t>
            </w:r>
          </w:p>
        </w:tc>
      </w:tr>
    </w:tbl>
    <w:p>
      <w:pPr>
        <w:spacing w:before="120" w:after="0"/>
      </w:pPr>
      <w:r>
        <w:t xml:space="preserve"/>
      </w:r>
    </w:p>
    <w:p>
      <w:pPr>
        <w:spacing w:before="80" w:after="120"/>
      </w:pPr>
      <w:r>
        <w:rPr>
          <w:rFonts w:ascii="Arial" w:cs="Arial" w:eastAsia="Arial" w:hAnsi="Arial"/>
          <w:color w:val="2D2D2D"/>
          <w:sz w:val="22"/>
          <w:szCs w:val="22"/>
        </w:rPr>
        <w:t xml:space="preserve">Variables disponibles en los hooks como variables de entorno:</w:t>
      </w:r>
    </w:p>
    <w:p>
      <w:pPr>
        <w:pStyle w:val="ListParagraph"/>
        <w:numPr>
          <w:ilvl w:val="0"/>
          <w:numId w:val="2"/>
        </w:numPr>
        <w:spacing w:before="40" w:after="80"/>
      </w:pPr>
      <w:r>
        <w:rPr>
          <w:rFonts w:ascii="Arial" w:cs="Arial" w:eastAsia="Arial" w:hAnsi="Arial"/>
          <w:color w:val="2D2D2D"/>
          <w:sz w:val="22"/>
          <w:szCs w:val="22"/>
        </w:rPr>
        <w:t xml:space="preserve">PIRQA_VAR_&lt;NOMBRE_VAR&gt; — cada variable definida en rumi.yaml (ej: PIRQA_VAR_MODULE_NAME).</w:t>
      </w:r>
    </w:p>
    <w:p>
      <w:pPr>
        <w:pStyle w:val="ListParagraph"/>
        <w:numPr>
          <w:ilvl w:val="0"/>
          <w:numId w:val="2"/>
        </w:numPr>
        <w:spacing w:before="40" w:after="80"/>
      </w:pPr>
      <w:r>
        <w:rPr>
          <w:rFonts w:ascii="Arial" w:cs="Arial" w:eastAsia="Arial" w:hAnsi="Arial"/>
          <w:color w:val="2D2D2D"/>
          <w:sz w:val="22"/>
          <w:szCs w:val="22"/>
        </w:rPr>
        <w:t xml:space="preserve">PIRQA_OUTPUT_DIR — directorio de salida de los archivos generados.</w:t>
      </w:r>
    </w:p>
    <w:p>
      <w:pPr>
        <w:pStyle w:val="ListParagraph"/>
        <w:numPr>
          <w:ilvl w:val="0"/>
          <w:numId w:val="2"/>
        </w:numPr>
        <w:spacing w:before="40" w:after="80"/>
      </w:pPr>
      <w:r>
        <w:rPr>
          <w:rFonts w:ascii="Arial" w:cs="Arial" w:eastAsia="Arial" w:hAnsi="Arial"/>
          <w:color w:val="2D2D2D"/>
          <w:sz w:val="22"/>
          <w:szCs w:val="22"/>
        </w:rPr>
        <w:t xml:space="preserve">PIRQA_RUMI_NAME — nombre del rumi que se está ejecutando.</w:t>
      </w:r>
    </w:p>
    <w:p>
      <w:pPr>
        <w:pStyle w:val="ListParagraph"/>
        <w:numPr>
          <w:ilvl w:val="0"/>
          <w:numId w:val="2"/>
        </w:numPr>
        <w:spacing w:before="40" w:after="80"/>
      </w:pPr>
      <w:r>
        <w:rPr>
          <w:rFonts w:ascii="Arial" w:cs="Arial" w:eastAsia="Arial" w:hAnsi="Arial"/>
          <w:color w:val="2D2D2D"/>
          <w:sz w:val="22"/>
          <w:szCs w:val="22"/>
        </w:rPr>
        <w:t xml:space="preserve">PIRQA_TECHNOLOGY — tecnología del rumi (golang, flutter, python).</w:t>
      </w:r>
    </w:p>
    <w:p>
      <w:pPr>
        <w:spacing w:before="160" w:after="0"/>
      </w:pPr>
      <w:r>
        <w:t xml:space="preserve"/>
      </w:r>
    </w:p>
    <w:p>
      <w:pPr>
        <w:pStyle w:val="Heading2"/>
        <w:spacing w:before="360" w:after="160"/>
      </w:pPr>
      <w:r>
        <w:rPr>
          <w:rFonts w:ascii="Arial" w:cs="Arial" w:eastAsia="Arial" w:hAnsi="Arial"/>
          <w:b/>
          <w:bCs/>
          <w:color w:val="4A9B6F"/>
          <w:sz w:val="26"/>
          <w:szCs w:val="26"/>
        </w:rPr>
        <w:t xml:space="preserve">4.4 Formato rumi.yaml</w:t>
      </w:r>
    </w:p>
    <w:p>
      <w:pPr>
        <w:spacing w:before="80" w:after="120"/>
      </w:pPr>
      <w:r>
        <w:rPr>
          <w:rFonts w:ascii="Arial" w:cs="Arial" w:eastAsia="Arial" w:hAnsi="Arial"/>
          <w:color w:val="2D2D2D"/>
          <w:sz w:val="22"/>
          <w:szCs w:val="22"/>
        </w:rPr>
        <w:t xml:space="preserve">El archivo rumi.yaml es el manifiesto de cada rumi. Define su identidad, tecnología objetivo y las variables que acepta:</w:t>
      </w:r>
    </w:p>
    <w:p>
      <w:pPr>
        <w:spacing w:before="80" w:after="0"/>
      </w:pPr>
      <w:r>
        <w:t xml:space="preserve"/>
      </w:r>
    </w:p>
    <w:p>
      <w:pPr>
        <w:spacing w:before="60" w:after="60"/>
        <w:ind w:left="720"/>
      </w:pPr>
      <w:r>
        <w:rPr>
          <w:rFonts w:ascii="Courier New" w:cs="Courier New" w:eastAsia="Courier New" w:hAnsi="Courier New"/>
          <w:color w:val="1E4D73"/>
          <w:sz w:val="18"/>
          <w:szCs w:val="18"/>
        </w:rPr>
        <w:t xml:space="preserve">name: module</w:t>
      </w:r>
    </w:p>
    <w:p>
      <w:pPr>
        <w:spacing w:before="60" w:after="60"/>
        <w:ind w:left="720"/>
      </w:pPr>
      <w:r>
        <w:rPr>
          <w:rFonts w:ascii="Courier New" w:cs="Courier New" w:eastAsia="Courier New" w:hAnsi="Courier New"/>
          <w:color w:val="1E4D73"/>
          <w:sz w:val="18"/>
          <w:szCs w:val="18"/>
        </w:rPr>
        <w:t xml:space="preserve">description: "Genera módulo con handler, service y repository"</w:t>
      </w:r>
    </w:p>
    <w:p>
      <w:pPr>
        <w:spacing w:before="60" w:after="60"/>
        <w:ind w:left="720"/>
      </w:pPr>
      <w:r>
        <w:rPr>
          <w:rFonts w:ascii="Courier New" w:cs="Courier New" w:eastAsia="Courier New" w:hAnsi="Courier New"/>
          <w:color w:val="1E4D73"/>
          <w:sz w:val="18"/>
          <w:szCs w:val="18"/>
        </w:rPr>
        <w:t xml:space="preserve">version: 0.1.0</w:t>
      </w:r>
    </w:p>
    <w:p>
      <w:pPr>
        <w:spacing w:before="60" w:after="60"/>
        <w:ind w:left="720"/>
      </w:pPr>
      <w:r>
        <w:rPr>
          <w:rFonts w:ascii="Courier New" w:cs="Courier New" w:eastAsia="Courier New" w:hAnsi="Courier New"/>
          <w:color w:val="1E4D73"/>
          <w:sz w:val="18"/>
          <w:szCs w:val="18"/>
        </w:rPr>
        <w:t xml:space="preserve">technology: golang          # golang | flutter | python</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vars:</w:t>
      </w:r>
    </w:p>
    <w:p>
      <w:pPr>
        <w:spacing w:before="60" w:after="60"/>
        <w:ind w:left="720"/>
      </w:pPr>
      <w:r>
        <w:rPr>
          <w:rFonts w:ascii="Courier New" w:cs="Courier New" w:eastAsia="Courier New" w:hAnsi="Courier New"/>
          <w:color w:val="1E4D73"/>
          <w:sz w:val="18"/>
          <w:szCs w:val="18"/>
        </w:rPr>
        <w:t xml:space="preserve">  module_name:</w:t>
      </w:r>
    </w:p>
    <w:p>
      <w:pPr>
        <w:spacing w:before="60" w:after="60"/>
        <w:ind w:left="720"/>
      </w:pPr>
      <w:r>
        <w:rPr>
          <w:rFonts w:ascii="Courier New" w:cs="Courier New" w:eastAsia="Courier New" w:hAnsi="Courier New"/>
          <w:color w:val="1E4D73"/>
          <w:sz w:val="18"/>
          <w:szCs w:val="18"/>
        </w:rPr>
        <w:t xml:space="preserve">    type: string             # string | boolean</w:t>
      </w:r>
    </w:p>
    <w:p>
      <w:pPr>
        <w:spacing w:before="60" w:after="60"/>
        <w:ind w:left="720"/>
      </w:pPr>
      <w:r>
        <w:rPr>
          <w:rFonts w:ascii="Courier New" w:cs="Courier New" w:eastAsia="Courier New" w:hAnsi="Courier New"/>
          <w:color w:val="1E4D73"/>
          <w:sz w:val="18"/>
          <w:szCs w:val="18"/>
        </w:rPr>
        <w:t xml:space="preserve">    description: "Nombre del módulo a generar"</w:t>
      </w:r>
    </w:p>
    <w:p>
      <w:pPr>
        <w:spacing w:before="60" w:after="60"/>
        <w:ind w:left="720"/>
      </w:pPr>
      <w:r>
        <w:rPr>
          <w:rFonts w:ascii="Courier New" w:cs="Courier New" w:eastAsia="Courier New" w:hAnsi="Courier New"/>
          <w:color w:val="1E4D73"/>
          <w:sz w:val="18"/>
          <w:szCs w:val="18"/>
        </w:rPr>
        <w:t xml:space="preserve">    prompt: "¿Cómo se llama el módulo?"</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  with_tests:</w:t>
      </w:r>
    </w:p>
    <w:p>
      <w:pPr>
        <w:spacing w:before="60" w:after="60"/>
        <w:ind w:left="720"/>
      </w:pPr>
      <w:r>
        <w:rPr>
          <w:rFonts w:ascii="Courier New" w:cs="Courier New" w:eastAsia="Courier New" w:hAnsi="Courier New"/>
          <w:color w:val="1E4D73"/>
          <w:sz w:val="18"/>
          <w:szCs w:val="18"/>
        </w:rPr>
        <w:t xml:space="preserve">    type: boolean</w:t>
      </w:r>
    </w:p>
    <w:p>
      <w:pPr>
        <w:spacing w:before="60" w:after="60"/>
        <w:ind w:left="720"/>
      </w:pPr>
      <w:r>
        <w:rPr>
          <w:rFonts w:ascii="Courier New" w:cs="Courier New" w:eastAsia="Courier New" w:hAnsi="Courier New"/>
          <w:color w:val="1E4D73"/>
          <w:sz w:val="18"/>
          <w:szCs w:val="18"/>
        </w:rPr>
        <w:t xml:space="preserve">    description: "¿Incluir archivos de test?"</w:t>
      </w:r>
    </w:p>
    <w:p>
      <w:pPr>
        <w:spacing w:before="60" w:after="60"/>
        <w:ind w:left="720"/>
      </w:pPr>
      <w:r>
        <w:rPr>
          <w:rFonts w:ascii="Courier New" w:cs="Courier New" w:eastAsia="Courier New" w:hAnsi="Courier New"/>
          <w:color w:val="1E4D73"/>
          <w:sz w:val="18"/>
          <w:szCs w:val="18"/>
        </w:rPr>
        <w:t xml:space="preserve">    default: "true"</w:t>
      </w:r>
    </w:p>
    <w:p>
      <w:pPr>
        <w:spacing w:before="60" w:after="60"/>
        <w:ind w:left="720"/>
      </w:pPr>
      <w:r>
        <w:rPr>
          <w:rFonts w:ascii="Courier New" w:cs="Courier New" w:eastAsia="Courier New" w:hAnsi="Courier New"/>
          <w:color w:val="1E4D73"/>
          <w:sz w:val="18"/>
          <w:szCs w:val="18"/>
        </w:rPr>
        <w:t xml:space="preserve">    prompt: "¿Generar archivos de test?"</w:t>
      </w:r>
    </w:p>
    <w:p>
      <w:pPr>
        <w:spacing w:before="160" w:after="0"/>
      </w:pPr>
      <w:r>
        <w:t xml:space="preserve"/>
      </w:r>
    </w:p>
    <w:p>
      <w:pPr>
        <w:pStyle w:val="Heading2"/>
        <w:spacing w:before="360" w:after="160"/>
      </w:pPr>
      <w:r>
        <w:rPr>
          <w:rFonts w:ascii="Arial" w:cs="Arial" w:eastAsia="Arial" w:hAnsi="Arial"/>
          <w:b/>
          <w:bCs/>
          <w:color w:val="4A9B6F"/>
          <w:sz w:val="26"/>
          <w:szCs w:val="26"/>
        </w:rPr>
        <w:t xml:space="preserve">4.5 Formato pirqa.yaml</w:t>
      </w:r>
    </w:p>
    <w:p>
      <w:pPr>
        <w:spacing w:before="80" w:after="120"/>
      </w:pPr>
      <w:r>
        <w:rPr>
          <w:rFonts w:ascii="Arial" w:cs="Arial" w:eastAsia="Arial" w:hAnsi="Arial"/>
          <w:color w:val="2D2D2D"/>
          <w:sz w:val="22"/>
          <w:szCs w:val="22"/>
        </w:rPr>
        <w:t xml:space="preserve">El archivo pirqa.yaml registra los rumis disponibles en el proyecto:</w:t>
      </w:r>
    </w:p>
    <w:p>
      <w:pPr>
        <w:spacing w:before="80" w:after="0"/>
      </w:pPr>
      <w:r>
        <w:t xml:space="preserve"/>
      </w:r>
    </w:p>
    <w:p>
      <w:pPr>
        <w:spacing w:before="60" w:after="60"/>
        <w:ind w:left="720"/>
      </w:pPr>
      <w:r>
        <w:rPr>
          <w:rFonts w:ascii="Courier New" w:cs="Courier New" w:eastAsia="Courier New" w:hAnsi="Courier New"/>
          <w:color w:val="1E4D73"/>
          <w:sz w:val="18"/>
          <w:szCs w:val="18"/>
        </w:rPr>
        <w:t xml:space="preserve"># Archivo de configuración de pirqa</w:t>
      </w:r>
    </w:p>
    <w:p>
      <w:pPr>
        <w:spacing w:before="60" w:after="60"/>
        <w:ind w:left="720"/>
      </w:pPr>
      <w:r>
        <w:rPr>
          <w:rFonts w:ascii="Courier New" w:cs="Courier New" w:eastAsia="Courier New" w:hAnsi="Courier New"/>
          <w:color w:val="1E4D73"/>
          <w:sz w:val="18"/>
          <w:szCs w:val="18"/>
        </w:rPr>
        <w:t xml:space="preserve"># Ejecuta 'pirqa add &lt;nombre&gt;' para agregar rumis</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rumis:</w:t>
      </w:r>
    </w:p>
    <w:p>
      <w:pPr>
        <w:spacing w:before="60" w:after="60"/>
        <w:ind w:left="720"/>
      </w:pPr>
      <w:r>
        <w:rPr>
          <w:rFonts w:ascii="Courier New" w:cs="Courier New" w:eastAsia="Courier New" w:hAnsi="Courier New"/>
          <w:color w:val="1E4D73"/>
          <w:sz w:val="18"/>
          <w:szCs w:val="18"/>
        </w:rPr>
        <w:t xml:space="preserve">  - name: module</w:t>
      </w:r>
    </w:p>
    <w:p>
      <w:pPr>
        <w:spacing w:before="60" w:after="60"/>
        <w:ind w:left="720"/>
      </w:pPr>
      <w:r>
        <w:rPr>
          <w:rFonts w:ascii="Courier New" w:cs="Courier New" w:eastAsia="Courier New" w:hAnsi="Courier New"/>
          <w:color w:val="1E4D73"/>
          <w:sz w:val="18"/>
          <w:szCs w:val="18"/>
        </w:rPr>
        <w:t xml:space="preserve">    git: https://github.com/juancxdev/pirqa-rumis</w:t>
      </w:r>
    </w:p>
    <w:p>
      <w:pPr>
        <w:spacing w:before="60" w:after="60"/>
        <w:ind w:left="720"/>
      </w:pPr>
      <w:r>
        <w:rPr>
          <w:rFonts w:ascii="Courier New" w:cs="Courier New" w:eastAsia="Courier New" w:hAnsi="Courier New"/>
          <w:color w:val="1E4D73"/>
          <w:sz w:val="18"/>
          <w:szCs w:val="18"/>
        </w:rPr>
        <w:t xml:space="preserve">  - name: mi-rumi-local</w:t>
      </w:r>
    </w:p>
    <w:p>
      <w:pPr>
        <w:spacing w:before="60" w:after="60"/>
        <w:ind w:left="720"/>
      </w:pPr>
      <w:r>
        <w:rPr>
          <w:rFonts w:ascii="Courier New" w:cs="Courier New" w:eastAsia="Courier New" w:hAnsi="Courier New"/>
          <w:color w:val="1E4D73"/>
          <w:sz w:val="18"/>
          <w:szCs w:val="18"/>
        </w:rPr>
        <w:t xml:space="preserve">    path: ./rumis/mi-rumi-local</w:t>
      </w:r>
    </w:p>
    <w:p>
      <w:pPr>
        <w:spacing w:before="200" w:after="0"/>
      </w:pPr>
      <w:r>
        <w:t xml:space="preserve"/>
      </w:r>
    </w:p>
    <w:p>
      <w:r>
        <w:br w:type="page"/>
      </w:r>
    </w:p>
    <w:p>
      <w:pPr>
        <w:pStyle w:val="Heading1"/>
        <w:pBdr>
          <w:bottom w:val="single" w:color="2C5F8A" w:sz="6" w:space="6"/>
        </w:pBdr>
        <w:spacing w:before="480" w:after="200"/>
      </w:pPr>
      <w:r>
        <w:rPr>
          <w:rFonts w:ascii="Arial" w:cs="Arial" w:eastAsia="Arial" w:hAnsi="Arial"/>
          <w:b/>
          <w:bCs/>
          <w:color w:val="2C5F8A"/>
          <w:sz w:val="32"/>
          <w:szCs w:val="32"/>
        </w:rPr>
        <w:t xml:space="preserve">5. Stack Tecnológico</w:t>
      </w:r>
    </w:p>
    <w:p>
      <w:pPr>
        <w:pStyle w:val="Heading2"/>
        <w:spacing w:before="360" w:after="160"/>
      </w:pPr>
      <w:r>
        <w:rPr>
          <w:rFonts w:ascii="Arial" w:cs="Arial" w:eastAsia="Arial" w:hAnsi="Arial"/>
          <w:b/>
          <w:bCs/>
          <w:color w:val="4A9B6F"/>
          <w:sz w:val="26"/>
          <w:szCs w:val="26"/>
        </w:rPr>
        <w:t xml:space="preserve">5.1 Lenguaje y Runtime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Componente</w:t>
            </w:r>
          </w:p>
        </w:tc>
        <w:tc>
          <w:tcPr>
            <w:tcW w:type="dxa" w:w="15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Versión</w:t>
            </w:r>
          </w:p>
        </w:tc>
        <w:tc>
          <w:tcPr>
            <w:tcW w:type="dxa" w:w="586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Justificación</w:t>
            </w:r>
          </w:p>
        </w:tc>
      </w:tr>
      <w:tr>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Go (Golang)</w:t>
            </w:r>
          </w:p>
        </w:tc>
        <w:tc>
          <w:tcPr>
            <w:tcW w:type="dxa" w:w="1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1.23+</w:t>
            </w:r>
          </w:p>
        </w:tc>
        <w:tc>
          <w:tcPr>
            <w:tcW w:type="dxa" w:w="58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Compilación a binario único sin runtime, rendimiento excelente para CLIs, biblioteca estándar robusta.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text/template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stdlib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Motor de templates incluido en Go. Sin dependencias externas, sintaxis simple y segura.</w:t>
            </w:r>
          </w:p>
        </w:tc>
      </w:tr>
    </w:tbl>
    <w:p>
      <w:pPr>
        <w:spacing w:before="160" w:after="0"/>
      </w:pPr>
      <w:r>
        <w:t xml:space="preserve"/>
      </w:r>
    </w:p>
    <w:p>
      <w:pPr>
        <w:pStyle w:val="Heading2"/>
        <w:spacing w:before="360" w:after="160"/>
      </w:pPr>
      <w:r>
        <w:rPr>
          <w:rFonts w:ascii="Arial" w:cs="Arial" w:eastAsia="Arial" w:hAnsi="Arial"/>
          <w:b/>
          <w:bCs/>
          <w:color w:val="4A9B6F"/>
          <w:sz w:val="26"/>
          <w:szCs w:val="26"/>
        </w:rPr>
        <w:t xml:space="preserve">5.2 Dependencias Externas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Paquete</w:t>
            </w:r>
          </w:p>
        </w:tc>
        <w:tc>
          <w:tcPr>
            <w:tcW w:type="dxa" w:w="15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Versión</w:t>
            </w:r>
          </w:p>
        </w:tc>
        <w:tc>
          <w:tcPr>
            <w:tcW w:type="dxa" w:w="486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Uso en Pirqa</w:t>
            </w:r>
          </w:p>
        </w:tc>
      </w:tr>
      <w:tr>
        <w:tc>
          <w:tcPr>
            <w:tcW w:type="dxa" w:w="3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github.com/spf13/cobra</w:t>
            </w:r>
          </w:p>
        </w:tc>
        <w:tc>
          <w:tcPr>
            <w:tcW w:type="dxa" w:w="1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v1.8.1</w:t>
            </w:r>
          </w:p>
        </w:tc>
        <w:tc>
          <w:tcPr>
            <w:tcW w:type="dxa" w:w="48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Framework CLI. Gestiona comandos, flags, help automático y autocompletado de shell.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github.com/AlecAivazis/survey/v2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v2.3.7</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Prompts interactivos en terminal (select, input, confirm) para recolección de variables.</w:t>
            </w:r>
          </w:p>
        </w:tc>
      </w:tr>
      <w:tr>
        <w:tc>
          <w:tcPr>
            <w:tcW w:type="dxa" w:w="3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github.com/fatih/color</w:t>
            </w:r>
          </w:p>
        </w:tc>
        <w:tc>
          <w:tcPr>
            <w:tcW w:type="dxa" w:w="1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v1.17.0</w:t>
            </w:r>
          </w:p>
        </w:tc>
        <w:tc>
          <w:tcPr>
            <w:tcW w:type="dxa" w:w="48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Colores en terminal para mensajes de éxito, advertencia y 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gopkg.in/yaml.v3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v3.0.1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Serialización y deserialización de rumi.yaml y pirqa.yaml.</w:t>
            </w:r>
          </w:p>
        </w:tc>
      </w:tr>
    </w:tbl>
    <w:p>
      <w:pPr>
        <w:spacing w:before="160" w:after="0"/>
      </w:pPr>
      <w:r>
        <w:t xml:space="preserve"/>
      </w:r>
    </w:p>
    <w:p>
      <w:pPr>
        <w:pStyle w:val="Heading2"/>
        <w:spacing w:before="360" w:after="160"/>
      </w:pPr>
      <w:r>
        <w:rPr>
          <w:rFonts w:ascii="Arial" w:cs="Arial" w:eastAsia="Arial" w:hAnsi="Arial"/>
          <w:b/>
          <w:bCs/>
          <w:color w:val="4A9B6F"/>
          <w:sz w:val="26"/>
          <w:szCs w:val="26"/>
        </w:rPr>
        <w:t xml:space="preserve">5.3 Decisiones de Diseño</w:t>
      </w:r>
    </w:p>
    <w:p>
      <w:pPr>
        <w:spacing w:before="80" w:after="0"/>
      </w:pPr>
      <w:r>
        <w:t xml:space="preserve"/>
      </w:r>
    </w:p>
    <w:p>
      <w:pPr>
        <w:spacing w:before="80" w:after="120"/>
      </w:pPr>
      <w:r>
        <w:rPr>
          <w:rFonts w:ascii="Arial" w:cs="Arial" w:eastAsia="Arial" w:hAnsi="Arial"/>
          <w:color w:val="2D2D2D"/>
          <w:sz w:val="22"/>
          <w:szCs w:val="22"/>
        </w:rPr>
        <w:t xml:space="preserve">Se eligió text/template sobre librerías como Mustache o Handlebars por tres razones: es parte de la biblioteca estándar (zero dependencies), es seguro contra code injection, y soporta lógica de template (range, if, funciones personalizadas) que los formatos como Mustache no ofrecen sin plugins.</w:t>
      </w:r>
    </w:p>
    <w:p>
      <w:pPr>
        <w:spacing w:before="80" w:after="0"/>
      </w:pPr>
      <w:r>
        <w:t xml:space="preserve"/>
      </w:r>
    </w:p>
    <w:p>
      <w:pPr>
        <w:spacing w:before="80" w:after="120"/>
      </w:pPr>
      <w:r>
        <w:rPr>
          <w:rFonts w:ascii="Arial" w:cs="Arial" w:eastAsia="Arial" w:hAnsi="Arial"/>
          <w:color w:val="2D2D2D"/>
          <w:sz w:val="22"/>
          <w:szCs w:val="22"/>
        </w:rPr>
        <w:t xml:space="preserve">Se eligió Cobra sobre flag (stdlib) porque Cobra permite estructurar múltiples subcomandos con flags independientes, generación automática de mensajes de ayuda, y es el estándar de facto para CLIs en Go (kubectl, hugo, gh y docker lo usan).</w:t>
      </w:r>
    </w:p>
    <w:p>
      <w:pPr>
        <w:spacing w:before="80" w:after="0"/>
      </w:pPr>
      <w:r>
        <w:t xml:space="preserve"/>
      </w:r>
    </w:p>
    <w:p>
      <w:pPr>
        <w:spacing w:before="80" w:after="120"/>
      </w:pPr>
      <w:r>
        <w:rPr>
          <w:rFonts w:ascii="Arial" w:cs="Arial" w:eastAsia="Arial" w:hAnsi="Arial"/>
          <w:color w:val="2D2D2D"/>
          <w:sz w:val="22"/>
          <w:szCs w:val="22"/>
        </w:rPr>
        <w:t xml:space="preserve">Se eligió survey/v2 sobre lectura manual de stdin porque provee UX de terminal de calidad profesional con validación integrada, navegación con flechas y soporte cross-platform.</w:t>
      </w:r>
    </w:p>
    <w:p>
      <w:pPr>
        <w:spacing w:before="200" w:after="0"/>
      </w:pPr>
      <w:r>
        <w:t xml:space="preserve"/>
      </w:r>
    </w:p>
    <w:p>
      <w:r>
        <w:br w:type="page"/>
      </w:r>
    </w:p>
    <w:p>
      <w:pPr>
        <w:pStyle w:val="Heading1"/>
        <w:pBdr>
          <w:bottom w:val="single" w:color="2C5F8A" w:sz="6" w:space="6"/>
        </w:pBdr>
        <w:spacing w:before="480" w:after="200"/>
      </w:pPr>
      <w:r>
        <w:rPr>
          <w:rFonts w:ascii="Arial" w:cs="Arial" w:eastAsia="Arial" w:hAnsi="Arial"/>
          <w:b/>
          <w:bCs/>
          <w:color w:val="2C5F8A"/>
          <w:sz w:val="32"/>
          <w:szCs w:val="32"/>
        </w:rPr>
        <w:t xml:space="preserve">6. Flujos de Trabajo</w:t>
      </w:r>
    </w:p>
    <w:p>
      <w:pPr>
        <w:pStyle w:val="Heading2"/>
        <w:spacing w:before="360" w:after="160"/>
      </w:pPr>
      <w:r>
        <w:rPr>
          <w:rFonts w:ascii="Arial" w:cs="Arial" w:eastAsia="Arial" w:hAnsi="Arial"/>
          <w:b/>
          <w:bCs/>
          <w:color w:val="4A9B6F"/>
          <w:sz w:val="26"/>
          <w:szCs w:val="26"/>
        </w:rPr>
        <w:t xml:space="preserve">6.1 Flujo: pirqa new</w:t>
      </w:r>
    </w:p>
    <w:p>
      <w:pPr>
        <w:spacing w:before="80" w:after="120"/>
      </w:pPr>
      <w:r>
        <w:rPr>
          <w:rFonts w:ascii="Arial" w:cs="Arial" w:eastAsia="Arial" w:hAnsi="Arial"/>
          <w:color w:val="2D2D2D"/>
          <w:sz w:val="22"/>
          <w:szCs w:val="22"/>
        </w:rPr>
        <w:t xml:space="preserve">Diagrama de secuencia del comando pirqa new &lt;nombre&gt;:</w:t>
      </w:r>
    </w:p>
    <w:p>
      <w:pPr>
        <w:spacing w:before="80" w:after="0"/>
      </w:pPr>
      <w:r>
        <w:t xml:space="preserve"/>
      </w:r>
    </w:p>
    <w:p>
      <w:pPr>
        <w:spacing w:before="60" w:after="60"/>
        <w:ind w:left="720"/>
      </w:pPr>
      <w:r>
        <w:rPr>
          <w:rFonts w:ascii="Courier New" w:cs="Courier New" w:eastAsia="Courier New" w:hAnsi="Courier New"/>
          <w:color w:val="1E4D73"/>
          <w:sz w:val="18"/>
          <w:szCs w:val="18"/>
        </w:rPr>
        <w:t xml:space="preserve">Usuario           CLI (new.go)         rumi/generate.go      Sistema de Archivos</w:t>
      </w:r>
    </w:p>
    <w:p>
      <w:pPr>
        <w:spacing w:before="60" w:after="60"/>
        <w:ind w:left="720"/>
      </w:pPr>
      <w:r>
        <w:rPr>
          <w:rFonts w:ascii="Courier New" w:cs="Courier New" w:eastAsia="Courier New" w:hAnsi="Courier New"/>
          <w:color w:val="1E4D73"/>
          <w:sz w:val="18"/>
          <w:szCs w:val="18"/>
        </w:rPr>
        <w:t xml:space="preserve">   │                    │                      │                      │</w:t>
      </w:r>
    </w:p>
    <w:p>
      <w:pPr>
        <w:spacing w:before="60" w:after="60"/>
        <w:ind w:left="720"/>
      </w:pPr>
      <w:r>
        <w:rPr>
          <w:rFonts w:ascii="Courier New" w:cs="Courier New" w:eastAsia="Courier New" w:hAnsi="Courier New"/>
          <w:color w:val="1E4D73"/>
          <w:sz w:val="18"/>
          <w:szCs w:val="18"/>
        </w:rPr>
        <w:t xml:space="preserve">   │─ pirqa new mod ───►│                      │                      │</w:t>
      </w:r>
    </w:p>
    <w:p>
      <w:pPr>
        <w:spacing w:before="60" w:after="60"/>
        <w:ind w:left="720"/>
      </w:pPr>
      <w:r>
        <w:rPr>
          <w:rFonts w:ascii="Courier New" w:cs="Courier New" w:eastAsia="Courier New" w:hAnsi="Courier New"/>
          <w:color w:val="1E4D73"/>
          <w:sz w:val="18"/>
          <w:szCs w:val="18"/>
        </w:rPr>
        <w:t xml:space="preserve">   │                    │── promptTechnology() │                      │</w:t>
      </w:r>
    </w:p>
    <w:p>
      <w:pPr>
        <w:spacing w:before="60" w:after="60"/>
        <w:ind w:left="720"/>
      </w:pPr>
      <w:r>
        <w:rPr>
          <w:rFonts w:ascii="Courier New" w:cs="Courier New" w:eastAsia="Courier New" w:hAnsi="Courier New"/>
          <w:color w:val="1E4D73"/>
          <w:sz w:val="18"/>
          <w:szCs w:val="18"/>
        </w:rPr>
        <w:t xml:space="preserve">   │◄── ¿Tecnología? ──│                      │                      │</w:t>
      </w:r>
    </w:p>
    <w:p>
      <w:pPr>
        <w:spacing w:before="60" w:after="60"/>
        <w:ind w:left="720"/>
      </w:pPr>
      <w:r>
        <w:rPr>
          <w:rFonts w:ascii="Courier New" w:cs="Courier New" w:eastAsia="Courier New" w:hAnsi="Courier New"/>
          <w:color w:val="1E4D73"/>
          <w:sz w:val="18"/>
          <w:szCs w:val="18"/>
        </w:rPr>
        <w:t xml:space="preserve">   │─── Golang ────────►│                      │                      │</w:t>
      </w:r>
    </w:p>
    <w:p>
      <w:pPr>
        <w:spacing w:before="60" w:after="60"/>
        <w:ind w:left="720"/>
      </w:pPr>
      <w:r>
        <w:rPr>
          <w:rFonts w:ascii="Courier New" w:cs="Courier New" w:eastAsia="Courier New" w:hAnsi="Courier New"/>
          <w:color w:val="1E4D73"/>
          <w:sz w:val="18"/>
          <w:szCs w:val="18"/>
        </w:rPr>
        <w:t xml:space="preserve">   │                    │── rumi.Generate() ──►│                      │</w:t>
      </w:r>
    </w:p>
    <w:p>
      <w:pPr>
        <w:spacing w:before="60" w:after="60"/>
        <w:ind w:left="720"/>
      </w:pPr>
      <w:r>
        <w:rPr>
          <w:rFonts w:ascii="Courier New" w:cs="Courier New" w:eastAsia="Courier New" w:hAnsi="Courier New"/>
          <w:color w:val="1E4D73"/>
          <w:sz w:val="18"/>
          <w:szCs w:val="18"/>
        </w:rPr>
        <w:t xml:space="preserve">   │                    │                      │── MkdirAll() ────────►│</w:t>
      </w:r>
    </w:p>
    <w:p>
      <w:pPr>
        <w:spacing w:before="60" w:after="60"/>
        <w:ind w:left="720"/>
      </w:pPr>
      <w:r>
        <w:rPr>
          <w:rFonts w:ascii="Courier New" w:cs="Courier New" w:eastAsia="Courier New" w:hAnsi="Courier New"/>
          <w:color w:val="1E4D73"/>
          <w:sz w:val="18"/>
          <w:szCs w:val="18"/>
        </w:rPr>
        <w:t xml:space="preserve">   │                    │                      │── WriteFile() ────────►│</w:t>
      </w:r>
    </w:p>
    <w:p>
      <w:pPr>
        <w:spacing w:before="60" w:after="60"/>
        <w:ind w:left="720"/>
      </w:pPr>
      <w:r>
        <w:rPr>
          <w:rFonts w:ascii="Courier New" w:cs="Courier New" w:eastAsia="Courier New" w:hAnsi="Courier New"/>
          <w:color w:val="1E4D73"/>
          <w:sz w:val="18"/>
          <w:szCs w:val="18"/>
        </w:rPr>
        <w:t xml:space="preserve">   │                    │                      │   (rumi.yaml)         │</w:t>
      </w:r>
    </w:p>
    <w:p>
      <w:pPr>
        <w:spacing w:before="60" w:after="60"/>
        <w:ind w:left="720"/>
      </w:pPr>
      <w:r>
        <w:rPr>
          <w:rFonts w:ascii="Courier New" w:cs="Courier New" w:eastAsia="Courier New" w:hAnsi="Courier New"/>
          <w:color w:val="1E4D73"/>
          <w:sz w:val="18"/>
          <w:szCs w:val="18"/>
        </w:rPr>
        <w:t xml:space="preserve">   │                    │                      │── WriteFile() ────────►│</w:t>
      </w:r>
    </w:p>
    <w:p>
      <w:pPr>
        <w:spacing w:before="60" w:after="60"/>
        <w:ind w:left="720"/>
      </w:pPr>
      <w:r>
        <w:rPr>
          <w:rFonts w:ascii="Courier New" w:cs="Courier New" w:eastAsia="Courier New" w:hAnsi="Courier New"/>
          <w:color w:val="1E4D73"/>
          <w:sz w:val="18"/>
          <w:szCs w:val="18"/>
        </w:rPr>
        <w:t xml:space="preserve">   │                    │                      │   (hooks/pre_gen.go)  │</w:t>
      </w:r>
    </w:p>
    <w:p>
      <w:pPr>
        <w:spacing w:before="60" w:after="60"/>
        <w:ind w:left="720"/>
      </w:pPr>
      <w:r>
        <w:rPr>
          <w:rFonts w:ascii="Courier New" w:cs="Courier New" w:eastAsia="Courier New" w:hAnsi="Courier New"/>
          <w:color w:val="1E4D73"/>
          <w:sz w:val="18"/>
          <w:szCs w:val="18"/>
        </w:rPr>
        <w:t xml:space="preserve">   │                    │                      │── WriteFile() ────────►│</w:t>
      </w:r>
    </w:p>
    <w:p>
      <w:pPr>
        <w:spacing w:before="60" w:after="60"/>
        <w:ind w:left="720"/>
      </w:pPr>
      <w:r>
        <w:rPr>
          <w:rFonts w:ascii="Courier New" w:cs="Courier New" w:eastAsia="Courier New" w:hAnsi="Courier New"/>
          <w:color w:val="1E4D73"/>
          <w:sz w:val="18"/>
          <w:szCs w:val="18"/>
        </w:rPr>
        <w:t xml:space="preserve">   │                    │◄── []string (files) ─│   (hooks/post_gen.go) │</w:t>
      </w:r>
    </w:p>
    <w:p>
      <w:pPr>
        <w:spacing w:before="60" w:after="60"/>
        <w:ind w:left="720"/>
      </w:pPr>
      <w:r>
        <w:rPr>
          <w:rFonts w:ascii="Courier New" w:cs="Courier New" w:eastAsia="Courier New" w:hAnsi="Courier New"/>
          <w:color w:val="1E4D73"/>
          <w:sz w:val="18"/>
          <w:szCs w:val="18"/>
        </w:rPr>
        <w:t xml:space="preserve">   │◄── ✓ Generated ───│                      │                      │</w:t>
      </w:r>
    </w:p>
    <w:p>
      <w:pPr>
        <w:spacing w:before="160" w:after="0"/>
      </w:pPr>
      <w:r>
        <w:t xml:space="preserve"/>
      </w:r>
    </w:p>
    <w:p>
      <w:pPr>
        <w:pStyle w:val="Heading2"/>
        <w:spacing w:before="360" w:after="160"/>
      </w:pPr>
      <w:r>
        <w:rPr>
          <w:rFonts w:ascii="Arial" w:cs="Arial" w:eastAsia="Arial" w:hAnsi="Arial"/>
          <w:b/>
          <w:bCs/>
          <w:color w:val="4A9B6F"/>
          <w:sz w:val="26"/>
          <w:szCs w:val="26"/>
        </w:rPr>
        <w:t xml:space="preserve">6.2 Flujo: pirqa make</w:t>
      </w:r>
    </w:p>
    <w:p>
      <w:pPr>
        <w:spacing w:before="80" w:after="120"/>
      </w:pPr>
      <w:r>
        <w:rPr>
          <w:rFonts w:ascii="Arial" w:cs="Arial" w:eastAsia="Arial" w:hAnsi="Arial"/>
          <w:color w:val="2D2D2D"/>
          <w:sz w:val="22"/>
          <w:szCs w:val="22"/>
        </w:rPr>
        <w:t xml:space="preserve">Diagrama de secuencia del comando pirqa make &lt;nombre&gt;:</w:t>
      </w:r>
    </w:p>
    <w:p>
      <w:pPr>
        <w:spacing w:before="80" w:after="0"/>
      </w:pPr>
      <w:r>
        <w:t xml:space="preserve"/>
      </w:r>
    </w:p>
    <w:p>
      <w:pPr>
        <w:spacing w:before="60" w:after="60"/>
        <w:ind w:left="720"/>
      </w:pPr>
      <w:r>
        <w:rPr>
          <w:rFonts w:ascii="Courier New" w:cs="Courier New" w:eastAsia="Courier New" w:hAnsi="Courier New"/>
          <w:color w:val="1E4D73"/>
          <w:sz w:val="18"/>
          <w:szCs w:val="18"/>
        </w:rPr>
        <w:t xml:space="preserve">Usuario           CLI (make.go)         Sistema de Archivos   Hooks</w:t>
      </w:r>
    </w:p>
    <w:p>
      <w:pPr>
        <w:spacing w:before="60" w:after="60"/>
        <w:ind w:left="720"/>
      </w:pPr>
      <w:r>
        <w:rPr>
          <w:rFonts w:ascii="Courier New" w:cs="Courier New" w:eastAsia="Courier New" w:hAnsi="Courier New"/>
          <w:color w:val="1E4D73"/>
          <w:sz w:val="18"/>
          <w:szCs w:val="18"/>
        </w:rPr>
        <w:t xml:space="preserve">   │                    │                      │                 │</w:t>
      </w:r>
    </w:p>
    <w:p>
      <w:pPr>
        <w:spacing w:before="60" w:after="60"/>
        <w:ind w:left="720"/>
      </w:pPr>
      <w:r>
        <w:rPr>
          <w:rFonts w:ascii="Courier New" w:cs="Courier New" w:eastAsia="Courier New" w:hAnsi="Courier New"/>
          <w:color w:val="1E4D73"/>
          <w:sz w:val="18"/>
          <w:szCs w:val="18"/>
        </w:rPr>
        <w:t xml:space="preserve">   │─ pirqa make mod ──►│                      │                 │</w:t>
      </w:r>
    </w:p>
    <w:p>
      <w:pPr>
        <w:spacing w:before="60" w:after="60"/>
        <w:ind w:left="720"/>
      </w:pPr>
      <w:r>
        <w:rPr>
          <w:rFonts w:ascii="Courier New" w:cs="Courier New" w:eastAsia="Courier New" w:hAnsi="Courier New"/>
          <w:color w:val="1E4D73"/>
          <w:sz w:val="18"/>
          <w:szCs w:val="18"/>
        </w:rPr>
        <w:t xml:space="preserve">   │                    │── findRumi() ────────►│                 │</w:t>
      </w:r>
    </w:p>
    <w:p>
      <w:pPr>
        <w:spacing w:before="60" w:after="60"/>
        <w:ind w:left="720"/>
      </w:pPr>
      <w:r>
        <w:rPr>
          <w:rFonts w:ascii="Courier New" w:cs="Courier New" w:eastAsia="Courier New" w:hAnsi="Courier New"/>
          <w:color w:val="1E4D73"/>
          <w:sz w:val="18"/>
          <w:szCs w:val="18"/>
        </w:rPr>
        <w:t xml:space="preserve">   │                    │◄── rumiDir ──────────│                 │</w:t>
      </w:r>
    </w:p>
    <w:p>
      <w:pPr>
        <w:spacing w:before="60" w:after="60"/>
        <w:ind w:left="720"/>
      </w:pPr>
      <w:r>
        <w:rPr>
          <w:rFonts w:ascii="Courier New" w:cs="Courier New" w:eastAsia="Courier New" w:hAnsi="Courier New"/>
          <w:color w:val="1E4D73"/>
          <w:sz w:val="18"/>
          <w:szCs w:val="18"/>
        </w:rPr>
        <w:t xml:space="preserve">   │                    │── loadRumiConfig() ──►│                 │</w:t>
      </w:r>
    </w:p>
    <w:p>
      <w:pPr>
        <w:spacing w:before="60" w:after="60"/>
        <w:ind w:left="720"/>
      </w:pPr>
      <w:r>
        <w:rPr>
          <w:rFonts w:ascii="Courier New" w:cs="Courier New" w:eastAsia="Courier New" w:hAnsi="Courier New"/>
          <w:color w:val="1E4D73"/>
          <w:sz w:val="18"/>
          <w:szCs w:val="18"/>
        </w:rPr>
        <w:t xml:space="preserve">   │                    │◄── RumiConfig ───────│                 │</w:t>
      </w:r>
    </w:p>
    <w:p>
      <w:pPr>
        <w:spacing w:before="60" w:after="60"/>
        <w:ind w:left="720"/>
      </w:pPr>
      <w:r>
        <w:rPr>
          <w:rFonts w:ascii="Courier New" w:cs="Courier New" w:eastAsia="Courier New" w:hAnsi="Courier New"/>
          <w:color w:val="1E4D73"/>
          <w:sz w:val="18"/>
          <w:szCs w:val="18"/>
        </w:rPr>
        <w:t xml:space="preserve">   │                    │── collectVars()       │                 │</w:t>
      </w:r>
    </w:p>
    <w:p>
      <w:pPr>
        <w:spacing w:before="60" w:after="60"/>
        <w:ind w:left="720"/>
      </w:pPr>
      <w:r>
        <w:rPr>
          <w:rFonts w:ascii="Courier New" w:cs="Courier New" w:eastAsia="Courier New" w:hAnsi="Courier New"/>
          <w:color w:val="1E4D73"/>
          <w:sz w:val="18"/>
          <w:szCs w:val="18"/>
        </w:rPr>
        <w:t xml:space="preserve">   │◄── ¿Módulo? ──────│                       │                 │</w:t>
      </w:r>
    </w:p>
    <w:p>
      <w:pPr>
        <w:spacing w:before="60" w:after="60"/>
        <w:ind w:left="720"/>
      </w:pPr>
      <w:r>
        <w:rPr>
          <w:rFonts w:ascii="Courier New" w:cs="Courier New" w:eastAsia="Courier New" w:hAnsi="Courier New"/>
          <w:color w:val="1E4D73"/>
          <w:sz w:val="18"/>
          <w:szCs w:val="18"/>
        </w:rPr>
        <w:t xml:space="preserve">   │─── user ──────────►│                       │                 │</w:t>
      </w:r>
    </w:p>
    <w:p>
      <w:pPr>
        <w:spacing w:before="60" w:after="60"/>
        <w:ind w:left="720"/>
      </w:pPr>
      <w:r>
        <w:rPr>
          <w:rFonts w:ascii="Courier New" w:cs="Courier New" w:eastAsia="Courier New" w:hAnsi="Courier New"/>
          <w:color w:val="1E4D73"/>
          <w:sz w:val="18"/>
          <w:szCs w:val="18"/>
        </w:rPr>
        <w:t xml:space="preserve">   │                    │── runHook(pre_gen) ───────────────────►│</w:t>
      </w:r>
    </w:p>
    <w:p>
      <w:pPr>
        <w:spacing w:before="60" w:after="60"/>
        <w:ind w:left="720"/>
      </w:pPr>
      <w:r>
        <w:rPr>
          <w:rFonts w:ascii="Courier New" w:cs="Courier New" w:eastAsia="Courier New" w:hAnsi="Courier New"/>
          <w:color w:val="1E4D73"/>
          <w:sz w:val="18"/>
          <w:szCs w:val="18"/>
        </w:rPr>
        <w:t xml:space="preserve">   │                    │◄─────────────────────────────────────  │</w:t>
      </w:r>
    </w:p>
    <w:p>
      <w:pPr>
        <w:spacing w:before="60" w:after="60"/>
        <w:ind w:left="720"/>
      </w:pPr>
      <w:r>
        <w:rPr>
          <w:rFonts w:ascii="Courier New" w:cs="Courier New" w:eastAsia="Courier New" w:hAnsi="Courier New"/>
          <w:color w:val="1E4D73"/>
          <w:sz w:val="18"/>
          <w:szCs w:val="18"/>
        </w:rPr>
        <w:t xml:space="preserve">   │                    │── processTemplates() ─►│                 │</w:t>
      </w:r>
    </w:p>
    <w:p>
      <w:pPr>
        <w:spacing w:before="60" w:after="60"/>
        <w:ind w:left="720"/>
      </w:pPr>
      <w:r>
        <w:rPr>
          <w:rFonts w:ascii="Courier New" w:cs="Courier New" w:eastAsia="Courier New" w:hAnsi="Courier New"/>
          <w:color w:val="1E4D73"/>
          <w:sz w:val="18"/>
          <w:szCs w:val="18"/>
        </w:rPr>
        <w:t xml:space="preserve">   │                    │◄── []string (files) ──│                 │</w:t>
      </w:r>
    </w:p>
    <w:p>
      <w:pPr>
        <w:spacing w:before="60" w:after="60"/>
        <w:ind w:left="720"/>
      </w:pPr>
      <w:r>
        <w:rPr>
          <w:rFonts w:ascii="Courier New" w:cs="Courier New" w:eastAsia="Courier New" w:hAnsi="Courier New"/>
          <w:color w:val="1E4D73"/>
          <w:sz w:val="18"/>
          <w:szCs w:val="18"/>
        </w:rPr>
        <w:t xml:space="preserve">   │                    │── runHook(post_gen) ──────────────────►│</w:t>
      </w:r>
    </w:p>
    <w:p>
      <w:pPr>
        <w:spacing w:before="60" w:after="60"/>
        <w:ind w:left="720"/>
      </w:pPr>
      <w:r>
        <w:rPr>
          <w:rFonts w:ascii="Courier New" w:cs="Courier New" w:eastAsia="Courier New" w:hAnsi="Courier New"/>
          <w:color w:val="1E4D73"/>
          <w:sz w:val="18"/>
          <w:szCs w:val="18"/>
        </w:rPr>
        <w:t xml:space="preserve">   │◄── ✓ Generated ───│                       │                 │</w:t>
      </w:r>
    </w:p>
    <w:p>
      <w:pPr>
        <w:spacing w:before="160" w:after="0"/>
      </w:pPr>
      <w:r>
        <w:t xml:space="preserve"/>
      </w:r>
    </w:p>
    <w:p>
      <w:pPr>
        <w:pStyle w:val="Heading2"/>
        <w:spacing w:before="360" w:after="160"/>
      </w:pPr>
      <w:r>
        <w:rPr>
          <w:rFonts w:ascii="Arial" w:cs="Arial" w:eastAsia="Arial" w:hAnsi="Arial"/>
          <w:b/>
          <w:bCs/>
          <w:color w:val="4A9B6F"/>
          <w:sz w:val="26"/>
          <w:szCs w:val="26"/>
        </w:rPr>
        <w:t xml:space="preserve">6.3 Resolución de Variables en Nombres de Archivo</w:t>
      </w:r>
    </w:p>
    <w:p>
      <w:pPr>
        <w:spacing w:before="80" w:after="120"/>
      </w:pPr>
      <w:r>
        <w:rPr>
          <w:rFonts w:ascii="Arial" w:cs="Arial" w:eastAsia="Arial" w:hAnsi="Arial"/>
          <w:color w:val="2D2D2D"/>
          <w:sz w:val="22"/>
          <w:szCs w:val="22"/>
        </w:rPr>
        <w:t xml:space="preserve">Pirqa soporta variables de template en los nombres de los archivos y carpetas dentro de __rumi__/. El motor resuelve los nombres de archivo antes de procesar el contenido: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B6F" w:sz="1"/>
              <w:left w:val="single" w:color="4A9B6F" w:sz="12"/>
              <w:bottom w:val="single" w:color="4A9B6F" w:sz="1"/>
              <w:right w:val="single" w:color="4A9B6F" w:sz="1"/>
            </w:tcBorders>
            <w:shd w:fill="EBF5EF" w:val="clear"/>
            <w:tcMar>
              <w:top w:type="dxa" w:w="120"/>
              <w:left w:type="dxa" w:w="240"/>
              <w:bottom w:type="dxa" w:w="120"/>
              <w:right w:type="dxa" w:w="240"/>
            </w:tcMar>
          </w:tcPr>
          <w:p>
            <w:pPr>
              <w:spacing w:before="40" w:after="40"/>
            </w:pPr>
            <w:r>
              <w:rPr>
                <w:rFonts w:ascii="Arial" w:cs="Arial" w:eastAsia="Arial" w:hAnsi="Arial"/>
                <w:color w:val="2D2D2D"/>
                <w:sz w:val="20"/>
                <w:szCs w:val="20"/>
              </w:rPr>
              <w:t xml:space="preserve">Ejemplo: si module_name = "user"</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__rumi__/{{.module_name}}/handler.go.tmpl</w:t>
            </w:r>
          </w:p>
          <w:p>
            <w:pPr>
              <w:spacing w:before="40" w:after="40"/>
            </w:pPr>
            <w:r>
              <w:rPr>
                <w:rFonts w:ascii="Arial" w:cs="Arial" w:eastAsia="Arial" w:hAnsi="Arial"/>
                <w:color w:val="2D2D2D"/>
                <w:sz w:val="20"/>
                <w:szCs w:val="20"/>
              </w:rPr>
              <w:t xml:space="preserve">       ↓ se resuelve a</w:t>
            </w:r>
          </w:p>
          <w:p>
            <w:pPr>
              <w:spacing w:before="40" w:after="40"/>
            </w:pPr>
            <w:r>
              <w:rPr>
                <w:rFonts w:ascii="Arial" w:cs="Arial" w:eastAsia="Arial" w:hAnsi="Arial"/>
                <w:color w:val="2D2D2D"/>
                <w:sz w:val="20"/>
                <w:szCs w:val="20"/>
              </w:rPr>
              <w:t xml:space="preserve">internal/user/handler.go</w:t>
            </w:r>
          </w:p>
        </w:tc>
      </w:tr>
    </w:tbl>
    <w:p>
      <w:pPr>
        <w:spacing w:before="200" w:after="0"/>
      </w:pPr>
      <w:r>
        <w:t xml:space="preserve"/>
      </w:r>
    </w:p>
    <w:p>
      <w:r>
        <w:br w:type="page"/>
      </w:r>
    </w:p>
    <w:p>
      <w:pPr>
        <w:pStyle w:val="Heading1"/>
        <w:pBdr>
          <w:bottom w:val="single" w:color="2C5F8A" w:sz="6" w:space="6"/>
        </w:pBdr>
        <w:spacing w:before="480" w:after="200"/>
      </w:pPr>
      <w:r>
        <w:rPr>
          <w:rFonts w:ascii="Arial" w:cs="Arial" w:eastAsia="Arial" w:hAnsi="Arial"/>
          <w:b/>
          <w:bCs/>
          <w:color w:val="2C5F8A"/>
          <w:sz w:val="32"/>
          <w:szCs w:val="32"/>
        </w:rPr>
        <w:t xml:space="preserve">7. Interfaz de Línea de Comandos</w:t>
      </w:r>
    </w:p>
    <w:p>
      <w:pPr>
        <w:pStyle w:val="Heading2"/>
        <w:spacing w:before="360" w:after="160"/>
      </w:pPr>
      <w:r>
        <w:rPr>
          <w:rFonts w:ascii="Arial" w:cs="Arial" w:eastAsia="Arial" w:hAnsi="Arial"/>
          <w:b/>
          <w:bCs/>
          <w:color w:val="4A9B6F"/>
          <w:sz w:val="26"/>
          <w:szCs w:val="26"/>
        </w:rPr>
        <w:t xml:space="preserve">7.1 Referencia de Comandos</w:t>
      </w:r>
    </w:p>
    <w:p>
      <w:pPr>
        <w:pStyle w:val="Heading3"/>
        <w:spacing w:before="240" w:after="120"/>
      </w:pPr>
      <w:r>
        <w:rPr>
          <w:rFonts w:ascii="Arial" w:cs="Arial" w:eastAsia="Arial" w:hAnsi="Arial"/>
          <w:b/>
          <w:bCs/>
          <w:color w:val="2D2D2D"/>
          <w:sz w:val="22"/>
          <w:szCs w:val="22"/>
        </w:rPr>
        <w:t xml:space="preserve">pirqa init</w:t>
      </w:r>
    </w:p>
    <w:p>
      <w:pPr>
        <w:spacing w:before="60" w:after="60"/>
        <w:ind w:left="720"/>
      </w:pPr>
      <w:r>
        <w:rPr>
          <w:rFonts w:ascii="Courier New" w:cs="Courier New" w:eastAsia="Courier New" w:hAnsi="Courier New"/>
          <w:color w:val="1E4D73"/>
          <w:sz w:val="18"/>
          <w:szCs w:val="18"/>
        </w:rPr>
        <w:t xml:space="preserve">DESCRIPCIÓN:  Inicializa pirqa en el directorio actual.</w:t>
      </w:r>
    </w:p>
    <w:p>
      <w:pPr>
        <w:spacing w:before="60" w:after="60"/>
        <w:ind w:left="720"/>
      </w:pPr>
      <w:r>
        <w:rPr>
          <w:rFonts w:ascii="Courier New" w:cs="Courier New" w:eastAsia="Courier New" w:hAnsi="Courier New"/>
          <w:color w:val="1E4D73"/>
          <w:sz w:val="18"/>
          <w:szCs w:val="18"/>
        </w:rPr>
        <w:t xml:space="preserve">              Genera el archivo pirqa.yaml con estructura vacía.</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USO:          pirqa init</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SALIDA:</w:t>
      </w:r>
    </w:p>
    <w:p>
      <w:pPr>
        <w:spacing w:before="60" w:after="60"/>
        <w:ind w:left="720"/>
      </w:pPr>
      <w:r>
        <w:rPr>
          <w:rFonts w:ascii="Courier New" w:cs="Courier New" w:eastAsia="Courier New" w:hAnsi="Courier New"/>
          <w:color w:val="1E4D73"/>
          <w:sz w:val="18"/>
          <w:szCs w:val="18"/>
        </w:rPr>
        <w:t xml:space="preserve">  ✓ pirqa inicializado correctamente. (2ms)</w:t>
      </w:r>
    </w:p>
    <w:p>
      <w:pPr>
        <w:spacing w:before="60" w:after="60"/>
        <w:ind w:left="720"/>
      </w:pPr>
      <w:r>
        <w:rPr>
          <w:rFonts w:ascii="Courier New" w:cs="Courier New" w:eastAsia="Courier New" w:hAnsi="Courier New"/>
          <w:color w:val="1E4D73"/>
          <w:sz w:val="18"/>
          <w:szCs w:val="18"/>
        </w:rPr>
        <w:t xml:space="preserve">    created pirqa.yaml</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ERRORES:</w:t>
      </w:r>
    </w:p>
    <w:p>
      <w:pPr>
        <w:spacing w:before="60" w:after="60"/>
        <w:ind w:left="720"/>
      </w:pPr>
      <w:r>
        <w:rPr>
          <w:rFonts w:ascii="Courier New" w:cs="Courier New" w:eastAsia="Courier New" w:hAnsi="Courier New"/>
          <w:color w:val="1E4D73"/>
          <w:sz w:val="18"/>
          <w:szCs w:val="18"/>
        </w:rPr>
        <w:t xml:space="preserve">  ⚠️  pirqa.yaml ya existe en este directorio.</w:t>
      </w:r>
    </w:p>
    <w:p>
      <w:pPr>
        <w:spacing w:before="120" w:after="0"/>
      </w:pPr>
      <w:r>
        <w:t xml:space="preserve"/>
      </w:r>
    </w:p>
    <w:p>
      <w:pPr>
        <w:pStyle w:val="Heading3"/>
        <w:spacing w:before="240" w:after="120"/>
      </w:pPr>
      <w:r>
        <w:rPr>
          <w:rFonts w:ascii="Arial" w:cs="Arial" w:eastAsia="Arial" w:hAnsi="Arial"/>
          <w:b/>
          <w:bCs/>
          <w:color w:val="2D2D2D"/>
          <w:sz w:val="22"/>
          <w:szCs w:val="22"/>
        </w:rPr>
        <w:t xml:space="preserve">pirqa new &lt;nombre&gt;</w:t>
      </w:r>
    </w:p>
    <w:p>
      <w:pPr>
        <w:spacing w:before="60" w:after="60"/>
        <w:ind w:left="720"/>
      </w:pPr>
      <w:r>
        <w:rPr>
          <w:rFonts w:ascii="Courier New" w:cs="Courier New" w:eastAsia="Courier New" w:hAnsi="Courier New"/>
          <w:color w:val="1E4D73"/>
          <w:sz w:val="18"/>
          <w:szCs w:val="18"/>
        </w:rPr>
        <w:t xml:space="preserve">DESCRIPCIÓN:  Crea un nuevo rumi con la estructura base y hooks de ejemplo.</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USO:          pirqa new &lt;nombre&gt; [-o &lt;directorio&gt;]</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FLAGS:</w:t>
      </w:r>
    </w:p>
    <w:p>
      <w:pPr>
        <w:spacing w:before="60" w:after="60"/>
        <w:ind w:left="720"/>
      </w:pPr>
      <w:r>
        <w:rPr>
          <w:rFonts w:ascii="Courier New" w:cs="Courier New" w:eastAsia="Courier New" w:hAnsi="Courier New"/>
          <w:color w:val="1E4D73"/>
          <w:sz w:val="18"/>
          <w:szCs w:val="18"/>
        </w:rPr>
        <w:t xml:space="preserve">  -o, --output string    Directorio de salida (default: directorio actual)</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EJEMPLO:</w:t>
      </w:r>
    </w:p>
    <w:p>
      <w:pPr>
        <w:spacing w:before="60" w:after="60"/>
        <w:ind w:left="720"/>
      </w:pPr>
      <w:r>
        <w:rPr>
          <w:rFonts w:ascii="Courier New" w:cs="Courier New" w:eastAsia="Courier New" w:hAnsi="Courier New"/>
          <w:color w:val="1E4D73"/>
          <w:sz w:val="18"/>
          <w:szCs w:val="18"/>
        </w:rPr>
        <w:t xml:space="preserve">  pirqa new module</w:t>
      </w:r>
    </w:p>
    <w:p>
      <w:pPr>
        <w:spacing w:before="60" w:after="60"/>
        <w:ind w:left="720"/>
      </w:pPr>
      <w:r>
        <w:rPr>
          <w:rFonts w:ascii="Courier New" w:cs="Courier New" w:eastAsia="Courier New" w:hAnsi="Courier New"/>
          <w:color w:val="1E4D73"/>
          <w:sz w:val="18"/>
          <w:szCs w:val="18"/>
        </w:rPr>
        <w:t xml:space="preserve">  pirqa new module -o ./rumis</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SALIDA:</w:t>
      </w:r>
    </w:p>
    <w:p>
      <w:pPr>
        <w:spacing w:before="60" w:after="60"/>
        <w:ind w:left="720"/>
      </w:pPr>
      <w:r>
        <w:rPr>
          <w:rFonts w:ascii="Courier New" w:cs="Courier New" w:eastAsia="Courier New" w:hAnsi="Courier New"/>
          <w:color w:val="1E4D73"/>
          <w:sz w:val="18"/>
          <w:szCs w:val="18"/>
        </w:rPr>
        <w:t xml:space="preserve">  ✓ Generated 8 file(s). (15ms)</w:t>
      </w:r>
    </w:p>
    <w:p>
      <w:pPr>
        <w:spacing w:before="60" w:after="60"/>
        <w:ind w:left="720"/>
      </w:pPr>
      <w:r>
        <w:rPr>
          <w:rFonts w:ascii="Courier New" w:cs="Courier New" w:eastAsia="Courier New" w:hAnsi="Courier New"/>
          <w:color w:val="1E4D73"/>
          <w:sz w:val="18"/>
          <w:szCs w:val="18"/>
        </w:rPr>
        <w:t xml:space="preserve">    created module/rumi.yaml</w:t>
      </w:r>
    </w:p>
    <w:p>
      <w:pPr>
        <w:spacing w:before="60" w:after="60"/>
        <w:ind w:left="720"/>
      </w:pPr>
      <w:r>
        <w:rPr>
          <w:rFonts w:ascii="Courier New" w:cs="Courier New" w:eastAsia="Courier New" w:hAnsi="Courier New"/>
          <w:color w:val="1E4D73"/>
          <w:sz w:val="18"/>
          <w:szCs w:val="18"/>
        </w:rPr>
        <w:t xml:space="preserve">    created module/README.md</w:t>
      </w:r>
    </w:p>
    <w:p>
      <w:pPr>
        <w:spacing w:before="60" w:after="60"/>
        <w:ind w:left="720"/>
      </w:pPr>
      <w:r>
        <w:rPr>
          <w:rFonts w:ascii="Courier New" w:cs="Courier New" w:eastAsia="Courier New" w:hAnsi="Courier New"/>
          <w:color w:val="1E4D73"/>
          <w:sz w:val="18"/>
          <w:szCs w:val="18"/>
        </w:rPr>
        <w:t xml:space="preserve">    created module/CHANGELOG.md</w:t>
      </w:r>
    </w:p>
    <w:p>
      <w:pPr>
        <w:spacing w:before="60" w:after="60"/>
        <w:ind w:left="720"/>
      </w:pPr>
      <w:r>
        <w:rPr>
          <w:rFonts w:ascii="Courier New" w:cs="Courier New" w:eastAsia="Courier New" w:hAnsi="Courier New"/>
          <w:color w:val="1E4D73"/>
          <w:sz w:val="18"/>
          <w:szCs w:val="18"/>
        </w:rPr>
        <w:t xml:space="preserve">    created module/LICENSE</w:t>
      </w:r>
    </w:p>
    <w:p>
      <w:pPr>
        <w:spacing w:before="60" w:after="60"/>
        <w:ind w:left="720"/>
      </w:pPr>
      <w:r>
        <w:rPr>
          <w:rFonts w:ascii="Courier New" w:cs="Courier New" w:eastAsia="Courier New" w:hAnsi="Courier New"/>
          <w:color w:val="1E4D73"/>
          <w:sz w:val="18"/>
          <w:szCs w:val="18"/>
        </w:rPr>
        <w:t xml:space="preserve">    created module/__rumi__/HELLO.md</w:t>
      </w:r>
    </w:p>
    <w:p>
      <w:pPr>
        <w:spacing w:before="60" w:after="60"/>
        <w:ind w:left="720"/>
      </w:pPr>
      <w:r>
        <w:rPr>
          <w:rFonts w:ascii="Courier New" w:cs="Courier New" w:eastAsia="Courier New" w:hAnsi="Courier New"/>
          <w:color w:val="1E4D73"/>
          <w:sz w:val="18"/>
          <w:szCs w:val="18"/>
        </w:rPr>
        <w:t xml:space="preserve">    created module/hooks/pre_gen.go</w:t>
      </w:r>
    </w:p>
    <w:p>
      <w:pPr>
        <w:spacing w:before="60" w:after="60"/>
        <w:ind w:left="720"/>
      </w:pPr>
      <w:r>
        <w:rPr>
          <w:rFonts w:ascii="Courier New" w:cs="Courier New" w:eastAsia="Courier New" w:hAnsi="Courier New"/>
          <w:color w:val="1E4D73"/>
          <w:sz w:val="18"/>
          <w:szCs w:val="18"/>
        </w:rPr>
        <w:t xml:space="preserve">    created module/hooks/post_gen.go</w:t>
      </w:r>
    </w:p>
    <w:p>
      <w:pPr>
        <w:spacing w:before="60" w:after="60"/>
        <w:ind w:left="720"/>
      </w:pPr>
      <w:r>
        <w:rPr>
          <w:rFonts w:ascii="Courier New" w:cs="Courier New" w:eastAsia="Courier New" w:hAnsi="Courier New"/>
          <w:color w:val="1E4D73"/>
          <w:sz w:val="18"/>
          <w:szCs w:val="18"/>
        </w:rPr>
        <w:t xml:space="preserve">    created module/hooks/go.mod</w:t>
      </w:r>
    </w:p>
    <w:p>
      <w:pPr>
        <w:spacing w:before="120" w:after="0"/>
      </w:pPr>
      <w:r>
        <w:t xml:space="preserve"/>
      </w:r>
    </w:p>
    <w:p>
      <w:pPr>
        <w:pStyle w:val="Heading3"/>
        <w:spacing w:before="240" w:after="120"/>
      </w:pPr>
      <w:r>
        <w:rPr>
          <w:rFonts w:ascii="Arial" w:cs="Arial" w:eastAsia="Arial" w:hAnsi="Arial"/>
          <w:b/>
          <w:bCs/>
          <w:color w:val="2D2D2D"/>
          <w:sz w:val="22"/>
          <w:szCs w:val="22"/>
        </w:rPr>
        <w:t xml:space="preserve">pirqa add &lt;nombre&gt;</w:t>
      </w:r>
    </w:p>
    <w:p>
      <w:pPr>
        <w:spacing w:before="60" w:after="60"/>
        <w:ind w:left="720"/>
      </w:pPr>
      <w:r>
        <w:rPr>
          <w:rFonts w:ascii="Courier New" w:cs="Courier New" w:eastAsia="Courier New" w:hAnsi="Courier New"/>
          <w:color w:val="1E4D73"/>
          <w:sz w:val="18"/>
          <w:szCs w:val="18"/>
        </w:rPr>
        <w:t xml:space="preserve">DESCRIPCIÓN:  Registra un rumi en pirqa.yaml.</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USO:          pirqa add &lt;nombre&gt; [--path &lt;ruta&gt;] [--git &lt;url&gt;]</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FLAGS:</w:t>
      </w:r>
    </w:p>
    <w:p>
      <w:pPr>
        <w:spacing w:before="60" w:after="60"/>
        <w:ind w:left="720"/>
      </w:pPr>
      <w:r>
        <w:rPr>
          <w:rFonts w:ascii="Courier New" w:cs="Courier New" w:eastAsia="Courier New" w:hAnsi="Courier New"/>
          <w:color w:val="1E4D73"/>
          <w:sz w:val="18"/>
          <w:szCs w:val="18"/>
        </w:rPr>
        <w:t xml:space="preserve">  --path string    Ruta local al directorio del rumi</w:t>
      </w:r>
    </w:p>
    <w:p>
      <w:pPr>
        <w:spacing w:before="60" w:after="60"/>
        <w:ind w:left="720"/>
      </w:pPr>
      <w:r>
        <w:rPr>
          <w:rFonts w:ascii="Courier New" w:cs="Courier New" w:eastAsia="Courier New" w:hAnsi="Courier New"/>
          <w:color w:val="1E4D73"/>
          <w:sz w:val="18"/>
          <w:szCs w:val="18"/>
        </w:rPr>
        <w:t xml:space="preserve">  --git  string    URL del repositorio GitHub</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EJEMPLOS:</w:t>
      </w:r>
    </w:p>
    <w:p>
      <w:pPr>
        <w:spacing w:before="60" w:after="60"/>
        <w:ind w:left="720"/>
      </w:pPr>
      <w:r>
        <w:rPr>
          <w:rFonts w:ascii="Courier New" w:cs="Courier New" w:eastAsia="Courier New" w:hAnsi="Courier New"/>
          <w:color w:val="1E4D73"/>
          <w:sz w:val="18"/>
          <w:szCs w:val="18"/>
        </w:rPr>
        <w:t xml:space="preserve">  pirqa add module                           # desde pirqa-rumis oficial</w:t>
      </w:r>
    </w:p>
    <w:p>
      <w:pPr>
        <w:spacing w:before="60" w:after="60"/>
        <w:ind w:left="720"/>
      </w:pPr>
      <w:r>
        <w:rPr>
          <w:rFonts w:ascii="Courier New" w:cs="Courier New" w:eastAsia="Courier New" w:hAnsi="Courier New"/>
          <w:color w:val="1E4D73"/>
          <w:sz w:val="18"/>
          <w:szCs w:val="18"/>
        </w:rPr>
        <w:t xml:space="preserve">  pirqa add module --path ./rumis/module     # desde ruta local</w:t>
      </w:r>
    </w:p>
    <w:p>
      <w:pPr>
        <w:spacing w:before="60" w:after="60"/>
        <w:ind w:left="720"/>
      </w:pPr>
      <w:r>
        <w:rPr>
          <w:rFonts w:ascii="Courier New" w:cs="Courier New" w:eastAsia="Courier New" w:hAnsi="Courier New"/>
          <w:color w:val="1E4D73"/>
          <w:sz w:val="18"/>
          <w:szCs w:val="18"/>
        </w:rPr>
        <w:t xml:space="preserve">  pirqa add module --git https://github.com/user/repo  # desde GitHub</w:t>
      </w:r>
    </w:p>
    <w:p>
      <w:pPr>
        <w:spacing w:before="120" w:after="0"/>
      </w:pPr>
      <w:r>
        <w:t xml:space="preserve"/>
      </w:r>
    </w:p>
    <w:p>
      <w:pPr>
        <w:pStyle w:val="Heading3"/>
        <w:spacing w:before="240" w:after="120"/>
      </w:pPr>
      <w:r>
        <w:rPr>
          <w:rFonts w:ascii="Arial" w:cs="Arial" w:eastAsia="Arial" w:hAnsi="Arial"/>
          <w:b/>
          <w:bCs/>
          <w:color w:val="2D2D2D"/>
          <w:sz w:val="22"/>
          <w:szCs w:val="22"/>
        </w:rPr>
        <w:t xml:space="preserve">pirqa make &lt;nombre&gt;</w:t>
      </w:r>
    </w:p>
    <w:p>
      <w:pPr>
        <w:spacing w:before="60" w:after="60"/>
        <w:ind w:left="720"/>
      </w:pPr>
      <w:r>
        <w:rPr>
          <w:rFonts w:ascii="Courier New" w:cs="Courier New" w:eastAsia="Courier New" w:hAnsi="Courier New"/>
          <w:color w:val="1E4D73"/>
          <w:sz w:val="18"/>
          <w:szCs w:val="18"/>
        </w:rPr>
        <w:t xml:space="preserve">DESCRIPCIÓN:  Genera código procesando los templates del rumi.</w:t>
      </w:r>
    </w:p>
    <w:p>
      <w:pPr>
        <w:spacing w:before="60" w:after="60"/>
        <w:ind w:left="720"/>
      </w:pPr>
      <w:r>
        <w:rPr>
          <w:rFonts w:ascii="Courier New" w:cs="Courier New" w:eastAsia="Courier New" w:hAnsi="Courier New"/>
          <w:color w:val="1E4D73"/>
          <w:sz w:val="18"/>
          <w:szCs w:val="18"/>
        </w:rPr>
        <w:t xml:space="preserve">              Recolecta variables interactivamente y ejecuta hooks.</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USO:          pirqa make &lt;nombre&gt; [-o &lt;directorio&gt;]</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FLAGS:</w:t>
      </w:r>
    </w:p>
    <w:p>
      <w:pPr>
        <w:spacing w:before="60" w:after="60"/>
        <w:ind w:left="720"/>
      </w:pPr>
      <w:r>
        <w:rPr>
          <w:rFonts w:ascii="Courier New" w:cs="Courier New" w:eastAsia="Courier New" w:hAnsi="Courier New"/>
          <w:color w:val="1E4D73"/>
          <w:sz w:val="18"/>
          <w:szCs w:val="18"/>
        </w:rPr>
        <w:t xml:space="preserve">  -o, --output string    Directorio de salida (default: directorio actual)</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EJEMPLO:</w:t>
      </w:r>
    </w:p>
    <w:p>
      <w:pPr>
        <w:spacing w:before="60" w:after="60"/>
        <w:ind w:left="720"/>
      </w:pPr>
      <w:r>
        <w:rPr>
          <w:rFonts w:ascii="Courier New" w:cs="Courier New" w:eastAsia="Courier New" w:hAnsi="Courier New"/>
          <w:color w:val="1E4D73"/>
          <w:sz w:val="18"/>
          <w:szCs w:val="18"/>
        </w:rPr>
        <w:t xml:space="preserve">  pirqa make module</w:t>
      </w:r>
    </w:p>
    <w:p>
      <w:pPr>
        <w:spacing w:before="60" w:after="60"/>
        <w:ind w:left="720"/>
      </w:pPr>
      <w:r>
        <w:rPr>
          <w:rFonts w:ascii="Courier New" w:cs="Courier New" w:eastAsia="Courier New" w:hAnsi="Courier New"/>
          <w:color w:val="1E4D73"/>
          <w:sz w:val="18"/>
          <w:szCs w:val="18"/>
        </w:rPr>
        <w:t xml:space="preserve">  # ¿Cómo se llama el módulo? user</w:t>
      </w:r>
    </w:p>
    <w:p>
      <w:pPr>
        <w:spacing w:before="60" w:after="60"/>
        <w:ind w:left="720"/>
      </w:pPr>
      <w:r>
        <w:rPr>
          <w:rFonts w:ascii="Courier New" w:cs="Courier New" w:eastAsia="Courier New" w:hAnsi="Courier New"/>
          <w:color w:val="1E4D73"/>
          <w:sz w:val="18"/>
          <w:szCs w:val="18"/>
        </w:rPr>
        <w:t xml:space="preserve">  # ✓ Generated 3 file(s). (45ms)</w:t>
      </w:r>
    </w:p>
    <w:p>
      <w:pPr>
        <w:spacing w:before="60" w:after="60"/>
        <w:ind w:left="720"/>
      </w:pPr>
      <w:r>
        <w:rPr>
          <w:rFonts w:ascii="Courier New" w:cs="Courier New" w:eastAsia="Courier New" w:hAnsi="Courier New"/>
          <w:color w:val="1E4D73"/>
          <w:sz w:val="18"/>
          <w:szCs w:val="18"/>
        </w:rPr>
        <w:t xml:space="preserve">  #   created internal/user/handler.go</w:t>
      </w:r>
    </w:p>
    <w:p>
      <w:pPr>
        <w:spacing w:before="60" w:after="60"/>
        <w:ind w:left="720"/>
      </w:pPr>
      <w:r>
        <w:rPr>
          <w:rFonts w:ascii="Courier New" w:cs="Courier New" w:eastAsia="Courier New" w:hAnsi="Courier New"/>
          <w:color w:val="1E4D73"/>
          <w:sz w:val="18"/>
          <w:szCs w:val="18"/>
        </w:rPr>
        <w:t xml:space="preserve">  #   created internal/user/service.go</w:t>
      </w:r>
    </w:p>
    <w:p>
      <w:pPr>
        <w:spacing w:before="60" w:after="60"/>
        <w:ind w:left="720"/>
      </w:pPr>
      <w:r>
        <w:rPr>
          <w:rFonts w:ascii="Courier New" w:cs="Courier New" w:eastAsia="Courier New" w:hAnsi="Courier New"/>
          <w:color w:val="1E4D73"/>
          <w:sz w:val="18"/>
          <w:szCs w:val="18"/>
        </w:rPr>
        <w:t xml:space="preserve">  #   created internal/user/repository.go</w:t>
      </w:r>
    </w:p>
    <w:p>
      <w:pPr>
        <w:spacing w:before="120" w:after="0"/>
      </w:pPr>
      <w:r>
        <w:t xml:space="preserve"/>
      </w:r>
    </w:p>
    <w:p>
      <w:pPr>
        <w:pStyle w:val="Heading3"/>
        <w:spacing w:before="240" w:after="120"/>
      </w:pPr>
      <w:r>
        <w:rPr>
          <w:rFonts w:ascii="Arial" w:cs="Arial" w:eastAsia="Arial" w:hAnsi="Arial"/>
          <w:b/>
          <w:bCs/>
          <w:color w:val="2D2D2D"/>
          <w:sz w:val="22"/>
          <w:szCs w:val="22"/>
        </w:rPr>
        <w:t xml:space="preserve">pirqa list</w:t>
      </w:r>
    </w:p>
    <w:p>
      <w:pPr>
        <w:spacing w:before="60" w:after="60"/>
        <w:ind w:left="720"/>
      </w:pPr>
      <w:r>
        <w:rPr>
          <w:rFonts w:ascii="Courier New" w:cs="Courier New" w:eastAsia="Courier New" w:hAnsi="Courier New"/>
          <w:color w:val="1E4D73"/>
          <w:sz w:val="18"/>
          <w:szCs w:val="18"/>
        </w:rPr>
        <w:t xml:space="preserve">DESCRIPCIÓN:  Lista los rumis registrados en pirqa.yaml del proyecto actual.</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USO:          pirqa list</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SALIDA:</w:t>
      </w:r>
    </w:p>
    <w:p>
      <w:pPr>
        <w:spacing w:before="60" w:after="60"/>
        <w:ind w:left="720"/>
      </w:pPr>
      <w:r>
        <w:rPr>
          <w:rFonts w:ascii="Courier New" w:cs="Courier New" w:eastAsia="Courier New" w:hAnsi="Courier New"/>
          <w:color w:val="1E4D73"/>
          <w:sz w:val="18"/>
          <w:szCs w:val="18"/>
        </w:rPr>
        <w:t xml:space="preserve">  Rumis registrados en este proyecto:</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  ✓ module</w:t>
      </w:r>
    </w:p>
    <w:p>
      <w:pPr>
        <w:spacing w:before="60" w:after="60"/>
        <w:ind w:left="720"/>
      </w:pPr>
      <w:r>
        <w:rPr>
          <w:rFonts w:ascii="Courier New" w:cs="Courier New" w:eastAsia="Courier New" w:hAnsi="Courier New"/>
          <w:color w:val="1E4D73"/>
          <w:sz w:val="18"/>
          <w:szCs w:val="18"/>
        </w:rPr>
        <w:t xml:space="preserve">      git: https://github.com/juancxdev/pirqa-rumis</w:t>
      </w:r>
    </w:p>
    <w:p>
      <w:pPr>
        <w:spacing w:before="60" w:after="60"/>
        <w:ind w:left="720"/>
      </w:pPr>
      <w:r>
        <w:rPr>
          <w:rFonts w:ascii="Courier New" w:cs="Courier New" w:eastAsia="Courier New" w:hAnsi="Courier New"/>
          <w:color w:val="1E4D73"/>
          <w:sz w:val="18"/>
          <w:szCs w:val="18"/>
        </w:rPr>
        <w:t xml:space="preserve">  ✓ auth</w:t>
      </w:r>
    </w:p>
    <w:p>
      <w:pPr>
        <w:spacing w:before="60" w:after="60"/>
        <w:ind w:left="720"/>
      </w:pPr>
      <w:r>
        <w:rPr>
          <w:rFonts w:ascii="Courier New" w:cs="Courier New" w:eastAsia="Courier New" w:hAnsi="Courier New"/>
          <w:color w:val="1E4D73"/>
          <w:sz w:val="18"/>
          <w:szCs w:val="18"/>
        </w:rPr>
        <w:t xml:space="preserve">      local: ./rumis/auth</w:t>
      </w:r>
    </w:p>
    <w:p>
      <w:pPr>
        <w:spacing w:before="200" w:after="0"/>
      </w:pPr>
      <w:r>
        <w:t xml:space="preserve"/>
      </w:r>
    </w:p>
    <w:p>
      <w:r>
        <w:br w:type="page"/>
      </w:r>
    </w:p>
    <w:p>
      <w:pPr>
        <w:pStyle w:val="Heading1"/>
        <w:pBdr>
          <w:bottom w:val="single" w:color="2C5F8A" w:sz="6" w:space="6"/>
        </w:pBdr>
        <w:spacing w:before="480" w:after="200"/>
      </w:pPr>
      <w:r>
        <w:rPr>
          <w:rFonts w:ascii="Arial" w:cs="Arial" w:eastAsia="Arial" w:hAnsi="Arial"/>
          <w:b/>
          <w:bCs/>
          <w:color w:val="2C5F8A"/>
          <w:sz w:val="32"/>
          <w:szCs w:val="32"/>
        </w:rPr>
        <w:t xml:space="preserve">8. Instalación y Distribución</w:t>
      </w:r>
    </w:p>
    <w:p>
      <w:pPr>
        <w:pStyle w:val="Heading2"/>
        <w:spacing w:before="360" w:after="160"/>
      </w:pPr>
      <w:r>
        <w:rPr>
          <w:rFonts w:ascii="Arial" w:cs="Arial" w:eastAsia="Arial" w:hAnsi="Arial"/>
          <w:b/>
          <w:bCs/>
          <w:color w:val="4A9B6F"/>
          <w:sz w:val="26"/>
          <w:szCs w:val="26"/>
        </w:rPr>
        <w:t xml:space="preserve">8.1 Requisitos del Sistema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Requisito</w:t>
            </w:r>
          </w:p>
        </w:tc>
        <w:tc>
          <w:tcPr>
            <w:tcW w:type="dxa" w:w="20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Versión Mínima</w:t>
            </w:r>
          </w:p>
        </w:tc>
        <w:tc>
          <w:tcPr>
            <w:tcW w:type="dxa" w:w="486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Go</w:t>
            </w:r>
          </w:p>
        </w:tc>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1.23</w:t>
            </w:r>
          </w:p>
        </w:tc>
        <w:tc>
          <w:tcPr>
            <w:tcW w:type="dxa" w:w="48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Requerido solo para compilar desde fuente o instalar via go install.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Git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2.x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Requerido para pirqa add con flag --git.</w:t>
            </w:r>
          </w:p>
        </w:tc>
      </w:tr>
      <w:tr>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Sistema Operativo</w:t>
            </w:r>
          </w:p>
        </w:tc>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Linux / macOS / Windows</w:t>
            </w:r>
          </w:p>
        </w:tc>
        <w:tc>
          <w:tcPr>
            <w:tcW w:type="dxa" w:w="48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El binario compilado no requiere dependencias adicionales.</w:t>
            </w:r>
          </w:p>
        </w:tc>
      </w:tr>
    </w:tbl>
    <w:p>
      <w:pPr>
        <w:spacing w:before="160" w:after="0"/>
      </w:pPr>
      <w:r>
        <w:t xml:space="preserve"/>
      </w:r>
    </w:p>
    <w:p>
      <w:pPr>
        <w:pStyle w:val="Heading2"/>
        <w:spacing w:before="360" w:after="160"/>
      </w:pPr>
      <w:r>
        <w:rPr>
          <w:rFonts w:ascii="Arial" w:cs="Arial" w:eastAsia="Arial" w:hAnsi="Arial"/>
          <w:b/>
          <w:bCs/>
          <w:color w:val="4A9B6F"/>
          <w:sz w:val="26"/>
          <w:szCs w:val="26"/>
        </w:rPr>
        <w:t xml:space="preserve">8.2 Instalación via go install</w:t>
      </w:r>
    </w:p>
    <w:p>
      <w:pPr>
        <w:spacing w:before="60" w:after="60"/>
        <w:ind w:left="720"/>
      </w:pPr>
      <w:r>
        <w:rPr>
          <w:rFonts w:ascii="Courier New" w:cs="Courier New" w:eastAsia="Courier New" w:hAnsi="Courier New"/>
          <w:color w:val="1E4D73"/>
          <w:sz w:val="18"/>
          <w:szCs w:val="18"/>
        </w:rPr>
        <w:t xml:space="preserve">go install github.com/juancxdev/pirqa/cmd@latest</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 Verificar instalación:</w:t>
      </w:r>
    </w:p>
    <w:p>
      <w:pPr>
        <w:spacing w:before="60" w:after="60"/>
        <w:ind w:left="720"/>
      </w:pPr>
      <w:r>
        <w:rPr>
          <w:rFonts w:ascii="Courier New" w:cs="Courier New" w:eastAsia="Courier New" w:hAnsi="Courier New"/>
          <w:color w:val="1E4D73"/>
          <w:sz w:val="18"/>
          <w:szCs w:val="18"/>
        </w:rPr>
        <w:t xml:space="preserve">pirqa --version</w:t>
      </w:r>
    </w:p>
    <w:p>
      <w:pPr>
        <w:spacing w:before="60" w:after="60"/>
        <w:ind w:left="720"/>
      </w:pPr>
      <w:r>
        <w:rPr>
          <w:rFonts w:ascii="Courier New" w:cs="Courier New" w:eastAsia="Courier New" w:hAnsi="Courier New"/>
          <w:color w:val="1E4D73"/>
          <w:sz w:val="18"/>
          <w:szCs w:val="18"/>
        </w:rPr>
        <w:t xml:space="preserve"># pirqa version 0.1.0</w:t>
      </w:r>
    </w:p>
    <w:p>
      <w:pPr>
        <w:spacing w:before="120" w:after="0"/>
      </w:pPr>
      <w:r>
        <w:t xml:space="preserve"/>
      </w:r>
    </w:p>
    <w:p>
      <w:pPr>
        <w:pStyle w:val="Heading2"/>
        <w:spacing w:before="360" w:after="160"/>
      </w:pPr>
      <w:r>
        <w:rPr>
          <w:rFonts w:ascii="Arial" w:cs="Arial" w:eastAsia="Arial" w:hAnsi="Arial"/>
          <w:b/>
          <w:bCs/>
          <w:color w:val="4A9B6F"/>
          <w:sz w:val="26"/>
          <w:szCs w:val="26"/>
        </w:rPr>
        <w:t xml:space="preserve">8.3 Compilación desde Fuente</w:t>
      </w:r>
    </w:p>
    <w:p>
      <w:pPr>
        <w:spacing w:before="60" w:after="60"/>
        <w:ind w:left="720"/>
      </w:pPr>
      <w:r>
        <w:rPr>
          <w:rFonts w:ascii="Courier New" w:cs="Courier New" w:eastAsia="Courier New" w:hAnsi="Courier New"/>
          <w:color w:val="1E4D73"/>
          <w:sz w:val="18"/>
          <w:szCs w:val="18"/>
        </w:rPr>
        <w:t xml:space="preserve">git clone https://github.com/juancxdev/pirqa.git</w:t>
      </w:r>
    </w:p>
    <w:p>
      <w:pPr>
        <w:spacing w:before="60" w:after="60"/>
        <w:ind w:left="720"/>
      </w:pPr>
      <w:r>
        <w:rPr>
          <w:rFonts w:ascii="Courier New" w:cs="Courier New" w:eastAsia="Courier New" w:hAnsi="Courier New"/>
          <w:color w:val="1E4D73"/>
          <w:sz w:val="18"/>
          <w:szCs w:val="18"/>
        </w:rPr>
        <w:t xml:space="preserve">cd pirqa</w:t>
      </w:r>
    </w:p>
    <w:p>
      <w:pPr>
        <w:spacing w:before="60" w:after="60"/>
        <w:ind w:left="720"/>
      </w:pPr>
      <w:r>
        <w:rPr>
          <w:rFonts w:ascii="Courier New" w:cs="Courier New" w:eastAsia="Courier New" w:hAnsi="Courier New"/>
          <w:color w:val="1E4D73"/>
          <w:sz w:val="18"/>
          <w:szCs w:val="18"/>
        </w:rPr>
        <w:t xml:space="preserve">go mod tidy</w:t>
      </w:r>
    </w:p>
    <w:p>
      <w:pPr>
        <w:spacing w:before="60" w:after="60"/>
        <w:ind w:left="720"/>
      </w:pPr>
      <w:r>
        <w:rPr>
          <w:rFonts w:ascii="Courier New" w:cs="Courier New" w:eastAsia="Courier New" w:hAnsi="Courier New"/>
          <w:color w:val="1E4D73"/>
          <w:sz w:val="18"/>
          <w:szCs w:val="18"/>
        </w:rPr>
        <w:t xml:space="preserve">go build -o pirqa ./cmd</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 Instalar en PATH:</w:t>
      </w:r>
    </w:p>
    <w:p>
      <w:pPr>
        <w:spacing w:before="60" w:after="60"/>
        <w:ind w:left="720"/>
      </w:pPr>
      <w:r>
        <w:rPr>
          <w:rFonts w:ascii="Courier New" w:cs="Courier New" w:eastAsia="Courier New" w:hAnsi="Courier New"/>
          <w:color w:val="1E4D73"/>
          <w:sz w:val="18"/>
          <w:szCs w:val="18"/>
        </w:rPr>
        <w:t xml:space="preserve">sudo mv pirqa /usr/local/bin/</w:t>
      </w:r>
    </w:p>
    <w:p>
      <w:pPr>
        <w:spacing w:before="120" w:after="0"/>
      </w:pPr>
      <w:r>
        <w:t xml:space="preserve"/>
      </w:r>
    </w:p>
    <w:p>
      <w:pPr>
        <w:pStyle w:val="Heading2"/>
        <w:spacing w:before="360" w:after="160"/>
      </w:pPr>
      <w:r>
        <w:rPr>
          <w:rFonts w:ascii="Arial" w:cs="Arial" w:eastAsia="Arial" w:hAnsi="Arial"/>
          <w:b/>
          <w:bCs/>
          <w:color w:val="4A9B6F"/>
          <w:sz w:val="26"/>
          <w:szCs w:val="26"/>
        </w:rPr>
        <w:t xml:space="preserve">8.4 Verificación de la Instalación</w:t>
      </w:r>
    </w:p>
    <w:p>
      <w:pPr>
        <w:spacing w:before="60" w:after="60"/>
        <w:ind w:left="720"/>
      </w:pPr>
      <w:r>
        <w:rPr>
          <w:rFonts w:ascii="Courier New" w:cs="Courier New" w:eastAsia="Courier New" w:hAnsi="Courier New"/>
          <w:color w:val="1E4D73"/>
          <w:sz w:val="18"/>
          <w:szCs w:val="18"/>
        </w:rPr>
        <w:t xml:space="preserve"># Ver todos los comandos disponibles:</w:t>
      </w:r>
    </w:p>
    <w:p>
      <w:pPr>
        <w:spacing w:before="60" w:after="60"/>
        <w:ind w:left="720"/>
      </w:pPr>
      <w:r>
        <w:rPr>
          <w:rFonts w:ascii="Courier New" w:cs="Courier New" w:eastAsia="Courier New" w:hAnsi="Courier New"/>
          <w:color w:val="1E4D73"/>
          <w:sz w:val="18"/>
          <w:szCs w:val="18"/>
        </w:rPr>
        <w:t xml:space="preserve">pirqa --help</w:t>
      </w:r>
    </w:p>
    <w:p>
      <w:pPr>
        <w:spacing w:before="60" w:after="60"/>
        <w:ind w:left="720"/>
      </w:pPr>
      <w:r>
        <w:rPr>
          <w:rFonts w:ascii="Courier New" w:cs="Courier New" w:eastAsia="Courier New" w:hAnsi="Courier New"/>
          <w:color w:val="1E4D73"/>
          <w:sz w:val="18"/>
          <w:szCs w:val="18"/>
        </w:rPr>
        <w:t xml:space="preserve"/>
      </w:r>
    </w:p>
    <w:p>
      <w:pPr>
        <w:spacing w:before="60" w:after="60"/>
        <w:ind w:left="720"/>
      </w:pPr>
      <w:r>
        <w:rPr>
          <w:rFonts w:ascii="Courier New" w:cs="Courier New" w:eastAsia="Courier New" w:hAnsi="Courier New"/>
          <w:color w:val="1E4D73"/>
          <w:sz w:val="18"/>
          <w:szCs w:val="18"/>
        </w:rPr>
        <w:t xml:space="preserve"># Flujo completo de verificación:</w:t>
      </w:r>
    </w:p>
    <w:p>
      <w:pPr>
        <w:spacing w:before="60" w:after="60"/>
        <w:ind w:left="720"/>
      </w:pPr>
      <w:r>
        <w:rPr>
          <w:rFonts w:ascii="Courier New" w:cs="Courier New" w:eastAsia="Courier New" w:hAnsi="Courier New"/>
          <w:color w:val="1E4D73"/>
          <w:sz w:val="18"/>
          <w:szCs w:val="18"/>
        </w:rPr>
        <w:t xml:space="preserve">mkdir test-pirqa &amp;&amp; cd test-pirqa</w:t>
      </w:r>
    </w:p>
    <w:p>
      <w:pPr>
        <w:spacing w:before="60" w:after="60"/>
        <w:ind w:left="720"/>
      </w:pPr>
      <w:r>
        <w:rPr>
          <w:rFonts w:ascii="Courier New" w:cs="Courier New" w:eastAsia="Courier New" w:hAnsi="Courier New"/>
          <w:color w:val="1E4D73"/>
          <w:sz w:val="18"/>
          <w:szCs w:val="18"/>
        </w:rPr>
        <w:t xml:space="preserve">pirqa init</w:t>
      </w:r>
    </w:p>
    <w:p>
      <w:pPr>
        <w:spacing w:before="60" w:after="60"/>
        <w:ind w:left="720"/>
      </w:pPr>
      <w:r>
        <w:rPr>
          <w:rFonts w:ascii="Courier New" w:cs="Courier New" w:eastAsia="Courier New" w:hAnsi="Courier New"/>
          <w:color w:val="1E4D73"/>
          <w:sz w:val="18"/>
          <w:szCs w:val="18"/>
        </w:rPr>
        <w:t xml:space="preserve">pirqa new mi-rumi</w:t>
      </w:r>
    </w:p>
    <w:p>
      <w:pPr>
        <w:spacing w:before="60" w:after="60"/>
        <w:ind w:left="720"/>
      </w:pPr>
      <w:r>
        <w:rPr>
          <w:rFonts w:ascii="Courier New" w:cs="Courier New" w:eastAsia="Courier New" w:hAnsi="Courier New"/>
          <w:color w:val="1E4D73"/>
          <w:sz w:val="18"/>
          <w:szCs w:val="18"/>
        </w:rPr>
        <w:t xml:space="preserve">cd mi-rumi &amp;&amp; pirqa make mi-rumi</w:t>
      </w:r>
    </w:p>
    <w:p>
      <w:pPr>
        <w:spacing w:before="200" w:after="0"/>
      </w:pPr>
      <w:r>
        <w:t xml:space="preserve"/>
      </w:r>
    </w:p>
    <w:p>
      <w:r>
        <w:br w:type="page"/>
      </w:r>
    </w:p>
    <w:p>
      <w:pPr>
        <w:pStyle w:val="Heading1"/>
        <w:pBdr>
          <w:bottom w:val="single" w:color="2C5F8A" w:sz="6" w:space="6"/>
        </w:pBdr>
        <w:spacing w:before="480" w:after="200"/>
      </w:pPr>
      <w:r>
        <w:rPr>
          <w:rFonts w:ascii="Arial" w:cs="Arial" w:eastAsia="Arial" w:hAnsi="Arial"/>
          <w:b/>
          <w:bCs/>
          <w:color w:val="2C5F8A"/>
          <w:sz w:val="32"/>
          <w:szCs w:val="32"/>
        </w:rPr>
        <w:t xml:space="preserve">9. Guía para Creadores de Rumis</w:t>
      </w:r>
    </w:p>
    <w:p>
      <w:pPr>
        <w:pStyle w:val="Heading2"/>
        <w:spacing w:before="360" w:after="160"/>
      </w:pPr>
      <w:r>
        <w:rPr>
          <w:rFonts w:ascii="Arial" w:cs="Arial" w:eastAsia="Arial" w:hAnsi="Arial"/>
          <w:b/>
          <w:bCs/>
          <w:color w:val="4A9B6F"/>
          <w:sz w:val="26"/>
          <w:szCs w:val="26"/>
        </w:rPr>
        <w:t xml:space="preserve">9.1 Anatomía de un Rumi</w:t>
      </w:r>
    </w:p>
    <w:p>
      <w:pPr>
        <w:spacing w:before="80" w:after="120"/>
      </w:pPr>
      <w:r>
        <w:rPr>
          <w:rFonts w:ascii="Arial" w:cs="Arial" w:eastAsia="Arial" w:hAnsi="Arial"/>
          <w:color w:val="2D2D2D"/>
          <w:sz w:val="22"/>
          <w:szCs w:val="22"/>
        </w:rPr>
        <w:t xml:space="preserve">Un rumi es un directorio con la siguiente estructura mínima: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53" w:sz="1"/>
              <w:left w:val="single" w:color="D4A853" w:sz="12"/>
              <w:bottom w:val="single" w:color="D4A853" w:sz="1"/>
              <w:right w:val="single" w:color="D4A853" w:sz="1"/>
            </w:tcBorders>
            <w:shd w:fill="F8F8F8" w:val="clear"/>
            <w:tcMar>
              <w:top w:type="dxa" w:w="120"/>
              <w:left w:type="dxa" w:w="240"/>
              <w:bottom w:type="dxa" w:w="120"/>
              <w:right w:type="dxa" w:w="240"/>
            </w:tcMar>
          </w:tcPr>
          <w:p>
            <w:pPr>
              <w:spacing w:before="40" w:after="40"/>
            </w:pPr>
            <w:r>
              <w:rPr>
                <w:rFonts w:ascii="Arial" w:cs="Arial" w:eastAsia="Arial" w:hAnsi="Arial"/>
                <w:color w:val="2D2D2D"/>
                <w:sz w:val="20"/>
                <w:szCs w:val="20"/>
              </w:rPr>
              <w:t xml:space="preserve">mi-rumi/</w:t>
            </w:r>
          </w:p>
          <w:p>
            <w:pPr>
              <w:spacing w:before="40" w:after="40"/>
            </w:pPr>
            <w:r>
              <w:rPr>
                <w:rFonts w:ascii="Arial" w:cs="Arial" w:eastAsia="Arial" w:hAnsi="Arial"/>
                <w:color w:val="2D2D2D"/>
                <w:sz w:val="20"/>
                <w:szCs w:val="20"/>
              </w:rPr>
              <w:t xml:space="preserve">├── rumi.yaml          ← REQUERIDO: manifiesto del rumi</w:t>
            </w:r>
          </w:p>
          <w:p>
            <w:pPr>
              <w:spacing w:before="40" w:after="40"/>
            </w:pPr>
            <w:r>
              <w:rPr>
                <w:rFonts w:ascii="Arial" w:cs="Arial" w:eastAsia="Arial" w:hAnsi="Arial"/>
                <w:color w:val="2D2D2D"/>
                <w:sz w:val="20"/>
                <w:szCs w:val="20"/>
              </w:rPr>
              <w:t xml:space="preserve">├── README.md          ← RECOMENDADO: documentación de uso</w:t>
            </w:r>
          </w:p>
          <w:p>
            <w:pPr>
              <w:spacing w:before="40" w:after="40"/>
            </w:pPr>
            <w:r>
              <w:rPr>
                <w:rFonts w:ascii="Arial" w:cs="Arial" w:eastAsia="Arial" w:hAnsi="Arial"/>
                <w:color w:val="2D2D2D"/>
                <w:sz w:val="20"/>
                <w:szCs w:val="20"/>
              </w:rPr>
              <w:t xml:space="preserve">├── CHANGELOG.md       ← RECOMENDADO: historial de cambios</w:t>
            </w:r>
          </w:p>
          <w:p>
            <w:pPr>
              <w:spacing w:before="40" w:after="40"/>
            </w:pPr>
            <w:r>
              <w:rPr>
                <w:rFonts w:ascii="Arial" w:cs="Arial" w:eastAsia="Arial" w:hAnsi="Arial"/>
                <w:color w:val="2D2D2D"/>
                <w:sz w:val="20"/>
                <w:szCs w:val="20"/>
              </w:rPr>
              <w:t xml:space="preserve">├── LICENSE            ← RECOMENDADO: licencia</w:t>
            </w:r>
          </w:p>
          <w:p>
            <w:pPr>
              <w:spacing w:before="40" w:after="40"/>
            </w:pPr>
            <w:r>
              <w:rPr>
                <w:rFonts w:ascii="Arial" w:cs="Arial" w:eastAsia="Arial" w:hAnsi="Arial"/>
                <w:color w:val="2D2D2D"/>
                <w:sz w:val="20"/>
                <w:szCs w:val="20"/>
              </w:rPr>
              <w:t xml:space="preserve">├── __rumi__/          ← REQUERIDO: templates aquí</w:t>
            </w:r>
          </w:p>
          <w:p>
            <w:pPr>
              <w:spacing w:before="40" w:after="40"/>
            </w:pPr>
            <w:r>
              <w:rPr>
                <w:rFonts w:ascii="Arial" w:cs="Arial" w:eastAsia="Arial" w:hAnsi="Arial"/>
                <w:color w:val="2D2D2D"/>
                <w:sz w:val="20"/>
                <w:szCs w:val="20"/>
              </w:rPr>
              <w:t xml:space="preserve">│   └── HELLO.md       ← al menos un archivo template</w:t>
            </w:r>
          </w:p>
          <w:p>
            <w:pPr>
              <w:spacing w:before="40" w:after="40"/>
            </w:pPr>
            <w:r>
              <w:rPr>
                <w:rFonts w:ascii="Arial" w:cs="Arial" w:eastAsia="Arial" w:hAnsi="Arial"/>
                <w:color w:val="2D2D2D"/>
                <w:sz w:val="20"/>
                <w:szCs w:val="20"/>
              </w:rPr>
              <w:t xml:space="preserve">└── hooks/             ← OPCIONAL: scripts de ciclo de vida</w:t>
            </w:r>
          </w:p>
          <w:p>
            <w:pPr>
              <w:spacing w:before="40" w:after="40"/>
            </w:pPr>
            <w:r>
              <w:rPr>
                <w:rFonts w:ascii="Arial" w:cs="Arial" w:eastAsia="Arial" w:hAnsi="Arial"/>
                <w:color w:val="2D2D2D"/>
                <w:sz w:val="20"/>
                <w:szCs w:val="20"/>
              </w:rPr>
              <w:t xml:space="preserve">    ├── pre_gen.go</w:t>
            </w:r>
          </w:p>
          <w:p>
            <w:pPr>
              <w:spacing w:before="40" w:after="40"/>
            </w:pPr>
            <w:r>
              <w:rPr>
                <w:rFonts w:ascii="Arial" w:cs="Arial" w:eastAsia="Arial" w:hAnsi="Arial"/>
                <w:color w:val="2D2D2D"/>
                <w:sz w:val="20"/>
                <w:szCs w:val="20"/>
              </w:rPr>
              <w:t xml:space="preserve">    └── post_gen.go</w:t>
            </w:r>
          </w:p>
        </w:tc>
      </w:tr>
    </w:tbl>
    <w:p>
      <w:pPr>
        <w:spacing w:before="160" w:after="0"/>
      </w:pPr>
      <w:r>
        <w:t xml:space="preserve"/>
      </w:r>
    </w:p>
    <w:p>
      <w:pPr>
        <w:pStyle w:val="Heading2"/>
        <w:spacing w:before="360" w:after="160"/>
      </w:pPr>
      <w:r>
        <w:rPr>
          <w:rFonts w:ascii="Arial" w:cs="Arial" w:eastAsia="Arial" w:hAnsi="Arial"/>
          <w:b/>
          <w:bCs/>
          <w:color w:val="4A9B6F"/>
          <w:sz w:val="26"/>
          <w:szCs w:val="26"/>
        </w:rPr>
        <w:t xml:space="preserve">9.2 Escribir Templates</w:t>
      </w:r>
    </w:p>
    <w:p>
      <w:pPr>
        <w:spacing w:before="80" w:after="120"/>
      </w:pPr>
      <w:r>
        <w:rPr>
          <w:rFonts w:ascii="Arial" w:cs="Arial" w:eastAsia="Arial" w:hAnsi="Arial"/>
          <w:color w:val="2D2D2D"/>
          <w:sz w:val="22"/>
          <w:szCs w:val="22"/>
        </w:rPr>
        <w:t xml:space="preserve">Los templates usan la sintaxis de text/template de Go con las funciones de transformación de Pirqa:</w:t>
      </w:r>
    </w:p>
    <w:p>
      <w:pPr>
        <w:pStyle w:val="ListParagraph"/>
        <w:numPr>
          <w:ilvl w:val="0"/>
          <w:numId w:val="2"/>
        </w:numPr>
        <w:spacing w:before="40" w:after="80"/>
      </w:pPr>
      <w:r>
        <w:rPr>
          <w:rFonts w:ascii="Arial" w:cs="Arial" w:eastAsia="Arial" w:hAnsi="Arial"/>
          <w:color w:val="2D2D2D"/>
          <w:sz w:val="22"/>
          <w:szCs w:val="22"/>
        </w:rPr>
        <w:t xml:space="preserve">Interpolar una variable: {{ .module_name }}</w:t>
      </w:r>
    </w:p>
    <w:p>
      <w:pPr>
        <w:pStyle w:val="ListParagraph"/>
        <w:numPr>
          <w:ilvl w:val="0"/>
          <w:numId w:val="2"/>
        </w:numPr>
        <w:spacing w:before="40" w:after="80"/>
      </w:pPr>
      <w:r>
        <w:rPr>
          <w:rFonts w:ascii="Arial" w:cs="Arial" w:eastAsia="Arial" w:hAnsi="Arial"/>
          <w:color w:val="2D2D2D"/>
          <w:sz w:val="22"/>
          <w:szCs w:val="22"/>
        </w:rPr>
        <w:t xml:space="preserve">Aplicar transformación: {{ .module_name | toPascal }}</w:t>
      </w:r>
    </w:p>
    <w:p>
      <w:pPr>
        <w:pStyle w:val="ListParagraph"/>
        <w:numPr>
          <w:ilvl w:val="0"/>
          <w:numId w:val="2"/>
        </w:numPr>
        <w:spacing w:before="40" w:after="80"/>
      </w:pPr>
      <w:r>
        <w:rPr>
          <w:rFonts w:ascii="Arial" w:cs="Arial" w:eastAsia="Arial" w:hAnsi="Arial"/>
          <w:color w:val="2D2D2D"/>
          <w:sz w:val="22"/>
          <w:szCs w:val="22"/>
        </w:rPr>
        <w:t xml:space="preserve">Condicional: {{ if .with_tests }}...{{ end }}</w:t>
      </w:r>
    </w:p>
    <w:p>
      <w:pPr>
        <w:pStyle w:val="ListParagraph"/>
        <w:numPr>
          <w:ilvl w:val="0"/>
          <w:numId w:val="2"/>
        </w:numPr>
        <w:spacing w:before="40" w:after="80"/>
      </w:pPr>
      <w:r>
        <w:rPr>
          <w:rFonts w:ascii="Arial" w:cs="Arial" w:eastAsia="Arial" w:hAnsi="Arial"/>
          <w:color w:val="2D2D2D"/>
          <w:sz w:val="22"/>
          <w:szCs w:val="22"/>
        </w:rPr>
        <w:t xml:space="preserve">Iteración: {{ range .items }}...{{ end }}</w:t>
      </w:r>
    </w:p>
    <w:p>
      <w:pPr>
        <w:pStyle w:val="ListParagraph"/>
        <w:numPr>
          <w:ilvl w:val="0"/>
          <w:numId w:val="2"/>
        </w:numPr>
        <w:spacing w:before="40" w:after="80"/>
      </w:pPr>
      <w:r>
        <w:rPr>
          <w:rFonts w:ascii="Arial" w:cs="Arial" w:eastAsia="Arial" w:hAnsi="Arial"/>
          <w:color w:val="2D2D2D"/>
          <w:sz w:val="22"/>
          <w:szCs w:val="22"/>
        </w:rPr>
        <w:t xml:space="preserve">Nombres de archivo también pueden tener variables: {{.module_name}}/handler.go.tmpl</w:t>
      </w:r>
    </w:p>
    <w:p>
      <w:pPr>
        <w:spacing w:before="120" w:after="0"/>
      </w:pPr>
      <w:r>
        <w:t xml:space="preserve"/>
      </w:r>
    </w:p>
    <w:p>
      <w:pPr>
        <w:pStyle w:val="Heading2"/>
        <w:spacing w:before="360" w:after="160"/>
      </w:pPr>
      <w:r>
        <w:rPr>
          <w:rFonts w:ascii="Arial" w:cs="Arial" w:eastAsia="Arial" w:hAnsi="Arial"/>
          <w:b/>
          <w:bCs/>
          <w:color w:val="4A9B6F"/>
          <w:sz w:val="26"/>
          <w:szCs w:val="26"/>
        </w:rPr>
        <w:t xml:space="preserve">9.3 Publicar en pirqa-rumis</w:t>
      </w:r>
    </w:p>
    <w:p>
      <w:pPr>
        <w:spacing w:before="80" w:after="120"/>
      </w:pPr>
      <w:r>
        <w:rPr>
          <w:rFonts w:ascii="Arial" w:cs="Arial" w:eastAsia="Arial" w:hAnsi="Arial"/>
          <w:color w:val="2D2D2D"/>
          <w:sz w:val="22"/>
          <w:szCs w:val="22"/>
        </w:rPr>
        <w:t xml:space="preserve">Para contribuir un rumi al repositorio oficial:</w:t>
      </w:r>
    </w:p>
    <w:p>
      <w:pPr>
        <w:pStyle w:val="ListParagraph"/>
        <w:numPr>
          <w:ilvl w:val="0"/>
          <w:numId w:val="2"/>
        </w:numPr>
        <w:spacing w:before="40" w:after="80"/>
      </w:pPr>
      <w:r>
        <w:rPr>
          <w:rFonts w:ascii="Arial" w:cs="Arial" w:eastAsia="Arial" w:hAnsi="Arial"/>
          <w:color w:val="2D2D2D"/>
          <w:sz w:val="22"/>
          <w:szCs w:val="22"/>
        </w:rPr>
        <w:t xml:space="preserve">Crear un fork de github.com/juancxdev/pirqa-rumis.</w:t>
      </w:r>
    </w:p>
    <w:p>
      <w:pPr>
        <w:pStyle w:val="ListParagraph"/>
        <w:numPr>
          <w:ilvl w:val="0"/>
          <w:numId w:val="2"/>
        </w:numPr>
        <w:spacing w:before="40" w:after="80"/>
      </w:pPr>
      <w:r>
        <w:rPr>
          <w:rFonts w:ascii="Arial" w:cs="Arial" w:eastAsia="Arial" w:hAnsi="Arial"/>
          <w:color w:val="2D2D2D"/>
          <w:sz w:val="22"/>
          <w:szCs w:val="22"/>
        </w:rPr>
        <w:t xml:space="preserve">Agregar el directorio del rumi en la raíz del repositorio.</w:t>
      </w:r>
    </w:p>
    <w:p>
      <w:pPr>
        <w:pStyle w:val="ListParagraph"/>
        <w:numPr>
          <w:ilvl w:val="0"/>
          <w:numId w:val="2"/>
        </w:numPr>
        <w:spacing w:before="40" w:after="80"/>
      </w:pPr>
      <w:r>
        <w:rPr>
          <w:rFonts w:ascii="Arial" w:cs="Arial" w:eastAsia="Arial" w:hAnsi="Arial"/>
          <w:color w:val="2D2D2D"/>
          <w:sz w:val="22"/>
          <w:szCs w:val="22"/>
        </w:rPr>
        <w:t xml:space="preserve">Registrarlo en pirqa.yaml de la raíz del repositorio.</w:t>
      </w:r>
    </w:p>
    <w:p>
      <w:pPr>
        <w:pStyle w:val="ListParagraph"/>
        <w:numPr>
          <w:ilvl w:val="0"/>
          <w:numId w:val="2"/>
        </w:numPr>
        <w:spacing w:before="40" w:after="80"/>
      </w:pPr>
      <w:r>
        <w:rPr>
          <w:rFonts w:ascii="Arial" w:cs="Arial" w:eastAsia="Arial" w:hAnsi="Arial"/>
          <w:color w:val="2D2D2D"/>
          <w:sz w:val="22"/>
          <w:szCs w:val="22"/>
        </w:rPr>
        <w:t xml:space="preserve">Asegurarse de que rumi.yaml esté completo con name, description, version, technology y vars.</w:t>
      </w:r>
    </w:p>
    <w:p>
      <w:pPr>
        <w:pStyle w:val="ListParagraph"/>
        <w:numPr>
          <w:ilvl w:val="0"/>
          <w:numId w:val="2"/>
        </w:numPr>
        <w:spacing w:before="40" w:after="80"/>
      </w:pPr>
      <w:r>
        <w:rPr>
          <w:rFonts w:ascii="Arial" w:cs="Arial" w:eastAsia="Arial" w:hAnsi="Arial"/>
          <w:color w:val="2D2D2D"/>
          <w:sz w:val="22"/>
          <w:szCs w:val="22"/>
        </w:rPr>
        <w:t xml:space="preserve">Abrir un Pull Request describiendo qué genera el rumi y para qué framework o caso de uso.</w:t>
      </w:r>
    </w:p>
    <w:p>
      <w:pPr>
        <w:spacing w:before="200" w:after="0"/>
      </w:pPr>
      <w:r>
        <w:t xml:space="preserve"/>
      </w:r>
    </w:p>
    <w:p>
      <w:r>
        <w:br w:type="page"/>
      </w:r>
    </w:p>
    <w:p>
      <w:pPr>
        <w:pStyle w:val="Heading1"/>
        <w:pBdr>
          <w:bottom w:val="single" w:color="2C5F8A" w:sz="6" w:space="6"/>
        </w:pBdr>
        <w:spacing w:before="480" w:after="200"/>
      </w:pPr>
      <w:r>
        <w:rPr>
          <w:rFonts w:ascii="Arial" w:cs="Arial" w:eastAsia="Arial" w:hAnsi="Arial"/>
          <w:b/>
          <w:bCs/>
          <w:color w:val="2C5F8A"/>
          <w:sz w:val="32"/>
          <w:szCs w:val="32"/>
        </w:rPr>
        <w:t xml:space="preserve">10. Estrategia de Pruebas</w:t>
      </w:r>
    </w:p>
    <w:p>
      <w:pPr>
        <w:pStyle w:val="Heading2"/>
        <w:spacing w:before="360" w:after="160"/>
      </w:pPr>
      <w:r>
        <w:rPr>
          <w:rFonts w:ascii="Arial" w:cs="Arial" w:eastAsia="Arial" w:hAnsi="Arial"/>
          <w:b/>
          <w:bCs/>
          <w:color w:val="4A9B6F"/>
          <w:sz w:val="26"/>
          <w:szCs w:val="26"/>
        </w:rPr>
        <w:t xml:space="preserve">10.1 Tipos de Prueba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Tipo</w:t>
            </w:r>
          </w:p>
        </w:tc>
        <w:tc>
          <w:tcPr>
            <w:tcW w:type="dxa" w:w="25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Herramienta</w:t>
            </w:r>
          </w:p>
        </w:tc>
        <w:tc>
          <w:tcPr>
            <w:tcW w:type="dxa" w:w="466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Alcance</w:t>
            </w:r>
          </w:p>
        </w:tc>
      </w:tr>
      <w:tr>
        <w:tc>
          <w:tcPr>
            <w:tcW w:type="dxa" w:w="22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Pruebas unitarias</w:t>
            </w:r>
          </w:p>
        </w:tc>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go test (stdlib)</w:t>
            </w:r>
          </w:p>
        </w:tc>
        <w:tc>
          <w:tcPr>
            <w:tcW w:type="dxa" w:w="46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Funciones de transformación de strings, parseo de rumi.yaml, motor de templates.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Pruebas de integración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go test + testscript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Flujo completo de cada comando CLI sobre un sistema de archivos temporal.</w:t>
            </w:r>
          </w:p>
        </w:tc>
      </w:tr>
      <w:tr>
        <w:tc>
          <w:tcPr>
            <w:tcW w:type="dxa" w:w="22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Pruebas de aceptación</w:t>
            </w:r>
          </w:p>
        </w:tc>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Manual / script bash</w:t>
            </w:r>
          </w:p>
        </w:tc>
        <w:tc>
          <w:tcPr>
            <w:tcW w:type="dxa" w:w="46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Verificar output visual, mensajes de error y flujos interactivos.</w:t>
            </w:r>
          </w:p>
        </w:tc>
      </w:tr>
    </w:tbl>
    <w:p>
      <w:pPr>
        <w:spacing w:before="160" w:after="0"/>
      </w:pPr>
      <w:r>
        <w:t xml:space="preserve"/>
      </w:r>
    </w:p>
    <w:p>
      <w:pPr>
        <w:pStyle w:val="Heading2"/>
        <w:spacing w:before="360" w:after="160"/>
      </w:pPr>
      <w:r>
        <w:rPr>
          <w:rFonts w:ascii="Arial" w:cs="Arial" w:eastAsia="Arial" w:hAnsi="Arial"/>
          <w:b/>
          <w:bCs/>
          <w:color w:val="4A9B6F"/>
          <w:sz w:val="26"/>
          <w:szCs w:val="26"/>
        </w:rPr>
        <w:t xml:space="preserve">10.2 Estructura de Pruebas</w:t>
      </w:r>
    </w:p>
    <w:p>
      <w:pPr>
        <w:spacing w:before="60" w:after="60"/>
        <w:ind w:left="720"/>
      </w:pPr>
      <w:r>
        <w:rPr>
          <w:rFonts w:ascii="Courier New" w:cs="Courier New" w:eastAsia="Courier New" w:hAnsi="Courier New"/>
          <w:color w:val="1E4D73"/>
          <w:sz w:val="18"/>
          <w:szCs w:val="18"/>
        </w:rPr>
        <w:t xml:space="preserve">pirqa/</w:t>
      </w:r>
    </w:p>
    <w:p>
      <w:pPr>
        <w:spacing w:before="60" w:after="60"/>
        <w:ind w:left="720"/>
      </w:pPr>
      <w:r>
        <w:rPr>
          <w:rFonts w:ascii="Courier New" w:cs="Courier New" w:eastAsia="Courier New" w:hAnsi="Courier New"/>
          <w:color w:val="1E4D73"/>
          <w:sz w:val="18"/>
          <w:szCs w:val="18"/>
        </w:rPr>
        <w:t xml:space="preserve">├── internal/</w:t>
      </w:r>
    </w:p>
    <w:p>
      <w:pPr>
        <w:spacing w:before="60" w:after="60"/>
        <w:ind w:left="720"/>
      </w:pPr>
      <w:r>
        <w:rPr>
          <w:rFonts w:ascii="Courier New" w:cs="Courier New" w:eastAsia="Courier New" w:hAnsi="Courier New"/>
          <w:color w:val="1E4D73"/>
          <w:sz w:val="18"/>
          <w:szCs w:val="18"/>
        </w:rPr>
        <w:t xml:space="preserve">│   ├── rumi/</w:t>
      </w:r>
    </w:p>
    <w:p>
      <w:pPr>
        <w:spacing w:before="60" w:after="60"/>
        <w:ind w:left="720"/>
      </w:pPr>
      <w:r>
        <w:rPr>
          <w:rFonts w:ascii="Courier New" w:cs="Courier New" w:eastAsia="Courier New" w:hAnsi="Courier New"/>
          <w:color w:val="1E4D73"/>
          <w:sz w:val="18"/>
          <w:szCs w:val="18"/>
        </w:rPr>
        <w:t xml:space="preserve">│   │   ├── generate.go</w:t>
      </w:r>
    </w:p>
    <w:p>
      <w:pPr>
        <w:spacing w:before="60" w:after="60"/>
        <w:ind w:left="720"/>
      </w:pPr>
      <w:r>
        <w:rPr>
          <w:rFonts w:ascii="Courier New" w:cs="Courier New" w:eastAsia="Courier New" w:hAnsi="Courier New"/>
          <w:color w:val="1E4D73"/>
          <w:sz w:val="18"/>
          <w:szCs w:val="18"/>
        </w:rPr>
        <w:t xml:space="preserve">│   │   └── generate_test.go      # prueba generación de estructura</w:t>
      </w:r>
    </w:p>
    <w:p>
      <w:pPr>
        <w:spacing w:before="60" w:after="60"/>
        <w:ind w:left="720"/>
      </w:pPr>
      <w:r>
        <w:rPr>
          <w:rFonts w:ascii="Courier New" w:cs="Courier New" w:eastAsia="Courier New" w:hAnsi="Courier New"/>
          <w:color w:val="1E4D73"/>
          <w:sz w:val="18"/>
          <w:szCs w:val="18"/>
        </w:rPr>
        <w:t xml:space="preserve">│   └── cli/</w:t>
      </w:r>
    </w:p>
    <w:p>
      <w:pPr>
        <w:spacing w:before="60" w:after="60"/>
        <w:ind w:left="720"/>
      </w:pPr>
      <w:r>
        <w:rPr>
          <w:rFonts w:ascii="Courier New" w:cs="Courier New" w:eastAsia="Courier New" w:hAnsi="Courier New"/>
          <w:color w:val="1E4D73"/>
          <w:sz w:val="18"/>
          <w:szCs w:val="18"/>
        </w:rPr>
        <w:t xml:space="preserve">│       └── make_test.go          # prueba motor de templates</w:t>
      </w:r>
    </w:p>
    <w:p>
      <w:pPr>
        <w:spacing w:before="60" w:after="60"/>
        <w:ind w:left="720"/>
      </w:pPr>
      <w:r>
        <w:rPr>
          <w:rFonts w:ascii="Courier New" w:cs="Courier New" w:eastAsia="Courier New" w:hAnsi="Courier New"/>
          <w:color w:val="1E4D73"/>
          <w:sz w:val="18"/>
          <w:szCs w:val="18"/>
        </w:rPr>
        <w:t xml:space="preserve">└── testdata/</w:t>
      </w:r>
    </w:p>
    <w:p>
      <w:pPr>
        <w:spacing w:before="60" w:after="60"/>
        <w:ind w:left="720"/>
      </w:pPr>
      <w:r>
        <w:rPr>
          <w:rFonts w:ascii="Courier New" w:cs="Courier New" w:eastAsia="Courier New" w:hAnsi="Courier New"/>
          <w:color w:val="1E4D73"/>
          <w:sz w:val="18"/>
          <w:szCs w:val="18"/>
        </w:rPr>
        <w:t xml:space="preserve">    └── rumis/</w:t>
      </w:r>
    </w:p>
    <w:p>
      <w:pPr>
        <w:spacing w:before="60" w:after="60"/>
        <w:ind w:left="720"/>
      </w:pPr>
      <w:r>
        <w:rPr>
          <w:rFonts w:ascii="Courier New" w:cs="Courier New" w:eastAsia="Courier New" w:hAnsi="Courier New"/>
          <w:color w:val="1E4D73"/>
          <w:sz w:val="18"/>
          <w:szCs w:val="18"/>
        </w:rPr>
        <w:t xml:space="preserve">        └── simple/               # rumi de prueba mínimo</w:t>
      </w:r>
    </w:p>
    <w:p>
      <w:pPr>
        <w:spacing w:before="60" w:after="60"/>
        <w:ind w:left="720"/>
      </w:pPr>
      <w:r>
        <w:rPr>
          <w:rFonts w:ascii="Courier New" w:cs="Courier New" w:eastAsia="Courier New" w:hAnsi="Courier New"/>
          <w:color w:val="1E4D73"/>
          <w:sz w:val="18"/>
          <w:szCs w:val="18"/>
        </w:rPr>
        <w:t xml:space="preserve">            ├── rumi.yaml</w:t>
      </w:r>
    </w:p>
    <w:p>
      <w:pPr>
        <w:spacing w:before="60" w:after="60"/>
        <w:ind w:left="720"/>
      </w:pPr>
      <w:r>
        <w:rPr>
          <w:rFonts w:ascii="Courier New" w:cs="Courier New" w:eastAsia="Courier New" w:hAnsi="Courier New"/>
          <w:color w:val="1E4D73"/>
          <w:sz w:val="18"/>
          <w:szCs w:val="18"/>
        </w:rPr>
        <w:t xml:space="preserve">            └── __rumi__/</w:t>
      </w:r>
    </w:p>
    <w:p>
      <w:pPr>
        <w:spacing w:before="60" w:after="60"/>
        <w:ind w:left="720"/>
      </w:pPr>
      <w:r>
        <w:rPr>
          <w:rFonts w:ascii="Courier New" w:cs="Courier New" w:eastAsia="Courier New" w:hAnsi="Courier New"/>
          <w:color w:val="1E4D73"/>
          <w:sz w:val="18"/>
          <w:szCs w:val="18"/>
        </w:rPr>
        <w:t xml:space="preserve">                └── hello.txt.tmpl</w:t>
      </w:r>
    </w:p>
    <w:p>
      <w:pPr>
        <w:spacing w:before="160" w:after="0"/>
      </w:pPr>
      <w:r>
        <w:t xml:space="preserve"/>
      </w:r>
    </w:p>
    <w:p>
      <w:pPr>
        <w:pStyle w:val="Heading2"/>
        <w:spacing w:before="360" w:after="160"/>
      </w:pPr>
      <w:r>
        <w:rPr>
          <w:rFonts w:ascii="Arial" w:cs="Arial" w:eastAsia="Arial" w:hAnsi="Arial"/>
          <w:b/>
          <w:bCs/>
          <w:color w:val="4A9B6F"/>
          <w:sz w:val="26"/>
          <w:szCs w:val="26"/>
        </w:rPr>
        <w:t xml:space="preserve">10.3 Cobertura Objetivo</w:t>
      </w:r>
    </w:p>
    <w:p>
      <w:pPr>
        <w:pStyle w:val="ListParagraph"/>
        <w:numPr>
          <w:ilvl w:val="0"/>
          <w:numId w:val="2"/>
        </w:numPr>
        <w:spacing w:before="40" w:after="80"/>
      </w:pPr>
      <w:r>
        <w:rPr>
          <w:rFonts w:ascii="Arial" w:cs="Arial" w:eastAsia="Arial" w:hAnsi="Arial"/>
          <w:color w:val="2D2D2D"/>
          <w:sz w:val="22"/>
          <w:szCs w:val="22"/>
        </w:rPr>
        <w:t xml:space="preserve">Funciones de transformación de strings (toPascal, toCamel, toSnake): 100%.</w:t>
      </w:r>
    </w:p>
    <w:p>
      <w:pPr>
        <w:pStyle w:val="ListParagraph"/>
        <w:numPr>
          <w:ilvl w:val="0"/>
          <w:numId w:val="2"/>
        </w:numPr>
        <w:spacing w:before="40" w:after="80"/>
      </w:pPr>
      <w:r>
        <w:rPr>
          <w:rFonts w:ascii="Arial" w:cs="Arial" w:eastAsia="Arial" w:hAnsi="Arial"/>
          <w:color w:val="2D2D2D"/>
          <w:sz w:val="22"/>
          <w:szCs w:val="22"/>
        </w:rPr>
        <w:t xml:space="preserve">Parseo de rumi.yaml: 100%.</w:t>
      </w:r>
    </w:p>
    <w:p>
      <w:pPr>
        <w:pStyle w:val="ListParagraph"/>
        <w:numPr>
          <w:ilvl w:val="0"/>
          <w:numId w:val="2"/>
        </w:numPr>
        <w:spacing w:before="40" w:after="80"/>
      </w:pPr>
      <w:r>
        <w:rPr>
          <w:rFonts w:ascii="Arial" w:cs="Arial" w:eastAsia="Arial" w:hAnsi="Arial"/>
          <w:color w:val="2D2D2D"/>
          <w:sz w:val="22"/>
          <w:szCs w:val="22"/>
        </w:rPr>
        <w:t xml:space="preserve">Motor de templates — resolución de variables en paths: 90%.</w:t>
      </w:r>
    </w:p>
    <w:p>
      <w:pPr>
        <w:pStyle w:val="ListParagraph"/>
        <w:numPr>
          <w:ilvl w:val="0"/>
          <w:numId w:val="2"/>
        </w:numPr>
        <w:spacing w:before="40" w:after="80"/>
      </w:pPr>
      <w:r>
        <w:rPr>
          <w:rFonts w:ascii="Arial" w:cs="Arial" w:eastAsia="Arial" w:hAnsi="Arial"/>
          <w:color w:val="2D2D2D"/>
          <w:sz w:val="22"/>
          <w:szCs w:val="22"/>
        </w:rPr>
        <w:t xml:space="preserve">Motor de templates — procesamiento de contenido: 80%.</w:t>
      </w:r>
    </w:p>
    <w:p>
      <w:pPr>
        <w:pStyle w:val="ListParagraph"/>
        <w:numPr>
          <w:ilvl w:val="0"/>
          <w:numId w:val="2"/>
        </w:numPr>
        <w:spacing w:before="40" w:after="80"/>
      </w:pPr>
      <w:r>
        <w:rPr>
          <w:rFonts w:ascii="Arial" w:cs="Arial" w:eastAsia="Arial" w:hAnsi="Arial"/>
          <w:color w:val="2D2D2D"/>
          <w:sz w:val="22"/>
          <w:szCs w:val="22"/>
        </w:rPr>
        <w:t xml:space="preserve">Generación de estructura de rumi (pirqa new): 70%.</w:t>
      </w:r>
    </w:p>
    <w:p>
      <w:pPr>
        <w:spacing w:before="200" w:after="0"/>
      </w:pPr>
      <w:r>
        <w:t xml:space="preserve"/>
      </w:r>
    </w:p>
    <w:p>
      <w:r>
        <w:br w:type="page"/>
      </w:r>
    </w:p>
    <w:p>
      <w:pPr>
        <w:pStyle w:val="Heading1"/>
        <w:pBdr>
          <w:bottom w:val="single" w:color="2C5F8A" w:sz="6" w:space="6"/>
        </w:pBdr>
        <w:spacing w:before="480" w:after="200"/>
      </w:pPr>
      <w:r>
        <w:rPr>
          <w:rFonts w:ascii="Arial" w:cs="Arial" w:eastAsia="Arial" w:hAnsi="Arial"/>
          <w:b/>
          <w:bCs/>
          <w:color w:val="2C5F8A"/>
          <w:sz w:val="32"/>
          <w:szCs w:val="32"/>
        </w:rPr>
        <w:t xml:space="preserve">11. Control de Versiones y Roadmap</w:t>
      </w:r>
    </w:p>
    <w:p>
      <w:pPr>
        <w:pStyle w:val="Heading2"/>
        <w:spacing w:before="360" w:after="160"/>
      </w:pPr>
      <w:r>
        <w:rPr>
          <w:rFonts w:ascii="Arial" w:cs="Arial" w:eastAsia="Arial" w:hAnsi="Arial"/>
          <w:b/>
          <w:bCs/>
          <w:color w:val="4A9B6F"/>
          <w:sz w:val="26"/>
          <w:szCs w:val="26"/>
        </w:rPr>
        <w:t xml:space="preserve">11.1 Versionado Semántico</w:t>
      </w:r>
    </w:p>
    <w:p>
      <w:pPr>
        <w:spacing w:before="80" w:after="120"/>
      </w:pPr>
      <w:r>
        <w:rPr>
          <w:rFonts w:ascii="Arial" w:cs="Arial" w:eastAsia="Arial" w:hAnsi="Arial"/>
          <w:color w:val="2D2D2D"/>
          <w:sz w:val="22"/>
          <w:szCs w:val="22"/>
        </w:rPr>
        <w:t xml:space="preserve">Pirqa sigue el estándar Semantic Versioning 2.0.0 (semver.org): MAJOR.MINOR.PATCH, donde MAJOR indica cambios incompatibles con versiones anteriores, MINOR agrega funcionalidad de manera retrocompatible, y PATCH corrige errores sin cambiar la interfaz pública.</w:t>
      </w:r>
    </w:p>
    <w:p>
      <w:pPr>
        <w:spacing w:before="120" w:after="0"/>
      </w:pPr>
      <w:r>
        <w:t xml:space="preserve"/>
      </w:r>
    </w:p>
    <w:p>
      <w:pPr>
        <w:pStyle w:val="Heading2"/>
        <w:spacing w:before="360" w:after="160"/>
      </w:pPr>
      <w:r>
        <w:rPr>
          <w:rFonts w:ascii="Arial" w:cs="Arial" w:eastAsia="Arial" w:hAnsi="Arial"/>
          <w:b/>
          <w:bCs/>
          <w:color w:val="4A9B6F"/>
          <w:sz w:val="26"/>
          <w:szCs w:val="26"/>
        </w:rPr>
        <w:t xml:space="preserve">11.2 Roadmap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Versión</w:t>
            </w:r>
          </w:p>
        </w:tc>
        <w:tc>
          <w:tcPr>
            <w:tcW w:type="dxa" w:w="18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Estado</w:t>
            </w:r>
          </w:p>
        </w:tc>
        <w:tc>
          <w:tcPr>
            <w:tcW w:type="dxa" w:w="606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Funcionalidades</w:t>
            </w:r>
          </w:p>
        </w:tc>
      </w:tr>
      <w:tr>
        <w:tc>
          <w:tcPr>
            <w:tcW w:type="dxa" w:w="1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v0.1.0</w:t>
            </w:r>
          </w:p>
        </w:tc>
        <w:tc>
          <w:tcPr>
            <w:tcW w:type="dxa" w:w="18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En desarrollo</w:t>
            </w:r>
          </w:p>
        </w:tc>
        <w:tc>
          <w:tcPr>
            <w:tcW w:type="dxa" w:w="60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CLI completa: init, new, add, make, list. Hooks por tecnología. Soporte Golang, Flutter, Python.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v0.2.0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Planificado</w:t>
            </w:r>
          </w:p>
        </w:tc>
        <w:tc>
          <w:tcPr>
            <w:tcW w:type="dxa" w:w="6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Ejecución real de hooks (compilar y correr pre_gen/post_gen). Cliente HTTP para descarga de rumis desde GitHub sin git CLI.</w:t>
            </w:r>
          </w:p>
        </w:tc>
      </w:tr>
      <w:tr>
        <w:tc>
          <w:tcPr>
            <w:tcW w:type="dxa" w:w="1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v0.3.0</w:t>
            </w:r>
          </w:p>
        </w:tc>
        <w:tc>
          <w:tcPr>
            <w:tcW w:type="dxa" w:w="18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Planificado</w:t>
            </w:r>
          </w:p>
        </w:tc>
        <w:tc>
          <w:tcPr>
            <w:tcW w:type="dxa" w:w="60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RumiHub: repositorio comunitario de rumis. Comando pirqa search. Estadísticas de uso.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v1.0.0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Futuro</w:t>
            </w:r>
          </w:p>
        </w:tc>
        <w:tc>
          <w:tcPr>
            <w:tcW w:type="dxa" w:w="6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D2D2D"/>
                <w:sz w:val="20"/>
                <w:szCs w:val="20"/>
              </w:rPr>
              <w:t xml:space="preserve">API estable. Documentación completa. Pruebas de integración al 80%. Binarios pre-compilados para todas las plataformas.</w:t>
            </w:r>
          </w:p>
        </w:tc>
      </w:tr>
    </w:tbl>
    <w:p>
      <w:pPr>
        <w:spacing w:before="200" w:after="0"/>
      </w:pPr>
      <w:r>
        <w:t xml:space="preserve"/>
      </w:r>
    </w:p>
    <w:p>
      <w:r>
        <w:br w:type="page"/>
      </w:r>
    </w:p>
    <w:p>
      <w:pPr>
        <w:pStyle w:val="Heading1"/>
        <w:pBdr>
          <w:bottom w:val="single" w:color="2C5F8A" w:sz="6" w:space="6"/>
        </w:pBdr>
        <w:spacing w:before="480" w:after="200"/>
      </w:pPr>
      <w:r>
        <w:rPr>
          <w:rFonts w:ascii="Arial" w:cs="Arial" w:eastAsia="Arial" w:hAnsi="Arial"/>
          <w:b/>
          <w:bCs/>
          <w:color w:val="2C5F8A"/>
          <w:sz w:val="32"/>
          <w:szCs w:val="32"/>
        </w:rPr>
        <w:t xml:space="preserve">12. Consideraciones de Seguridad</w:t>
      </w:r>
    </w:p>
    <w:p>
      <w:pPr>
        <w:pStyle w:val="Heading2"/>
        <w:spacing w:before="360" w:after="160"/>
      </w:pPr>
      <w:r>
        <w:rPr>
          <w:rFonts w:ascii="Arial" w:cs="Arial" w:eastAsia="Arial" w:hAnsi="Arial"/>
          <w:b/>
          <w:bCs/>
          <w:color w:val="4A9B6F"/>
          <w:sz w:val="26"/>
          <w:szCs w:val="26"/>
        </w:rPr>
        <w:t xml:space="preserve">12.1 Ejecución de Hooks</w:t>
      </w:r>
    </w:p>
    <w:p>
      <w:pPr>
        <w:spacing w:before="80" w:after="120"/>
      </w:pPr>
      <w:r>
        <w:rPr>
          <w:rFonts w:ascii="Arial" w:cs="Arial" w:eastAsia="Arial" w:hAnsi="Arial"/>
          <w:color w:val="2D2D2D"/>
          <w:sz w:val="22"/>
          <w:szCs w:val="22"/>
        </w:rPr>
        <w:t xml:space="preserve">Los hooks son scripts ejecutables que corren código arbitrario en la máquina del usuario. Pirqa adoptará las siguientes medidas de seguridad en v0.2.0:</w:t>
      </w:r>
    </w:p>
    <w:p>
      <w:pPr>
        <w:pStyle w:val="ListParagraph"/>
        <w:numPr>
          <w:ilvl w:val="0"/>
          <w:numId w:val="2"/>
        </w:numPr>
        <w:spacing w:before="40" w:after="80"/>
      </w:pPr>
      <w:r>
        <w:rPr>
          <w:rFonts w:ascii="Arial" w:cs="Arial" w:eastAsia="Arial" w:hAnsi="Arial"/>
          <w:color w:val="2D2D2D"/>
          <w:sz w:val="22"/>
          <w:szCs w:val="22"/>
        </w:rPr>
        <w:t xml:space="preserve">Mostrar al usuario el contenido del hook antes de ejecutarlo y solicitar confirmación explícita.</w:t>
      </w:r>
    </w:p>
    <w:p>
      <w:pPr>
        <w:pStyle w:val="ListParagraph"/>
        <w:numPr>
          <w:ilvl w:val="0"/>
          <w:numId w:val="2"/>
        </w:numPr>
        <w:spacing w:before="40" w:after="80"/>
      </w:pPr>
      <w:r>
        <w:rPr>
          <w:rFonts w:ascii="Arial" w:cs="Arial" w:eastAsia="Arial" w:hAnsi="Arial"/>
          <w:color w:val="2D2D2D"/>
          <w:sz w:val="22"/>
          <w:szCs w:val="22"/>
        </w:rPr>
        <w:t xml:space="preserve">Permitir deshabilitar la ejecución de hooks con la flag --no-hooks.</w:t>
      </w:r>
    </w:p>
    <w:p>
      <w:pPr>
        <w:pStyle w:val="ListParagraph"/>
        <w:numPr>
          <w:ilvl w:val="0"/>
          <w:numId w:val="2"/>
        </w:numPr>
        <w:spacing w:before="40" w:after="80"/>
      </w:pPr>
      <w:r>
        <w:rPr>
          <w:rFonts w:ascii="Arial" w:cs="Arial" w:eastAsia="Arial" w:hAnsi="Arial"/>
          <w:color w:val="2D2D2D"/>
          <w:sz w:val="22"/>
          <w:szCs w:val="22"/>
        </w:rPr>
        <w:t xml:space="preserve">Documentar claramente en README.md que los hooks de rumis de terceros deben revisarse antes de usarse.</w:t>
      </w:r>
    </w:p>
    <w:p>
      <w:pPr>
        <w:spacing w:before="120" w:after="0"/>
      </w:pPr>
      <w:r>
        <w:t xml:space="preserve"/>
      </w:r>
    </w:p>
    <w:p>
      <w:pPr>
        <w:pStyle w:val="Heading2"/>
        <w:spacing w:before="360" w:after="160"/>
      </w:pPr>
      <w:r>
        <w:rPr>
          <w:rFonts w:ascii="Arial" w:cs="Arial" w:eastAsia="Arial" w:hAnsi="Arial"/>
          <w:b/>
          <w:bCs/>
          <w:color w:val="4A9B6F"/>
          <w:sz w:val="26"/>
          <w:szCs w:val="26"/>
        </w:rPr>
        <w:t xml:space="preserve">12.2 Descarga de Rumis Remotos</w:t>
      </w:r>
    </w:p>
    <w:p>
      <w:pPr>
        <w:spacing w:before="80" w:after="120"/>
      </w:pPr>
      <w:r>
        <w:rPr>
          <w:rFonts w:ascii="Arial" w:cs="Arial" w:eastAsia="Arial" w:hAnsi="Arial"/>
          <w:color w:val="2D2D2D"/>
          <w:sz w:val="22"/>
          <w:szCs w:val="22"/>
        </w:rPr>
        <w:t xml:space="preserve">Al descargar rumis desde GitHub, Pirqa validará que el repositorio sea accesible y que el directorio especificado contenga un rumi.yaml válido antes de registrarlo. En versiones futuras se evaluará la firma criptográfica de los rumis publicados en el repositorio oficial.</w:t>
      </w:r>
    </w:p>
    <w:p>
      <w:pPr>
        <w:spacing w:before="120" w:after="0"/>
      </w:pPr>
      <w:r>
        <w:t xml:space="preserve"/>
      </w:r>
    </w:p>
    <w:p>
      <w:pPr>
        <w:pStyle w:val="Heading2"/>
        <w:spacing w:before="360" w:after="160"/>
      </w:pPr>
      <w:r>
        <w:rPr>
          <w:rFonts w:ascii="Arial" w:cs="Arial" w:eastAsia="Arial" w:hAnsi="Arial"/>
          <w:b/>
          <w:bCs/>
          <w:color w:val="4A9B6F"/>
          <w:sz w:val="26"/>
          <w:szCs w:val="26"/>
        </w:rPr>
        <w:t xml:space="preserve">12.3 Templates</w:t>
      </w:r>
    </w:p>
    <w:p>
      <w:pPr>
        <w:spacing w:before="80" w:after="120"/>
      </w:pPr>
      <w:r>
        <w:rPr>
          <w:rFonts w:ascii="Arial" w:cs="Arial" w:eastAsia="Arial" w:hAnsi="Arial"/>
          <w:color w:val="2D2D2D"/>
          <w:sz w:val="22"/>
          <w:szCs w:val="22"/>
        </w:rPr>
        <w:t xml:space="preserve">El uso de text/template (no html/template) significa que las variables no se escapan automáticamente. Esto es intencional para generación de código, pero implica que los templates deben provenir de fuentes confiables. Pirqa no ejecuta templates de terceros sin la intervención explícita del usuario.</w:t>
      </w:r>
    </w:p>
    <w:p>
      <w:pPr>
        <w:spacing w:before="200" w:after="0"/>
      </w:pPr>
      <w:r>
        <w:t xml:space="preserve"/>
      </w:r>
    </w:p>
    <w:p>
      <w:r>
        <w:br w:type="page"/>
      </w:r>
    </w:p>
    <w:p>
      <w:pPr>
        <w:pStyle w:val="Heading1"/>
        <w:pBdr>
          <w:bottom w:val="single" w:color="2C5F8A" w:sz="6" w:space="6"/>
        </w:pBdr>
        <w:spacing w:before="480" w:after="200"/>
      </w:pPr>
      <w:r>
        <w:rPr>
          <w:rFonts w:ascii="Arial" w:cs="Arial" w:eastAsia="Arial" w:hAnsi="Arial"/>
          <w:b/>
          <w:bCs/>
          <w:color w:val="2C5F8A"/>
          <w:sz w:val="32"/>
          <w:szCs w:val="32"/>
        </w:rPr>
        <w:t xml:space="preserve">13. Referencias</w:t>
      </w:r>
    </w:p>
    <w:p>
      <w:pPr>
        <w:pStyle w:val="Heading2"/>
        <w:spacing w:before="360" w:after="160"/>
      </w:pPr>
      <w:r>
        <w:rPr>
          <w:rFonts w:ascii="Arial" w:cs="Arial" w:eastAsia="Arial" w:hAnsi="Arial"/>
          <w:b/>
          <w:bCs/>
          <w:color w:val="4A9B6F"/>
          <w:sz w:val="26"/>
          <w:szCs w:val="26"/>
        </w:rPr>
        <w:t xml:space="preserve">13.1 Repositorios</w:t>
      </w:r>
    </w:p>
    <w:p>
      <w:pPr>
        <w:pStyle w:val="ListParagraph"/>
        <w:numPr>
          <w:ilvl w:val="0"/>
          <w:numId w:val="2"/>
        </w:numPr>
        <w:spacing w:before="40" w:after="80"/>
      </w:pPr>
      <w:r>
        <w:rPr>
          <w:rFonts w:ascii="Arial" w:cs="Arial" w:eastAsia="Arial" w:hAnsi="Arial"/>
          <w:color w:val="2D2D2D"/>
          <w:sz w:val="22"/>
          <w:szCs w:val="22"/>
        </w:rPr>
        <w:t xml:space="preserve">Pirqa CLI: https://github.com/juancxdev/pirqa</w:t>
      </w:r>
    </w:p>
    <w:p>
      <w:pPr>
        <w:pStyle w:val="ListParagraph"/>
        <w:numPr>
          <w:ilvl w:val="0"/>
          <w:numId w:val="2"/>
        </w:numPr>
        <w:spacing w:before="40" w:after="80"/>
      </w:pPr>
      <w:r>
        <w:rPr>
          <w:rFonts w:ascii="Arial" w:cs="Arial" w:eastAsia="Arial" w:hAnsi="Arial"/>
          <w:color w:val="2D2D2D"/>
          <w:sz w:val="22"/>
          <w:szCs w:val="22"/>
        </w:rPr>
        <w:t xml:space="preserve">Pirqa Rumis (colección oficial): https://github.com/juancxdev/pirqa-rumis</w:t>
      </w:r>
    </w:p>
    <w:p>
      <w:pPr>
        <w:spacing w:before="120" w:after="0"/>
      </w:pPr>
      <w:r>
        <w:t xml:space="preserve"/>
      </w:r>
    </w:p>
    <w:p>
      <w:pPr>
        <w:pStyle w:val="Heading2"/>
        <w:spacing w:before="360" w:after="160"/>
      </w:pPr>
      <w:r>
        <w:rPr>
          <w:rFonts w:ascii="Arial" w:cs="Arial" w:eastAsia="Arial" w:hAnsi="Arial"/>
          <w:b/>
          <w:bCs/>
          <w:color w:val="4A9B6F"/>
          <w:sz w:val="26"/>
          <w:szCs w:val="26"/>
        </w:rPr>
        <w:t xml:space="preserve">13.2 Dependencias</w:t>
      </w:r>
    </w:p>
    <w:p>
      <w:pPr>
        <w:pStyle w:val="ListParagraph"/>
        <w:numPr>
          <w:ilvl w:val="0"/>
          <w:numId w:val="2"/>
        </w:numPr>
        <w:spacing w:before="40" w:after="80"/>
      </w:pPr>
      <w:r>
        <w:rPr>
          <w:rFonts w:ascii="Arial" w:cs="Arial" w:eastAsia="Arial" w:hAnsi="Arial"/>
          <w:color w:val="2D2D2D"/>
          <w:sz w:val="22"/>
          <w:szCs w:val="22"/>
        </w:rPr>
        <w:t xml:space="preserve">Cobra CLI Framework: https://github.com/spf13/cobra</w:t>
      </w:r>
    </w:p>
    <w:p>
      <w:pPr>
        <w:pStyle w:val="ListParagraph"/>
        <w:numPr>
          <w:ilvl w:val="0"/>
          <w:numId w:val="2"/>
        </w:numPr>
        <w:spacing w:before="40" w:after="80"/>
      </w:pPr>
      <w:r>
        <w:rPr>
          <w:rFonts w:ascii="Arial" w:cs="Arial" w:eastAsia="Arial" w:hAnsi="Arial"/>
          <w:color w:val="2D2D2D"/>
          <w:sz w:val="22"/>
          <w:szCs w:val="22"/>
        </w:rPr>
        <w:t xml:space="preserve">Survey v2 (prompts interactivos): https://github.com/AlecAivazis/survey</w:t>
      </w:r>
    </w:p>
    <w:p>
      <w:pPr>
        <w:pStyle w:val="ListParagraph"/>
        <w:numPr>
          <w:ilvl w:val="0"/>
          <w:numId w:val="2"/>
        </w:numPr>
        <w:spacing w:before="40" w:after="80"/>
      </w:pPr>
      <w:r>
        <w:rPr>
          <w:rFonts w:ascii="Arial" w:cs="Arial" w:eastAsia="Arial" w:hAnsi="Arial"/>
          <w:color w:val="2D2D2D"/>
          <w:sz w:val="22"/>
          <w:szCs w:val="22"/>
        </w:rPr>
        <w:t xml:space="preserve">Fatih Color: https://github.com/fatih/color</w:t>
      </w:r>
    </w:p>
    <w:p>
      <w:pPr>
        <w:pStyle w:val="ListParagraph"/>
        <w:numPr>
          <w:ilvl w:val="0"/>
          <w:numId w:val="2"/>
        </w:numPr>
        <w:spacing w:before="40" w:after="80"/>
      </w:pPr>
      <w:r>
        <w:rPr>
          <w:rFonts w:ascii="Arial" w:cs="Arial" w:eastAsia="Arial" w:hAnsi="Arial"/>
          <w:color w:val="2D2D2D"/>
          <w:sz w:val="22"/>
          <w:szCs w:val="22"/>
        </w:rPr>
        <w:t xml:space="preserve">YAML v3: https://gopkg.in/yaml.v3</w:t>
      </w:r>
    </w:p>
    <w:p>
      <w:pPr>
        <w:spacing w:before="120" w:after="0"/>
      </w:pPr>
      <w:r>
        <w:t xml:space="preserve"/>
      </w:r>
    </w:p>
    <w:p>
      <w:pPr>
        <w:pStyle w:val="Heading2"/>
        <w:spacing w:before="360" w:after="160"/>
      </w:pPr>
      <w:r>
        <w:rPr>
          <w:rFonts w:ascii="Arial" w:cs="Arial" w:eastAsia="Arial" w:hAnsi="Arial"/>
          <w:b/>
          <w:bCs/>
          <w:color w:val="4A9B6F"/>
          <w:sz w:val="26"/>
          <w:szCs w:val="26"/>
        </w:rPr>
        <w:t xml:space="preserve">13.3 Proyectos de Referencia</w:t>
      </w:r>
    </w:p>
    <w:p>
      <w:pPr>
        <w:pStyle w:val="ListParagraph"/>
        <w:numPr>
          <w:ilvl w:val="0"/>
          <w:numId w:val="2"/>
        </w:numPr>
        <w:spacing w:before="40" w:after="80"/>
      </w:pPr>
      <w:r>
        <w:rPr>
          <w:rFonts w:ascii="Arial" w:cs="Arial" w:eastAsia="Arial" w:hAnsi="Arial"/>
          <w:color w:val="2D2D2D"/>
          <w:sz w:val="22"/>
          <w:szCs w:val="22"/>
        </w:rPr>
        <w:t xml:space="preserve">Mason (Flutter): https://github.com/felangel/mason — arquitectura de bricks que inspiró el diseño de rumis.</w:t>
      </w:r>
    </w:p>
    <w:p>
      <w:pPr>
        <w:pStyle w:val="ListParagraph"/>
        <w:numPr>
          <w:ilvl w:val="0"/>
          <w:numId w:val="2"/>
        </w:numPr>
        <w:spacing w:before="40" w:after="80"/>
      </w:pPr>
      <w:r>
        <w:rPr>
          <w:rFonts w:ascii="Arial" w:cs="Arial" w:eastAsia="Arial" w:hAnsi="Arial"/>
          <w:color w:val="2D2D2D"/>
          <w:sz w:val="22"/>
          <w:szCs w:val="22"/>
        </w:rPr>
        <w:t xml:space="preserve">go-blueprint: https://github.com/melkeydev/go-blueprint — scaffolding de proyectos Go.</w:t>
      </w:r>
    </w:p>
    <w:p>
      <w:pPr>
        <w:pStyle w:val="ListParagraph"/>
        <w:numPr>
          <w:ilvl w:val="0"/>
          <w:numId w:val="2"/>
        </w:numPr>
        <w:spacing w:before="40" w:after="80"/>
      </w:pPr>
      <w:r>
        <w:rPr>
          <w:rFonts w:ascii="Arial" w:cs="Arial" w:eastAsia="Arial" w:hAnsi="Arial"/>
          <w:color w:val="2D2D2D"/>
          <w:sz w:val="22"/>
          <w:szCs w:val="22"/>
        </w:rPr>
        <w:t xml:space="preserve">text/template (Go stdlib): https://pkg.go.dev/text/template</w:t>
      </w:r>
    </w:p>
    <w:p>
      <w:pPr>
        <w:spacing w:before="120" w:after="0"/>
      </w:pPr>
      <w:r>
        <w:t xml:space="preserve"/>
      </w:r>
    </w:p>
    <w:p>
      <w:pPr>
        <w:pStyle w:val="Heading2"/>
        <w:spacing w:before="360" w:after="160"/>
      </w:pPr>
      <w:r>
        <w:rPr>
          <w:rFonts w:ascii="Arial" w:cs="Arial" w:eastAsia="Arial" w:hAnsi="Arial"/>
          <w:b/>
          <w:bCs/>
          <w:color w:val="4A9B6F"/>
          <w:sz w:val="26"/>
          <w:szCs w:val="26"/>
        </w:rPr>
        <w:t xml:space="preserve">13.4 Estándares</w:t>
      </w:r>
    </w:p>
    <w:p>
      <w:pPr>
        <w:pStyle w:val="ListParagraph"/>
        <w:numPr>
          <w:ilvl w:val="0"/>
          <w:numId w:val="2"/>
        </w:numPr>
        <w:spacing w:before="40" w:after="80"/>
      </w:pPr>
      <w:r>
        <w:rPr>
          <w:rFonts w:ascii="Arial" w:cs="Arial" w:eastAsia="Arial" w:hAnsi="Arial"/>
          <w:color w:val="2D2D2D"/>
          <w:sz w:val="22"/>
          <w:szCs w:val="22"/>
        </w:rPr>
        <w:t xml:space="preserve">Semantic Versioning 2.0.0: https://semver.org</w:t>
      </w:r>
    </w:p>
    <w:p>
      <w:pPr>
        <w:pStyle w:val="ListParagraph"/>
        <w:numPr>
          <w:ilvl w:val="0"/>
          <w:numId w:val="2"/>
        </w:numPr>
        <w:spacing w:before="40" w:after="80"/>
      </w:pPr>
      <w:r>
        <w:rPr>
          <w:rFonts w:ascii="Arial" w:cs="Arial" w:eastAsia="Arial" w:hAnsi="Arial"/>
          <w:color w:val="2D2D2D"/>
          <w:sz w:val="22"/>
          <w:szCs w:val="22"/>
        </w:rPr>
        <w:t xml:space="preserve">Go Module Reference: https://go.dev/ref/mod</w:t>
      </w:r>
    </w:p>
    <w:p>
      <w:pPr>
        <w:pStyle w:val="ListParagraph"/>
        <w:numPr>
          <w:ilvl w:val="0"/>
          <w:numId w:val="2"/>
        </w:numPr>
        <w:spacing w:before="40" w:after="80"/>
      </w:pPr>
      <w:r>
        <w:rPr>
          <w:rFonts w:ascii="Arial" w:cs="Arial" w:eastAsia="Arial" w:hAnsi="Arial"/>
          <w:color w:val="2D2D2D"/>
          <w:sz w:val="22"/>
          <w:szCs w:val="22"/>
        </w:rPr>
        <w:t xml:space="preserve">Conventional Commits: https://www.conventionalcommits.org</w:t>
      </w:r>
    </w:p>
    <w:p>
      <w:pPr>
        <w:spacing w:before="200" w:after="0"/>
      </w:pPr>
      <w:r>
        <w:t xml:space="preserve"/>
      </w:r>
    </w:p>
    <w:p>
      <w:pPr>
        <w:pStyle w:val="Heading1"/>
        <w:pBdr>
          <w:bottom w:val="single" w:color="2C5F8A" w:sz="6" w:space="6"/>
        </w:pBdr>
        <w:spacing w:before="480" w:after="200"/>
      </w:pPr>
      <w:r>
        <w:rPr>
          <w:rFonts w:ascii="Arial" w:cs="Arial" w:eastAsia="Arial" w:hAnsi="Arial"/>
          <w:b/>
          <w:bCs/>
          <w:color w:val="2C5F8A"/>
          <w:sz w:val="32"/>
          <w:szCs w:val="32"/>
        </w:rPr>
        <w:t xml:space="preserve">Apéndice A — Historial de Cambios del Documento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3660"/>
      </w:tblGrid>
      <w:tr>
        <w:tc>
          <w:tcPr>
            <w:tcW w:type="dxa" w:w="12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Versión</w:t>
            </w:r>
          </w:p>
        </w:tc>
        <w:tc>
          <w:tcPr>
            <w:tcW w:type="dxa" w:w="20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Fecha</w:t>
            </w:r>
          </w:p>
        </w:tc>
        <w:tc>
          <w:tcPr>
            <w:tcW w:type="dxa" w:w="250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Autor</w:t>
            </w:r>
          </w:p>
        </w:tc>
        <w:tc>
          <w:tcPr>
            <w:tcW w:type="dxa" w:w="3660"/>
            <w:tcBorders>
              <w:top w:val="single" w:color="2C5F8A" w:sz="1"/>
              <w:left w:val="single" w:color="2C5F8A" w:sz="1"/>
              <w:bottom w:val="single" w:color="2C5F8A" w:sz="1"/>
              <w:right w:val="single" w:color="2C5F8A" w:sz="1"/>
            </w:tcBorders>
            <w:shd w:fill="1E4D73"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Cambios</w:t>
            </w:r>
          </w:p>
        </w:tc>
      </w:tr>
      <w:tr>
        <w:tc>
          <w:tcPr>
            <w:tcW w:type="dxa" w:w="12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1.0</w:t>
            </w:r>
          </w:p>
        </w:tc>
        <w:tc>
          <w:tcPr>
            <w:tcW w:type="dxa" w:w="20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Febrero 2026</w:t>
            </w:r>
          </w:p>
        </w:tc>
        <w:tc>
          <w:tcPr>
            <w:tcW w:type="dxa" w:w="250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Juan Campos</w:t>
            </w:r>
          </w:p>
        </w:tc>
        <w:tc>
          <w:tcPr>
            <w:tcW w:type="dxa" w:w="3660"/>
            <w:tcBorders>
              <w:top w:val="single" w:color="CCCCCC" w:sz="1"/>
              <w:left w:val="single" w:color="CCCCCC" w:sz="1"/>
              <w:bottom w:val="single" w:color="CCCCCC" w:sz="1"/>
              <w:right w:val="single" w:color="CCCCCC" w:sz="1"/>
            </w:tcBorders>
            <w:shd w:fill="EBF2F7" w:val="clear"/>
            <w:tcMar>
              <w:top w:type="dxa" w:w="80"/>
              <w:left w:type="dxa" w:w="150"/>
              <w:bottom w:type="dxa" w:w="80"/>
              <w:right w:type="dxa" w:w="150"/>
            </w:tcMar>
          </w:tcPr>
          <w:p>
            <w:r>
              <w:rPr>
                <w:rFonts w:ascii="Arial" w:cs="Arial" w:eastAsia="Arial" w:hAnsi="Arial"/>
                <w:color w:val="2D2D2D"/>
                <w:sz w:val="20"/>
                <w:szCs w:val="20"/>
              </w:rPr>
              <w:t xml:space="preserve">Versión inicial del documento técnico.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tabs>
        <w:tab w:val="right" w:pos="9360"/>
      </w:tabs>
    </w:pPr>
    <w:r>
      <w:rPr>
        <w:rFonts w:ascii="Arial" w:cs="Arial" w:eastAsia="Arial" w:hAnsi="Arial"/>
        <w:color w:val="666666"/>
        <w:sz w:val="16"/>
        <w:szCs w:val="16"/>
      </w:rPr>
      <w:t xml:space="preserve">github.com/juancxdev/pirqa</w:t>
    </w:r>
    <w:r>
      <w:rPr>
        <w:rFonts w:ascii="Arial" w:cs="Arial" w:eastAsia="Arial" w:hAnsi="Arial"/>
        <w:sz w:val="16"/>
        <w:szCs w:val="16"/>
      </w:rPr>
      <w:t xml:space="preserve">	</w:t>
    </w:r>
    <w:r>
      <w:rPr>
        <w:rFonts w:ascii="Arial" w:cs="Arial" w:eastAsia="Arial" w:hAnsi="Arial"/>
        <w:color w:val="666666"/>
        <w:sz w:val="16"/>
        <w:szCs w:val="16"/>
      </w:rPr>
      <w:t xml:space="preserve">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tabs>
        <w:tab w:val="right" w:pos="9360"/>
      </w:tabs>
    </w:pPr>
    <w:r>
      <w:rPr>
        <w:rFonts w:ascii="Arial" w:cs="Arial" w:eastAsia="Arial" w:hAnsi="Arial"/>
        <w:b/>
        <w:bCs/>
        <w:color w:val="2C5F8A"/>
        <w:sz w:val="18"/>
        <w:szCs w:val="18"/>
      </w:rPr>
      <w:t xml:space="preserve">🏔️ PIRQA — Documento Técnico de Software</w:t>
    </w:r>
    <w:r>
      <w:rPr>
        <w:rFonts w:ascii="Arial" w:cs="Arial" w:eastAsia="Arial" w:hAnsi="Arial"/>
        <w:sz w:val="18"/>
        <w:szCs w:val="18"/>
      </w:rPr>
      <w:t xml:space="preserve">	</w:t>
    </w:r>
    <w:r>
      <w:rPr>
        <w:rFonts w:ascii="Arial" w:cs="Arial" w:eastAsia="Arial" w:hAnsi="Arial"/>
        <w:color w:val="666666"/>
        <w:sz w:val="18"/>
        <w:szCs w:val="18"/>
      </w:rPr>
      <w:t xml:space="preserve">v0.1.0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2C5F8A"/>
      <w:sz w:val="32"/>
      <w:szCs w:val="32"/>
    </w:rPr>
  </w:style>
  <w:style w:type="paragraph" w:styleId="Heading2">
    <w:name w:val="Heading 2"/>
    <w:basedOn w:val="Normal"/>
    <w:next w:val="Normal"/>
    <w:qFormat/>
    <w:pPr>
      <w:spacing w:before="360" w:after="160"/>
      <w:outlineLvl w:val="1"/>
    </w:pPr>
    <w:rPr>
      <w:rFonts w:ascii="Arial" w:cs="Arial" w:eastAsia="Arial" w:hAnsi="Arial"/>
      <w:b/>
      <w:bCs/>
      <w:color w:val="4A9B6F"/>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2026-02-28T00:44:47.159Z</dcterms:created>
  <dcterms:modified xsi:type="dcterms:W3CDTF">2026-02-28T00:44:47.160Z</dcterms:modified>
</cp:coreProperties>
</file>

<file path=docProps/custom.xml><?xml version="1.0" encoding="utf-8"?>
<Properties xmlns="http://schemas.openxmlformats.org/officeDocument/2006/custom-properties" xmlns:vt="http://schemas.openxmlformats.org/officeDocument/2006/docPropsVTypes"/>
</file>