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Tareas para la plataforma</w:t>
      </w:r>
    </w:p>
    <w:p>
      <w:pPr>
        <w:spacing w:after="40"/>
      </w:pPr>
      <w:r>
        <w:rPr>
          <w:i/>
          <w:iCs/>
          <w:color w:val="666666"/>
          <w:sz w:val="26"/>
          <w:szCs w:val="26"/>
        </w:rPr>
        <w:t xml:space="preserve">Alfabetización en IA: aprender a crear para comprender</w:t>
      </w:r>
    </w:p>
    <w:p>
      <w:pPr>
        <w:spacing w:after="300"/>
      </w:pPr>
      <w:r>
        <w:rPr>
          <w:color w:val="666666"/>
          <w:sz w:val="20"/>
          <w:szCs w:val="20"/>
        </w:rPr>
        <w:t xml:space="preserve">Curso de IA para docentes · Juan David Rodríguez García</w:t>
      </w:r>
    </w:p>
    <w:p>
      <w:pPr>
        <w:spacing w:after="160"/>
      </w:pPr>
      <w:r>
        <w:t xml:space="preserve">Estas son las cuatro tareas que los docentes deben realizar en la plataforma después de la sesión presencial «Alfabetización en IA». No se trabajan en el aula: se explican y se hace una demostración en directo durante la sesión, y después cada participante las completa por su cuenta. Cada tarea indica su objetivo, los pasos a seguir, los recursos necesarios (con enlace) y qué debe entregarse.</w:t>
      </w:r>
    </w:p>
    <w:p>
      <w:pPr>
        <w:spacing w:after="160"/>
      </w:pPr>
      <w:r>
        <w:t xml:space="preserve">Los tiempos son orientativos. Los enunciados están redactados para poder copiarse tal cual en la plataforma, o adaptarse libremente.</w:t>
      </w:r>
    </w:p>
    <w:p>
      <w:pPr>
        <w:pBdr>
          <w:bottom w:val="single" w:color="999999" w:sz="6" w:space="4"/>
        </w:pBdr>
        <w:spacing w:after="300" w:before="100"/>
      </w:pPr>
    </w:p>
    <w:p>
      <w:pPr>
        <w:pStyle w:val="Heading1"/>
        <w:spacing w:after="160" w:before="360"/>
      </w:pPr>
      <w:r>
        <w:t xml:space="preserve">Tarea 1 · Diseña un modelo de ML para tu materia</w:t>
      </w:r>
    </w:p>
    <w:p>
      <w:pPr>
        <w:spacing w:after="200"/>
      </w:pPr>
      <w:r>
        <w:rPr>
          <w:i/>
          <w:iCs/>
          <w:color w:val="666666"/>
        </w:rPr>
        <w:t xml:space="preserve">Duración orientativa: 30 minutos · Entrega individual</w:t>
      </w:r>
    </w:p>
    <w:p>
      <w:pPr>
        <w:spacing w:after="160"/>
      </w:pPr>
      <w:r>
        <w:t xml:space="preserve">Elige un contenido de tu materia que se pueda enseñar a una máquina mediante Machine Learning supervisado.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Elige un contenido de tu materia que consista en clasificar (por ejemplo: estilos artísticos, tipos de textos, elementos de un tema, especies, periodos históricos…).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Decide si el modelo sería de texto, imágenes o números.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Define las clases y prepara al menos 10 ejemplos de cada una (escríbelos, o indica de dónde los sacarías).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Piensa qué sesgo podría aparecer: ¿están las clases equilibradas? ¿tus ejemplos cubren todos los casos posibles?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Reflexión escrita: ¿cómo puede este tipo de actividad ayudar a tu alumnado a entender mejor los contenidos? Especialmente, la tarea de recopilar datos para elaborar un buen conjunto de entrenamiento.</w:t>
      </w:r>
    </w:p>
    <w:p>
      <w:pPr>
        <w:pBdr>
          <w:left w:val="single" w:color="C9A227" w:sz="12" w:space="8"/>
        </w:pBdr>
        <w:spacing w:after="240" w:before="120"/>
      </w:pPr>
      <w:r>
        <w:rPr>
          <w:b/>
          <w:bCs/>
        </w:rPr>
        <w:t xml:space="preserve">Qué se entrega: </w:t>
      </w:r>
      <w:r>
        <w:t xml:space="preserve">un documento breve con el contenido elegido, el tipo de datos, las clases, los ejemplos, el posible sesgo y la reflexión.</w:t>
      </w:r>
    </w:p>
    <w:p>
      <w:pPr>
        <w:pBdr>
          <w:bottom w:val="single" w:color="999999" w:sz="6" w:space="4"/>
        </w:pBdr>
        <w:spacing w:after="300" w:before="100"/>
      </w:pPr>
    </w:p>
    <w:p>
      <w:pPr>
        <w:pStyle w:val="Heading1"/>
        <w:spacing w:after="160" w:before="360"/>
      </w:pPr>
      <w:r>
        <w:t xml:space="preserve">Tarea 2 · Crea un modelo con LearningML</w:t>
      </w:r>
    </w:p>
    <w:p>
      <w:pPr>
        <w:spacing w:after="200"/>
      </w:pPr>
      <w:r>
        <w:rPr>
          <w:i/>
          <w:iCs/>
          <w:color w:val="666666"/>
        </w:rPr>
        <w:t xml:space="preserve">Duración orientativa: 60 minutos · Entrega individual</w:t>
      </w:r>
    </w:p>
    <w:p>
      <w:pPr>
        <w:spacing w:after="160"/>
      </w:pPr>
      <w:r>
        <w:t xml:space="preserve">LearningML es la plataforma educativa gratuita y de código abierto que se presenta en la sesión, para construir modelos de Machine Learning con texto, imágenes o números.</w:t>
      </w:r>
    </w:p>
    <w:p>
      <w:pPr>
        <w:spacing w:after="160"/>
      </w:pPr>
      <w:r>
        <w:t xml:space="preserve">Herramienta: </w:t>
      </w:r>
      <w:hyperlink w:history="1" r:id="rIdnfgrikjdssg9nos9zjipr">
        <w:r>
          <w:rPr>
            <w:rStyle w:val="Hyperlink"/>
          </w:rPr>
          <w:t xml:space="preserve">learningml.org</w:t>
        </w:r>
      </w:hyperlink>
      <w:r>
        <w:t xml:space="preserve"> · editor de modelos: </w:t>
      </w:r>
      <w:hyperlink w:history="1" r:id="rIdjz2l1rjk-i86-vpy7pohu">
        <w:r>
          <w:rPr>
            <w:rStyle w:val="Hyperlink"/>
          </w:rPr>
          <w:t xml:space="preserve">learningml.org/editor</w:t>
        </w:r>
      </w:hyperlink>
    </w:p>
    <w:p>
      <w:pPr>
        <w:pStyle w:val="ListParagraph"/>
        <w:numPr>
          <w:ilvl w:val="0"/>
          <w:numId w:val="3"/>
        </w:numPr>
        <w:spacing w:after="100"/>
      </w:pPr>
      <w:r>
        <w:t xml:space="preserve">Elige uno de los cuatro ejemplos trabajados en la sesión (asistente virtual, estilos pictóricos, camaleón, cuadrantes) o el modelo que diseñaste en la tarea 1.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Créalo en LearningML: define las clases, añade los ejemplos, entrena el modelo y evalúalo con datos nuevos que no hayas usado para entrenar.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Opcional: programa una aplicación con el modelo usando el Scratch de LearningML.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Ve ampliando el conjunto de datos y comprueba si el modelo mejora.</w:t>
      </w:r>
    </w:p>
    <w:p>
      <w:pPr>
        <w:pBdr>
          <w:left w:val="single" w:color="C9A227" w:sz="12" w:space="8"/>
        </w:pBdr>
        <w:spacing w:after="240" w:before="120"/>
      </w:pPr>
      <w:r>
        <w:rPr>
          <w:b/>
          <w:bCs/>
        </w:rPr>
        <w:t xml:space="preserve">Qué se entrega: </w:t>
      </w:r>
      <w:r>
        <w:t xml:space="preserve">el proyecto (o una captura de pantalla) y entre 5 y 8 líneas explicando qué falló, por qué y cómo lo mejoraste.</w:t>
      </w:r>
    </w:p>
    <w:p>
      <w:pPr>
        <w:pStyle w:val="Heading2"/>
        <w:spacing w:after="120" w:before="240"/>
      </w:pPr>
      <w:r>
        <w:t xml:space="preserve">Recursos por ejemplo</w:t>
      </w:r>
    </w:p>
    <w:p>
      <w:pPr>
        <w:spacing w:after="160"/>
      </w:pPr>
      <w:r>
        <w:t xml:space="preserve">Descarga los recursos que necesites según el ejemplo elegido. Los archivos .zip contienen los sprites (para Scratch) o el conjunto de datos (dataset) ya preparado.</w:t>
      </w:r>
    </w:p>
    <w:p>
      <w:pPr>
        <w:spacing w:after="160"/>
      </w:pPr>
      <w:r>
        <w:rPr>
          <w:b/>
          <w:bCs/>
        </w:rPr>
        <w:t xml:space="preserve">El asistente virtual</w:t>
      </w:r>
    </w:p>
    <w:p>
      <w:pPr>
        <w:pStyle w:val="ListParagraph"/>
        <w:numPr>
          <w:ilvl w:val="0"/>
          <w:numId w:val="4"/>
        </w:numPr>
        <w:spacing w:after="80"/>
      </w:pPr>
      <w:hyperlink w:history="1" r:id="rIdo49gvowj7gx4rl_qm5-q6">
        <w:r>
          <w:rPr>
            <w:rStyle w:val="Hyperlink"/>
          </w:rPr>
          <w:t xml:space="preserve">Sprites (lámpara y ventilador)</w:t>
        </w:r>
      </w:hyperlink>
    </w:p>
    <w:p>
      <w:pPr>
        <w:pStyle w:val="ListParagraph"/>
        <w:numPr>
          <w:ilvl w:val="0"/>
          <w:numId w:val="4"/>
        </w:numPr>
        <w:spacing w:after="80"/>
      </w:pPr>
      <w:hyperlink w:history="1" r:id="rIdin9q2pqbfdo-f3oce-sid">
        <w:r>
          <w:rPr>
            <w:rStyle w:val="Hyperlink"/>
          </w:rPr>
          <w:t xml:space="preserve">Dataset (frases de ejemplo por clase)</w:t>
        </w:r>
      </w:hyperlink>
    </w:p>
    <w:p>
      <w:pPr>
        <w:spacing w:after="160"/>
      </w:pPr>
      <w:r>
        <w:rPr>
          <w:b/>
          <w:bCs/>
        </w:rPr>
        <w:t xml:space="preserve">Flípalo en colores con el camaleón</w:t>
      </w:r>
    </w:p>
    <w:p>
      <w:pPr>
        <w:pStyle w:val="ListParagraph"/>
        <w:numPr>
          <w:ilvl w:val="0"/>
          <w:numId w:val="4"/>
        </w:numPr>
        <w:spacing w:after="80"/>
      </w:pPr>
      <w:hyperlink w:history="1" r:id="rIdtwca0i1o1xprpclxge8lp">
        <w:r>
          <w:rPr>
            <w:rStyle w:val="Hyperlink"/>
          </w:rPr>
          <w:t xml:space="preserve">Sprites (el camaleón y sus disfraces de colores)</w:t>
        </w:r>
      </w:hyperlink>
    </w:p>
    <w:p>
      <w:pPr>
        <w:pStyle w:val="ListParagraph"/>
        <w:numPr>
          <w:ilvl w:val="0"/>
          <w:numId w:val="4"/>
        </w:numPr>
        <w:spacing w:after="80"/>
      </w:pPr>
      <w:hyperlink w:history="1" r:id="rId2ggec4-3wgzc1ozzif4lf">
        <w:r>
          <w:rPr>
            <w:rStyle w:val="Hyperlink"/>
          </w:rPr>
          <w:t xml:space="preserve">Dataset (imágenes de cuatro colores y de prueba)</w:t>
        </w:r>
      </w:hyperlink>
    </w:p>
    <w:p>
      <w:pPr>
        <w:pStyle w:val="ListParagraph"/>
        <w:numPr>
          <w:ilvl w:val="0"/>
          <w:numId w:val="4"/>
        </w:numPr>
        <w:spacing w:after="80"/>
      </w:pPr>
      <w:hyperlink w:history="1" r:id="rIdkt_grranbfs42tlgxymng">
        <w:r>
          <w:rPr>
            <w:rStyle w:val="Hyperlink"/>
          </w:rPr>
          <w:t xml:space="preserve">Vídeo tutorial: «¡Flípalo en colores con LearningML!»</w:t>
        </w:r>
      </w:hyperlink>
    </w:p>
    <w:p>
      <w:pPr>
        <w:spacing w:after="160"/>
      </w:pPr>
      <w:r>
        <w:rPr>
          <w:b/>
          <w:bCs/>
        </w:rPr>
        <w:t xml:space="preserve">Reconoce los estilos pictóricos</w:t>
      </w:r>
    </w:p>
    <w:p>
      <w:pPr>
        <w:pStyle w:val="ListParagraph"/>
        <w:numPr>
          <w:ilvl w:val="0"/>
          <w:numId w:val="4"/>
        </w:numPr>
        <w:spacing w:after="80"/>
      </w:pPr>
      <w:hyperlink w:history="1" r:id="rIdq4ndk8s8z7vioype-q1-3">
        <w:r>
          <w:rPr>
            <w:rStyle w:val="Hyperlink"/>
          </w:rPr>
          <w:t xml:space="preserve">Dataset (cinco estilos: cubismo, expresionismo, impresionismo, pop y realismo, con imágenes de prueba)</w:t>
        </w:r>
      </w:hyperlink>
    </w:p>
    <w:p>
      <w:pPr>
        <w:pStyle w:val="ListParagraph"/>
        <w:numPr>
          <w:ilvl w:val="0"/>
          <w:numId w:val="4"/>
        </w:numPr>
        <w:spacing w:after="80"/>
      </w:pPr>
      <w:hyperlink w:history="1" r:id="rIdp8yodwo73abrc3i6wae4e">
        <w:r>
          <w:rPr>
            <w:rStyle w:val="Hyperlink"/>
          </w:rPr>
          <w:t xml:space="preserve">Vídeo, parte 1: «Programando con Jara. Estilos pictóricos»</w:t>
        </w:r>
      </w:hyperlink>
    </w:p>
    <w:p>
      <w:pPr>
        <w:pStyle w:val="ListParagraph"/>
        <w:numPr>
          <w:ilvl w:val="0"/>
          <w:numId w:val="4"/>
        </w:numPr>
        <w:spacing w:after="80"/>
      </w:pPr>
      <w:hyperlink w:history="1" r:id="rIdi0e4cddvnpeliibqkdfe_">
        <w:r>
          <w:rPr>
            <w:rStyle w:val="Hyperlink"/>
          </w:rPr>
          <w:t xml:space="preserve">Vídeo, parte 2: «Programando con Jara. Estilos pictóricos»</w:t>
        </w:r>
      </w:hyperlink>
    </w:p>
    <w:p>
      <w:pPr>
        <w:spacing w:after="160"/>
      </w:pPr>
      <w:r>
        <w:rPr>
          <w:b/>
          <w:bCs/>
        </w:rPr>
        <w:t xml:space="preserve">Los cuadrantes matemáticos</w:t>
      </w:r>
    </w:p>
    <w:p>
      <w:pPr>
        <w:spacing w:after="160"/>
      </w:pPr>
      <w:r>
        <w:t xml:space="preserve">No necesita archivos: las coordenadas de los puntos se escriben a mano en el editor numérico de LearningML.</w:t>
      </w:r>
    </w:p>
    <w:p>
      <w:pPr>
        <w:pStyle w:val="ListParagraph"/>
        <w:numPr>
          <w:ilvl w:val="0"/>
          <w:numId w:val="4"/>
        </w:numPr>
        <w:spacing w:after="80"/>
      </w:pPr>
      <w:hyperlink w:history="1" r:id="rIduc2ekqqdwjaxqtm_go4i6">
        <w:r>
          <w:rPr>
            <w:rStyle w:val="Hyperlink"/>
          </w:rPr>
          <w:t xml:space="preserve">Propuesta didáctica: «¿A qué cuadrante pertenece?» (Luis M. Iglesias)</w:t>
        </w:r>
      </w:hyperlink>
    </w:p>
    <w:p>
      <w:pPr>
        <w:spacing w:after="120"/>
      </w:pPr>
    </w:p>
    <w:p>
      <w:pPr>
        <w:pBdr>
          <w:bottom w:val="single" w:color="999999" w:sz="6" w:space="4"/>
        </w:pBdr>
        <w:spacing w:after="300" w:before="100"/>
      </w:pPr>
    </w:p>
    <w:p>
      <w:pPr>
        <w:pStyle w:val="Heading1"/>
        <w:spacing w:after="160" w:before="360"/>
      </w:pPr>
      <w:r>
        <w:t xml:space="preserve">Tarea 3 · Enséñale a hablar al loro (Glass Parrot)</w:t>
      </w:r>
    </w:p>
    <w:p>
      <w:pPr>
        <w:spacing w:after="200"/>
      </w:pPr>
      <w:r>
        <w:rPr>
          <w:i/>
          <w:iCs/>
          <w:color w:val="666666"/>
        </w:rPr>
        <w:t xml:space="preserve">Duración orientativa: 45 minutos · Entrega individual (o en parejas, si se trabaja en equipo)</w:t>
      </w:r>
    </w:p>
    <w:p>
      <w:pPr>
        <w:spacing w:after="160"/>
      </w:pPr>
      <w:r>
        <w:t xml:space="preserve">Glass Parrot</w:t>
      </w:r>
      <w:r>
        <w:t xml:space="preserve"> es una herramienta que entrena modelos de lenguaje sencillos (cadenas de Markov y n-gramas) en el propio navegador, sin enviar ni guardar los datos. Sirve para ver por dentro cómo funciona, a pequeña escala, un modelo de IA generativa de texto.</w:t>
      </w:r>
    </w:p>
    <w:p>
      <w:pPr>
        <w:spacing w:after="160"/>
      </w:pPr>
      <w:r>
        <w:t xml:space="preserve">Herramienta: </w:t>
      </w:r>
      <w:hyperlink w:history="1" r:id="rIdlndqtk89yf2-uomkharx-">
        <w:r>
          <w:rPr>
            <w:rStyle w:val="Hyperlink"/>
          </w:rPr>
          <w:t xml:space="preserve">glass-parrot.vercel.app</w:t>
        </w:r>
      </w:hyperlink>
    </w:p>
    <w:p>
      <w:pPr>
        <w:spacing w:after="160"/>
      </w:pPr>
      <w:r>
        <w:t xml:space="preserve">Entra siempre por la portada y usa el menú Tutorial / Ponte a prueba (las direcciones internas escritas directamente pueden dar un error).</w:t>
      </w:r>
    </w:p>
    <w:p>
      <w:pPr>
        <w:pStyle w:val="Heading2"/>
        <w:spacing w:after="120" w:before="240"/>
      </w:pPr>
      <w:r>
        <w:t xml:space="preserve">Parte 1 · Explora</w:t>
      </w:r>
    </w:p>
    <w:p>
      <w:pPr>
        <w:spacing w:after="160"/>
      </w:pPr>
      <w:r>
        <w:rPr>
          <w:i/>
          <w:iCs/>
        </w:rPr>
        <w:t xml:space="preserve">Objetivo: entender qué hace el loro cuando predice.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Abre Glass Parrot y carga el ejemplo «Hablando del tiempo». Pulsa Entrenar.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En la zona de prueba, escribe el comienzo de una frase. Antes de pulsar, anota tu predicción de la palabra que saldrá y por qué.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Pulsa Generar siguiente palabra y comprueba: ¿acertaste? Mira la lista de probabilidades.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Repite el proceso 5 o 6 veces. Preguntas guía: ¿sale siempre la misma palabra? ¿sale la más probable? ¿cuándo no?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Sigue el tutorial de la herramienta para consolidar lo aprendido.</w:t>
      </w:r>
    </w:p>
    <w:p>
      <w:pPr>
        <w:pStyle w:val="Heading2"/>
        <w:spacing w:after="120" w:before="240"/>
      </w:pPr>
      <w:r>
        <w:t xml:space="preserve">Parte 2 · Construye</w:t>
      </w:r>
    </w:p>
    <w:p>
      <w:pPr>
        <w:spacing w:after="160"/>
      </w:pPr>
      <w:r>
        <w:rPr>
          <w:i/>
          <w:iCs/>
        </w:rPr>
        <w:t xml:space="preserve">Objetivo: crear un modelo propio y ver cómo depende de los datos y de los parámetros.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Escribe un corpus propio de 10 a 15 frases: sobre tu asignatura, sobre tu centro, o sobre un tema divertido (por ejemplo, frases de recetas o cuentos).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Entrena el modelo y genera texto con distintos comienzos de frase.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Activa el modo avanzado y prueba n-gramas de tamaño 1, 2 y 3. Observa: con n pequeño el texto es más libre pero menos coherente; con n grande, más coherente pero repite los datos.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Cambia la temperatura: ¿el resultado es más creativo o más disparatado?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Añade frases nuevas al corpus y observa cómo cambian las probabilidades.</w:t>
      </w:r>
    </w:p>
    <w:p>
      <w:pPr>
        <w:pStyle w:val="Heading2"/>
        <w:spacing w:after="120" w:before="240"/>
      </w:pPr>
      <w:r>
        <w:t xml:space="preserve">Parte 3 · Rompe y reflexiona</w:t>
      </w:r>
    </w:p>
    <w:p>
      <w:pPr>
        <w:spacing w:after="160"/>
      </w:pPr>
      <w:r>
        <w:rPr>
          <w:i/>
          <w:iCs/>
        </w:rPr>
        <w:t xml:space="preserve">Objetivo: comprender los límites de la herramienta y el origen del sesgo y de los errores.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Carga el ejemplo «Los modelos de lenguaje no saben contar…» y pregunta por propiedades numéricas o de letras (por ejemplo, «la palabra … tiene …»). ¿Por qué falla?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Carga el ejemplo «Profesiones sesgadas de padres/madres»: ¿qué profesiones asocia el modelo a cada uno? ¿de dónde sale ese sesgo?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Provoca un sesgo: añade a tu corpus propio frases que asocien siempre una característica con un mismo grupo, y comprueba que el modelo lo reproduce.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Discusión final (por escrito): ¿qué de todo esto ocurre también en un LLM real (como ChatGPT)? ¿qué cambia con la escala?</w:t>
      </w:r>
    </w:p>
    <w:p>
      <w:pPr>
        <w:pStyle w:val="Heading2"/>
        <w:spacing w:after="120" w:before="240"/>
      </w:pPr>
      <w:r>
        <w:t xml:space="preserve">Ficha de registro</w:t>
      </w:r>
    </w:p>
    <w:p>
      <w:pPr>
        <w:spacing w:after="160"/>
      </w:pPr>
      <w:r>
        <w:t xml:space="preserve">Completa esta tabla durante la parte 1 (puedes añadir más filas si lo necesitas).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50"/>
        <w:gridCol w:w="1650"/>
        <w:gridCol w:w="1450"/>
        <w:gridCol w:w="2176"/>
      </w:tblGrid>
      <w:tr>
        <w:tc>
          <w:tcPr>
            <w:tcW w:type="dxa" w:w="2100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Comienzo de</w:t>
            </w:r>
            <w:r>
              <w:br/>
              <w:t xml:space="preserve"/>
            </w:r>
            <w:r>
              <w:rPr>
                <w:b/>
                <w:bCs/>
                <w:sz w:val="20"/>
                <w:szCs w:val="20"/>
              </w:rPr>
              <w:t xml:space="preserve">frase</w:t>
            </w:r>
          </w:p>
        </w:tc>
        <w:tc>
          <w:tcPr>
            <w:tcW w:type="dxa" w:w="1650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Mi predicción</w:t>
            </w:r>
          </w:p>
        </w:tc>
        <w:tc>
          <w:tcPr>
            <w:tcW w:type="dxa" w:w="1650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Palabra</w:t>
            </w:r>
            <w:r>
              <w:br/>
              <w:t xml:space="preserve"/>
            </w:r>
            <w:r>
              <w:rPr>
                <w:b/>
                <w:bCs/>
                <w:sz w:val="20"/>
                <w:szCs w:val="20"/>
              </w:rPr>
              <w:t xml:space="preserve">generada</w:t>
            </w:r>
          </w:p>
        </w:tc>
        <w:tc>
          <w:tcPr>
            <w:tcW w:type="dxa" w:w="1450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¿Acerté?</w:t>
            </w:r>
          </w:p>
        </w:tc>
        <w:tc>
          <w:tcPr>
            <w:tcW w:type="dxa" w:w="2176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¿Por qué crees</w:t>
            </w:r>
            <w:r>
              <w:br/>
              <w:t xml:space="preserve"/>
            </w:r>
            <w:r>
              <w:rPr>
                <w:b/>
                <w:bCs/>
                <w:sz w:val="20"/>
                <w:szCs w:val="20"/>
              </w:rPr>
              <w:t xml:space="preserve">que salió?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p>
      <w:pPr>
        <w:pBdr>
          <w:left w:val="single" w:color="C9A227" w:sz="12" w:space="8"/>
        </w:pBdr>
        <w:spacing w:after="240" w:before="120"/>
      </w:pPr>
      <w:r>
        <w:rPr>
          <w:b/>
          <w:bCs/>
        </w:rPr>
        <w:t xml:space="preserve">Qué se entrega: </w:t>
      </w:r>
      <w:r>
        <w:t xml:space="preserve">la ficha de registro completada, y entre 5 y 8 líneas respondiendo: ¿qué diferencias y parecidos hay entre Glass Parrot y un LLM real? ¿de dónde sale el sesgo?</w:t>
      </w:r>
    </w:p>
    <w:p>
      <w:pPr>
        <w:pStyle w:val="Heading2"/>
        <w:spacing w:after="120" w:before="240"/>
      </w:pPr>
      <w:r>
        <w:t xml:space="preserve">Criterios de evaluación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1400"/>
        <w:gridCol w:w="1400"/>
        <w:gridCol w:w="1400"/>
      </w:tblGrid>
      <w:tr>
        <w:tc>
          <w:tcPr>
            <w:tcW w:type="dxa" w:w="4826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1400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Logrado</w:t>
            </w:r>
          </w:p>
        </w:tc>
        <w:tc>
          <w:tcPr>
            <w:tcW w:type="dxa" w:w="1400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En proceso</w:t>
            </w:r>
          </w:p>
        </w:tc>
        <w:tc>
          <w:tcPr>
            <w:tcW w:type="dxa" w:w="1400"/>
            <w:shd w:fill="F2E9C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Por iniciar</w:t>
            </w:r>
          </w:p>
        </w:tc>
      </w:tr>
      <w:tr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Explica que el modelo predice la siguiente palabra a partir de probabilidades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Relaciona los datos de entrenamiento con lo que genera el modelo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Describe el efecto del tamaño del n-grama y de la temperatura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Identifica un sesgo y su origen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Relaciona Glass Parrot con los LLM reales (parecidos y diferencias)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b/>
          <w:bCs/>
        </w:rPr>
        <w:t xml:space="preserve">Recurso adicional: </w:t>
      </w:r>
      <w:r>
        <w:t xml:space="preserve">además de los ejemplos incluidos en Glass Parrot, se facilita por separado un conjunto de 19 fábulas y cuentos infantiles en dominio público (de Samaniego, Iriarte, Quiroga y Martí) que se pueden subir como texto de entrenamiento propio en la parte 2.</w:t>
      </w:r>
    </w:p>
    <w:p>
      <w:pPr>
        <w:pBdr>
          <w:bottom w:val="single" w:color="999999" w:sz="6" w:space="4"/>
        </w:pBdr>
        <w:spacing w:after="300" w:before="100"/>
      </w:pPr>
    </w:p>
    <w:p>
      <w:pPr>
        <w:pStyle w:val="Heading1"/>
        <w:spacing w:after="160" w:before="360"/>
      </w:pPr>
      <w:r>
        <w:t xml:space="preserve">Tarea opcional · One-hot encoding con papel y lápiz</w:t>
      </w:r>
    </w:p>
    <w:p>
      <w:pPr>
        <w:spacing w:after="200"/>
      </w:pPr>
      <w:r>
        <w:rPr>
          <w:i/>
          <w:iCs/>
          <w:color w:val="666666"/>
        </w:rPr>
        <w:t xml:space="preserve">Duración orientativa: 10 minutos · Actividad desenchufada (sin ordenador)</w:t>
      </w:r>
    </w:p>
    <w:p>
      <w:pPr>
        <w:spacing w:after="160"/>
      </w:pPr>
      <w:r>
        <w:t xml:space="preserve">Para el caso de los textos, la codificación más sencilla y popular es la llamada one-hot encoding, que es la que usa LearningML internamente para los modelos de texto. En esta tarea se trata de comprenderla haciendo un ejemplo a mano.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Escribe un conjunto de 5 frases, de unas 3 a 10 palabras cada una.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Construye el diccionario: haz una lista con todas las palabras distintas que aparecen en las frases (sin repetir), excluyendo las palabras vacías o stopwords ("el", "la", "de", "que"…).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Codifica cada frase como una lista de unos y ceros, del tamaño del diccionario: un 1 en la posición de cada palabra del diccionario que aparece en la frase, y un 0 en el resto.</w:t>
      </w:r>
    </w:p>
    <w:p>
      <w:pPr>
        <w:spacing w:after="160"/>
      </w:pPr>
      <w:r>
        <w:t xml:space="preserve">Ejemplo: con el diccionario [salón, ángulo, olvidada, oscuro, dueño, tal, vez], la frase «Del salón en el ángulo oscuro» se codifica como [1, 1, 0, 1, 0, 0, 0].</w:t>
      </w:r>
    </w:p>
    <w:p>
      <w:pPr>
        <w:pBdr>
          <w:left w:val="single" w:color="C9A227" w:sz="12" w:space="8"/>
        </w:pBdr>
        <w:spacing w:after="240" w:before="120"/>
      </w:pPr>
      <w:r>
        <w:rPr>
          <w:b/>
          <w:bCs/>
        </w:rPr>
        <w:t xml:space="preserve">Qué se entrega: </w:t>
      </w:r>
      <w:r>
        <w:t xml:space="preserve">las 5 frases, el diccionario construido y la codificación de cada frase.</w:t>
      </w:r>
    </w:p>
    <w:p>
      <w:pPr>
        <w:pBdr>
          <w:bottom w:val="single" w:color="999999" w:sz="6" w:space="4"/>
        </w:pBdr>
        <w:spacing w:after="300" w:before="100"/>
      </w:pPr>
    </w:p>
    <w:p>
      <w:pPr>
        <w:pStyle w:val="Heading1"/>
        <w:spacing w:after="160" w:before="360"/>
      </w:pPr>
      <w:r>
        <w:t xml:space="preserve">Foro de debate</w:t>
      </w:r>
    </w:p>
    <w:p>
      <w:pPr>
        <w:spacing w:after="160"/>
      </w:pPr>
      <w:r>
        <w:t xml:space="preserve">Se propone abrir en la plataforma un foro con estas preguntas, planteadas también durante la sesión presencial: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¿Eficiencia o derechos humanos? ¿Qué debe pesar más?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¿Quién decide qué tareas se delegan en una máquina?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 una IA enseña «mejor», ¿qué se pierde cuando desaparece el docente?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¿Qué límites pondríais al desarrollo de la IA?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basedOn w:val="Normal"/>
    <w:rPr>
      <w:color w:val="1F5FA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fgrikjdssg9nos9zjipr" Type="http://schemas.openxmlformats.org/officeDocument/2006/relationships/hyperlink" Target="https://learningml.org" TargetMode="External"/><Relationship Id="rIdjz2l1rjk-i86-vpy7pohu" Type="http://schemas.openxmlformats.org/officeDocument/2006/relationships/hyperlink" Target="https://learningml.org/editor" TargetMode="External"/><Relationship Id="rIdo49gvowj7gx4rl_qm5-q6" Type="http://schemas.openxmlformats.org/officeDocument/2006/relationships/hyperlink" Target="https://learningml.org/recursos/actividades/asistente-virtual/sprites-asistente-virtual.zip" TargetMode="External"/><Relationship Id="rIdin9q2pqbfdo-f3oce-sid" Type="http://schemas.openxmlformats.org/officeDocument/2006/relationships/hyperlink" Target="https://learningml.org/recursos/actividades/asistente-virtual/dataset-asistente-virtual.zip" TargetMode="External"/><Relationship Id="rIdtwca0i1o1xprpclxge8lp" Type="http://schemas.openxmlformats.org/officeDocument/2006/relationships/hyperlink" Target="https://learningml.org/recursos/actividades/flipalo-en-colores-con-el-camaleon/sprites-camaleon.zip" TargetMode="External"/><Relationship Id="rId2ggec4-3wgzc1ozzif4lf" Type="http://schemas.openxmlformats.org/officeDocument/2006/relationships/hyperlink" Target="https://learningml.org/recursos/actividades/flipalo-en-colores-con-el-camaleon/dataset-camaleon.zip" TargetMode="External"/><Relationship Id="rIdkt_grranbfs42tlgxymng" Type="http://schemas.openxmlformats.org/officeDocument/2006/relationships/hyperlink" Target="https://www.youtube.com/watch?v=mhPT4NPPGVo" TargetMode="External"/><Relationship Id="rIdq4ndk8s8z7vioype-q1-3" Type="http://schemas.openxmlformats.org/officeDocument/2006/relationships/hyperlink" Target="https://learningml.org/recursos/actividades/reconoce-los-estilos-pictoricos/dataset-estilos-pictoricos.zip" TargetMode="External"/><Relationship Id="rIdp8yodwo73abrc3i6wae4e" Type="http://schemas.openxmlformats.org/officeDocument/2006/relationships/hyperlink" Target="https://www.youtube.com/watch?v=WuHNlfoPjis" TargetMode="External"/><Relationship Id="rIdi0e4cddvnpeliibqkdfe_" Type="http://schemas.openxmlformats.org/officeDocument/2006/relationships/hyperlink" Target="https://www.youtube.com/watch?v=CLtLjtStw4A" TargetMode="External"/><Relationship Id="rIduc2ekqqdwjaxqtm_go4i6" Type="http://schemas.openxmlformats.org/officeDocument/2006/relationships/hyperlink" Target="https://matematicas11235813.luismiglesias.es/2022/06/19/propuesta-didactica-inteligencia-artificial-con-learningml-modelo-numerico-matematicas-puntos-coordenadas-y-cuadrantes/" TargetMode="External"/><Relationship Id="rIdlndqtk89yf2-uomkharx-" Type="http://schemas.openxmlformats.org/officeDocument/2006/relationships/hyperlink" Target="https://glass-parrot.vercel.app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2026-09-22T05:39:50.895Z</dcterms:created>
  <dcterms:modified xsi:type="dcterms:W3CDTF">2026-09-22T05:39:50.895Z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