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48A9" w:rsidRDefault="00000000">
      <w:pPr>
        <w:spacing w:before="240" w:after="240"/>
        <w:rPr>
          <w:b/>
          <w:bCs/>
        </w:rPr>
      </w:pPr>
      <w:r>
        <w:rPr>
          <w:b/>
          <w:bCs/>
        </w:rPr>
        <w:t xml:space="preserve">Pau Orive </w:t>
      </w:r>
    </w:p>
    <w:p w14:paraId="00000002" w14:textId="51037E76" w:rsidR="005848A9" w:rsidRDefault="00000000">
      <w:pPr>
        <w:spacing w:before="240" w:after="240"/>
        <w:jc w:val="both"/>
      </w:pPr>
      <w:r>
        <w:t xml:space="preserve">Pau Orive is an economist specializing in environmental economics and policy evaluation. Passionate about both philosophy and programming, </w:t>
      </w:r>
      <w:r w:rsidR="00B77BCC" w:rsidRPr="00B77BCC">
        <w:t>he believes in the potential of rigorous, data-driven analysis to inform policy</w:t>
      </w:r>
      <w:r>
        <w:t>. In his free time, he tries to become the fastest miler on the Carbon Sense team.</w:t>
      </w:r>
    </w:p>
    <w:p w14:paraId="00000003" w14:textId="77777777" w:rsidR="005848A9" w:rsidRDefault="00000000">
      <w:pPr>
        <w:spacing w:before="240" w:after="240"/>
        <w:jc w:val="both"/>
      </w:pPr>
      <w:r>
        <w:t>Pau holds an MSc in Specialized Economic Analysis (Energy, Climate Change &amp; Sustainability) from the Barcelona School of Economics and a BA in Philosophy, Politics and Economics from Pompeu Fabra University, which included an Erasmus programme at Waseda University, Tokyo. His multidisciplinary background enables him to approach environmental issues from perspectives beyond purely economic terms.</w:t>
      </w:r>
    </w:p>
    <w:p w14:paraId="00000004" w14:textId="77777777" w:rsidR="005848A9" w:rsidRDefault="00000000">
      <w:pPr>
        <w:spacing w:before="240" w:after="240"/>
        <w:jc w:val="both"/>
      </w:pPr>
      <w:r>
        <w:t>He currently works at the Spanish Fiscal Responsibility Authority (AIReF) as an intern, contributing to every stage of data analysis, from cleaning and preparing datasets to conducting econometric analysis, extracting valuable insights, and creating publication-ready visualizations. Previously, he worked on public policy evaluation at the academic consultancy Knowledge Sharing Network. His next role will definitely be in the energy sector!</w:t>
      </w:r>
    </w:p>
    <w:p w14:paraId="00000005" w14:textId="7BF0632D" w:rsidR="005848A9" w:rsidRDefault="00000000">
      <w:pPr>
        <w:spacing w:before="240" w:after="240"/>
        <w:jc w:val="both"/>
      </w:pPr>
      <w:r>
        <w:t>At Carbon Sense, Pau writes about recent trends in electricity markets, as well as the intersection of climate policy and individual attitudes, exploring how aligning the two can make policies more feasible and effective in mitigating climate change</w:t>
      </w:r>
      <w:r w:rsidR="00B4264E">
        <w:t>.</w:t>
      </w:r>
    </w:p>
    <w:sectPr w:rsidR="005848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55EA41-ECD3-4B85-B76B-BEBCE72533DE}"/>
  </w:font>
  <w:font w:name="Cambria">
    <w:panose1 w:val="02040503050406030204"/>
    <w:charset w:val="00"/>
    <w:family w:val="roman"/>
    <w:pitch w:val="variable"/>
    <w:sig w:usb0="E00006FF" w:usb1="420024FF" w:usb2="02000000" w:usb3="00000000" w:csb0="0000019F" w:csb1="00000000"/>
    <w:embedRegular r:id="rId2" w:fontKey="{95603D64-54A7-434A-8870-051702E1256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8A9"/>
    <w:rsid w:val="005848A9"/>
    <w:rsid w:val="00B4264E"/>
    <w:rsid w:val="00B77BCC"/>
    <w:rsid w:val="00F543E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202C1"/>
  <w15:docId w15:val="{0E5B70EE-8E68-4CF7-B6F9-AC7927BC3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216</Words>
  <Characters>1190</Characters>
  <Application>Microsoft Office Word</Application>
  <DocSecurity>0</DocSecurity>
  <Lines>9</Lines>
  <Paragraphs>2</Paragraphs>
  <ScaleCrop>false</ScaleCrop>
  <Company/>
  <LinksUpToDate>false</LinksUpToDate>
  <CharactersWithSpaces>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Acuna</cp:lastModifiedBy>
  <cp:revision>6</cp:revision>
  <dcterms:created xsi:type="dcterms:W3CDTF">2025-12-20T15:59:00Z</dcterms:created>
  <dcterms:modified xsi:type="dcterms:W3CDTF">2025-12-20T16:00:00Z</dcterms:modified>
</cp:coreProperties>
</file>